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357" w:rsidRPr="00994357" w:rsidRDefault="00994357" w:rsidP="009943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357" w:rsidRPr="00994357" w:rsidRDefault="00994357" w:rsidP="009943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MENSAGEM Nº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</w:t>
      </w:r>
      <w:r w:rsidR="00D069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80</w:t>
      </w:r>
      <w:bookmarkStart w:id="0" w:name="_GoBack"/>
      <w:bookmarkEnd w:id="0"/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/2023.</w:t>
      </w:r>
    </w:p>
    <w:p w:rsidR="00994357" w:rsidRPr="00994357" w:rsidRDefault="00994357" w:rsidP="009943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357" w:rsidRPr="00994357" w:rsidRDefault="00994357" w:rsidP="00994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943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Justificativa</w:t>
      </w: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994357" w:rsidRPr="00994357" w:rsidRDefault="00994357" w:rsidP="00994357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 xml:space="preserve">O </w:t>
      </w:r>
      <w:r w:rsidRPr="009943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Projeto de Lei </w:t>
      </w: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que apresentamos à Vossas Excelências, para ser distribuído e analisado pelos Ilustríssimos Vereadores, “AUTORIZA A CONCESSÃO E O PAGAMENTO DE ABONO DO DIA DO SERVIDOR PÚBLICO E DÁ OUTRAS PROVIDÊNCIAS”.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 xml:space="preserve">O presente projeto de lei de iniciativa do legislativo municipal tem a finalidade da valorização dos servidores 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públicos</w:t>
      </w: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legislativo municipal, concedendo abono pecuniário 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a todos</w:t>
      </w: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os servidores públicos pelos festejos do dia do Servidor Público, em 28 de outubro.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 xml:space="preserve">A quantia de 50,00 reais é simbólica, mas tem por finalidade demonstrar o esforço da administração em realizar políticas de pessoal voltadas 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à valorização</w:t>
      </w: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profissional e as melhorias na prestação de serviços públicos à população. 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>Pelo acima exposto, contamos com a manifestação favorável, por parte de Vossas Excelências, quando da votação do presente projeto de Lei, ao mesmo tempo em que aproveitamos o ensejo para apresentar nossos protestos de estima e consideração.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Gabinete da Presidência, 27 de novembro de 2023. 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Fatima Fabiana de Lara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Presidente da Câmara de Vereadores</w:t>
      </w: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94357" w:rsidRPr="00994357" w:rsidRDefault="00994357" w:rsidP="009943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994357" w:rsidRPr="00994357" w:rsidRDefault="00994357" w:rsidP="009943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after="150" w:line="240" w:lineRule="auto"/>
        <w:ind w:left="2268"/>
        <w:jc w:val="both"/>
        <w:rPr>
          <w:rFonts w:ascii="Times New Roman" w:eastAsia="Times New Roman" w:hAnsi="Times New Roman" w:cs="Times New Roman"/>
          <w:smallCaps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mallCaps/>
          <w:sz w:val="24"/>
          <w:szCs w:val="24"/>
          <w:lang w:eastAsia="pt-BR"/>
        </w:rPr>
        <w:t xml:space="preserve">PROJETO DE LEI Nº </w:t>
      </w:r>
      <w:r>
        <w:rPr>
          <w:rFonts w:ascii="Times New Roman" w:eastAsia="Times New Roman" w:hAnsi="Times New Roman" w:cs="Times New Roman"/>
          <w:smallCaps/>
          <w:sz w:val="24"/>
          <w:szCs w:val="24"/>
          <w:lang w:eastAsia="pt-BR"/>
        </w:rPr>
        <w:t>04</w:t>
      </w:r>
      <w:r w:rsidRPr="00994357">
        <w:rPr>
          <w:rFonts w:ascii="Times New Roman" w:eastAsia="Times New Roman" w:hAnsi="Times New Roman" w:cs="Times New Roman"/>
          <w:smallCaps/>
          <w:sz w:val="24"/>
          <w:szCs w:val="24"/>
          <w:lang w:eastAsia="pt-BR"/>
        </w:rPr>
        <w:t>, DE 27 DE NOVEMBRO DE 2023.</w:t>
      </w:r>
    </w:p>
    <w:p w:rsidR="00994357" w:rsidRPr="00994357" w:rsidRDefault="00994357" w:rsidP="00994357">
      <w:pPr>
        <w:spacing w:before="300" w:after="300" w:line="240" w:lineRule="auto"/>
        <w:ind w:left="2268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AUTORIZA A CONCESSÃO E O PAGAMENTO DE ABONO DO DIA DO SERVIDOR PÚBLICO E DÁ OUTRAS PROVIDÊNCIAS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94357" w:rsidRPr="00994357" w:rsidRDefault="00994357" w:rsidP="00994357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FATIMA FABIANA DE LARA, Presidente do Legislativo de Princesa, Estado de Santa Catarina, no uso de suas atribuições legais conferidas pela Lei Orgânica do Município, envia a esta Câmara Municipal o presente projeto de lei para análise, discussão e votação:</w:t>
      </w:r>
    </w:p>
    <w:p w:rsidR="00994357" w:rsidRPr="00994357" w:rsidRDefault="00994357" w:rsidP="00994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1°.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autorizada a concessão e o pagamento em pecúnia de Abono do Dia do Servidor Público aos servidores públicos da Câmara Municipal investidos em cargos de provimento efetivo, comissionados, temporários, cargos de confiança, no valor de R$ 50,00 (cinquenta reais), a serem pagos em parcela única na folha de pagamento do mês de outubro ou dezembro, em razão do dia do Servidor Público.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único. Estão excluídos do pagamento do Abono os agentes políticos. 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2º.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Abono de que trata a presente lei não será incorporado a qualquer título aos vencimentos dos servidores beneficiados.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3º.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despesas resultantes da execução financeira da presente Lei correrão por conta das dotações orçamentárias consignadas no orçamento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, na natureza de despesa: 33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1900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00000000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000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00.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4º.</w:t>
      </w: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27 de novembro de 2023. </w:t>
      </w: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4357" w:rsidRPr="00994357" w:rsidRDefault="00994357" w:rsidP="0099435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</w:t>
      </w:r>
    </w:p>
    <w:p w:rsidR="00994357" w:rsidRPr="00994357" w:rsidRDefault="00994357" w:rsidP="0099435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Fatima Fabiana de Lara</w:t>
      </w:r>
    </w:p>
    <w:p w:rsidR="00994357" w:rsidRPr="00994357" w:rsidRDefault="00994357" w:rsidP="0099435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4357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Vereadores</w:t>
      </w:r>
    </w:p>
    <w:p w:rsidR="00994357" w:rsidRDefault="00994357"/>
    <w:sectPr w:rsidR="00994357" w:rsidSect="00F36AAE">
      <w:headerReference w:type="default" r:id="rId4"/>
      <w:footerReference w:type="default" r:id="rId5"/>
      <w:pgSz w:w="11906" w:h="16838"/>
      <w:pgMar w:top="1701" w:right="1418" w:bottom="184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920" w:rsidRDefault="00D06966" w:rsidP="00916920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CNPJ: 01.620.282/0001-92 - e-mail: camara@princesa.sc.gov.br - Fone: (49) 991289202</w:t>
    </w:r>
  </w:p>
  <w:p w:rsidR="00916920" w:rsidRDefault="00D06966" w:rsidP="00916920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Rua Nossa Senhora de Fátima, 569, Centro – Princesa – SC - CEP: 89935-000</w:t>
    </w:r>
  </w:p>
  <w:p w:rsidR="00916920" w:rsidRDefault="00D06966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920" w:rsidRDefault="00D06966" w:rsidP="00916920">
    <w:pPr>
      <w:rPr>
        <w:rFonts w:cstheme="minorHAnsi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06CE699" wp14:editId="0CD731AF">
          <wp:simplePos x="0" y="0"/>
          <wp:positionH relativeFrom="margin">
            <wp:posOffset>121285</wp:posOffset>
          </wp:positionH>
          <wp:positionV relativeFrom="topMargin">
            <wp:posOffset>400050</wp:posOffset>
          </wp:positionV>
          <wp:extent cx="709295" cy="719455"/>
          <wp:effectExtent l="0" t="0" r="0" b="4445"/>
          <wp:wrapSquare wrapText="bothSides"/>
          <wp:docPr id="1349656302" name="Imagem 1349656302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abeçalho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>
                    <a:fillRect/>
                  </a:stretch>
                </pic:blipFill>
                <pic:spPr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theme="minorHAnsi"/>
        <w:b/>
        <w:sz w:val="28"/>
        <w:szCs w:val="28"/>
      </w:rPr>
      <w:t xml:space="preserve">           CÂMARA MUNICIPAL DE VEREADORES DE PRIN</w:t>
    </w:r>
    <w:r>
      <w:rPr>
        <w:rFonts w:cstheme="minorHAnsi"/>
        <w:b/>
        <w:sz w:val="28"/>
        <w:szCs w:val="28"/>
      </w:rPr>
      <w:t xml:space="preserve">CESA </w:t>
    </w:r>
  </w:p>
  <w:p w:rsidR="00916920" w:rsidRDefault="00D06966" w:rsidP="00916920">
    <w:pPr>
      <w:rPr>
        <w:rFonts w:cstheme="minorHAnsi"/>
      </w:rPr>
    </w:pPr>
    <w:r>
      <w:rPr>
        <w:rFonts w:cstheme="minorHAnsi"/>
      </w:rPr>
      <w:t xml:space="preserve">              Estado de Santa Catarina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57"/>
    <w:rsid w:val="00994357"/>
    <w:rsid w:val="00D0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178B6"/>
  <w15:chartTrackingRefBased/>
  <w15:docId w15:val="{3EB02794-CC7D-4B9E-84EE-C2D6F9D2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rsid w:val="0099435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99435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Taine Liesenfeld Advocacia e Assessoria Jurídica</dc:creator>
  <cp:keywords/>
  <dc:description/>
  <cp:lastModifiedBy>Taine Liesenfeld Advocacia e Assessoria Jurídica</cp:lastModifiedBy>
  <cp:revision>1</cp:revision>
  <cp:lastPrinted>2023-11-27T20:02:00Z</cp:lastPrinted>
  <dcterms:created xsi:type="dcterms:W3CDTF">2023-11-27T19:51:00Z</dcterms:created>
  <dcterms:modified xsi:type="dcterms:W3CDTF">2023-11-27T20:06:00Z</dcterms:modified>
</cp:coreProperties>
</file>