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03B26" w14:textId="69553931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A365AD">
        <w:rPr>
          <w:rFonts w:ascii="Arial" w:hAnsi="Arial" w:cs="Arial"/>
          <w:b/>
          <w:sz w:val="24"/>
          <w:szCs w:val="24"/>
        </w:rPr>
        <w:t xml:space="preserve">PARECER DA COMISSÃO DE JUSTIÇA E REDAÇÃO nº </w:t>
      </w:r>
      <w:r w:rsidRPr="00A365AD">
        <w:rPr>
          <w:rFonts w:ascii="Arial" w:hAnsi="Arial" w:cs="Arial"/>
          <w:b/>
          <w:sz w:val="24"/>
          <w:szCs w:val="24"/>
        </w:rPr>
        <w:t>9</w:t>
      </w:r>
      <w:r w:rsidRPr="00A365AD">
        <w:rPr>
          <w:rFonts w:ascii="Arial" w:hAnsi="Arial" w:cs="Arial"/>
          <w:b/>
          <w:sz w:val="24"/>
          <w:szCs w:val="24"/>
        </w:rPr>
        <w:t>5.2023</w:t>
      </w:r>
    </w:p>
    <w:p w14:paraId="67D9F88B" w14:textId="4DF50CAF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A365AD">
        <w:rPr>
          <w:rFonts w:ascii="Arial" w:hAnsi="Arial" w:cs="Arial"/>
          <w:b/>
          <w:sz w:val="24"/>
          <w:szCs w:val="24"/>
        </w:rPr>
        <w:t xml:space="preserve">Matéria: PL </w:t>
      </w:r>
      <w:r w:rsidR="00E1440B">
        <w:rPr>
          <w:rFonts w:ascii="Arial" w:hAnsi="Arial" w:cs="Arial"/>
          <w:b/>
          <w:sz w:val="24"/>
          <w:szCs w:val="24"/>
        </w:rPr>
        <w:t>64</w:t>
      </w:r>
      <w:r w:rsidRPr="00A365AD">
        <w:rPr>
          <w:rFonts w:ascii="Arial" w:hAnsi="Arial" w:cs="Arial"/>
          <w:b/>
          <w:sz w:val="24"/>
          <w:szCs w:val="24"/>
        </w:rPr>
        <w:t>/2023</w:t>
      </w:r>
    </w:p>
    <w:p w14:paraId="3020E13C" w14:textId="77777777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A365AD">
        <w:rPr>
          <w:rFonts w:ascii="Arial" w:hAnsi="Arial" w:cs="Arial"/>
          <w:b/>
          <w:sz w:val="24"/>
          <w:szCs w:val="24"/>
        </w:rPr>
        <w:t>Relator: Ver. GRASIELA CRISTINA GIACOBBO NODARI</w:t>
      </w:r>
    </w:p>
    <w:p w14:paraId="786D947C" w14:textId="65C678EC" w:rsidR="00927155" w:rsidRPr="00A365AD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A365AD">
        <w:rPr>
          <w:rFonts w:ascii="Arial" w:hAnsi="Arial" w:cs="Arial"/>
          <w:b/>
          <w:sz w:val="24"/>
          <w:szCs w:val="24"/>
        </w:rPr>
        <w:t>Data do protocolo da matéria</w:t>
      </w:r>
      <w:r w:rsidRPr="00A365AD">
        <w:rPr>
          <w:rFonts w:ascii="Arial" w:hAnsi="Arial" w:cs="Arial"/>
          <w:bCs/>
          <w:sz w:val="24"/>
          <w:szCs w:val="24"/>
        </w:rPr>
        <w:t xml:space="preserve">: </w:t>
      </w:r>
      <w:r w:rsidRPr="00A365AD">
        <w:rPr>
          <w:rFonts w:ascii="Arial" w:hAnsi="Arial" w:cs="Arial"/>
          <w:bCs/>
          <w:sz w:val="24"/>
          <w:szCs w:val="24"/>
        </w:rPr>
        <w:t>04</w:t>
      </w:r>
      <w:r w:rsidRPr="00A365AD">
        <w:rPr>
          <w:rFonts w:ascii="Arial" w:hAnsi="Arial" w:cs="Arial"/>
          <w:bCs/>
          <w:sz w:val="24"/>
          <w:szCs w:val="24"/>
        </w:rPr>
        <w:t xml:space="preserve"> de </w:t>
      </w:r>
      <w:r w:rsidRPr="00A365AD">
        <w:rPr>
          <w:rFonts w:ascii="Arial" w:hAnsi="Arial" w:cs="Arial"/>
          <w:bCs/>
          <w:sz w:val="24"/>
          <w:szCs w:val="24"/>
        </w:rPr>
        <w:t>dezembro</w:t>
      </w:r>
      <w:r w:rsidRPr="00A365AD">
        <w:rPr>
          <w:rFonts w:ascii="Arial" w:hAnsi="Arial" w:cs="Arial"/>
          <w:bCs/>
          <w:sz w:val="24"/>
          <w:szCs w:val="24"/>
        </w:rPr>
        <w:t xml:space="preserve"> de 2023</w:t>
      </w:r>
    </w:p>
    <w:p w14:paraId="1EE64326" w14:textId="67CFB19D" w:rsidR="00927155" w:rsidRPr="00A365AD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A365AD">
        <w:rPr>
          <w:rFonts w:ascii="Arial" w:hAnsi="Arial" w:cs="Arial"/>
          <w:b/>
          <w:sz w:val="24"/>
          <w:szCs w:val="24"/>
        </w:rPr>
        <w:t xml:space="preserve">Ementa: </w:t>
      </w:r>
      <w:r w:rsidRPr="00A365AD">
        <w:rPr>
          <w:rFonts w:ascii="Arial" w:hAnsi="Arial" w:cs="Arial"/>
          <w:b/>
          <w:sz w:val="24"/>
          <w:szCs w:val="24"/>
        </w:rPr>
        <w:t xml:space="preserve"> “</w:t>
      </w:r>
      <w:r w:rsidRPr="00A365AD">
        <w:rPr>
          <w:rFonts w:ascii="Arial" w:hAnsi="Arial" w:cs="Arial"/>
          <w:bCs/>
          <w:color w:val="212529"/>
        </w:rPr>
        <w:t>Fica autorizado o Poder Executivo a receber em doação o Lote Urbano nº 07 da Quadra nº162.</w:t>
      </w:r>
      <w:r w:rsidRPr="00A365AD">
        <w:rPr>
          <w:rFonts w:ascii="Arial" w:hAnsi="Arial" w:cs="Arial"/>
          <w:bCs/>
          <w:sz w:val="24"/>
          <w:szCs w:val="24"/>
        </w:rPr>
        <w:t>”.</w:t>
      </w:r>
    </w:p>
    <w:p w14:paraId="02AAC414" w14:textId="77777777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A365AD">
        <w:rPr>
          <w:rFonts w:ascii="Arial" w:hAnsi="Arial" w:cs="Arial"/>
          <w:b/>
          <w:sz w:val="24"/>
          <w:szCs w:val="24"/>
        </w:rPr>
        <w:t>RELATÓRIO:</w:t>
      </w:r>
    </w:p>
    <w:p w14:paraId="6C30DA60" w14:textId="7DBCFAA7" w:rsidR="00927155" w:rsidRPr="00A365AD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A365AD">
        <w:rPr>
          <w:rFonts w:ascii="Arial" w:hAnsi="Arial" w:cs="Arial"/>
          <w:bCs/>
          <w:sz w:val="24"/>
          <w:szCs w:val="24"/>
        </w:rPr>
        <w:t xml:space="preserve">O Projeto de Lei em análise é de autoria do Poder Executivo Municipal, que visa </w:t>
      </w:r>
      <w:r w:rsidRPr="00A365AD">
        <w:rPr>
          <w:rFonts w:ascii="Arial" w:hAnsi="Arial" w:cs="Arial"/>
          <w:bCs/>
          <w:sz w:val="24"/>
          <w:szCs w:val="24"/>
        </w:rPr>
        <w:t xml:space="preserve">a autorização para recebimento em doação de imóvel </w:t>
      </w:r>
      <w:r w:rsidRPr="00A365AD">
        <w:rPr>
          <w:rFonts w:ascii="Arial" w:hAnsi="Arial" w:cs="Arial"/>
        </w:rPr>
        <w:t xml:space="preserve">LOTE URBANO N° 07 DA QUADRA N° 162, com </w:t>
      </w:r>
      <w:r w:rsidRPr="00A365AD">
        <w:rPr>
          <w:rFonts w:ascii="Arial" w:hAnsi="Arial" w:cs="Arial"/>
        </w:rPr>
        <w:t>área</w:t>
      </w:r>
      <w:r w:rsidRPr="00A365AD">
        <w:rPr>
          <w:rFonts w:ascii="Arial" w:hAnsi="Arial" w:cs="Arial"/>
        </w:rPr>
        <w:t xml:space="preserve"> de 660,68m2 (seiscentos e sessenta metros e sessenta e oito </w:t>
      </w:r>
      <w:r w:rsidRPr="00A365AD">
        <w:rPr>
          <w:rFonts w:ascii="Arial" w:hAnsi="Arial" w:cs="Arial"/>
        </w:rPr>
        <w:t>centímetros</w:t>
      </w:r>
      <w:r w:rsidRPr="00A365AD">
        <w:rPr>
          <w:rFonts w:ascii="Arial" w:hAnsi="Arial" w:cs="Arial"/>
        </w:rPr>
        <w:t xml:space="preserve"> quadrados), constante da Matricula n° 22.250, livro 2, do Registro Geral de </w:t>
      </w:r>
      <w:r w:rsidRPr="00A365AD">
        <w:rPr>
          <w:rFonts w:ascii="Arial" w:hAnsi="Arial" w:cs="Arial"/>
        </w:rPr>
        <w:t>Imóveis</w:t>
      </w:r>
      <w:r w:rsidRPr="00A365AD">
        <w:rPr>
          <w:rFonts w:ascii="Arial" w:hAnsi="Arial" w:cs="Arial"/>
        </w:rPr>
        <w:t xml:space="preserve"> desta cidade, abaixo descrito de propriedade da empresa, METALURGICA SANTA FE EIRELI LTDA</w:t>
      </w:r>
      <w:r w:rsidRPr="00A365AD">
        <w:rPr>
          <w:rFonts w:ascii="Arial" w:hAnsi="Arial" w:cs="Arial"/>
        </w:rPr>
        <w:t>.</w:t>
      </w:r>
    </w:p>
    <w:p w14:paraId="29368E0A" w14:textId="77777777" w:rsidR="00927155" w:rsidRPr="00A365AD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A365AD">
        <w:rPr>
          <w:rFonts w:ascii="Arial" w:hAnsi="Arial" w:cs="Arial"/>
          <w:bCs/>
          <w:sz w:val="24"/>
          <w:szCs w:val="24"/>
        </w:rPr>
        <w:t>A Comissão Permanente de Justiça e Redação, reunida na forma regimental, com base nos artigos 38 e 39 do Regimento Interno, para apreciar o projeto acima mencionado de autoria do Executivo Municipal.</w:t>
      </w:r>
    </w:p>
    <w:p w14:paraId="2CF3D519" w14:textId="77777777" w:rsidR="00927155" w:rsidRPr="00A365AD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A365AD">
        <w:rPr>
          <w:rFonts w:ascii="Arial" w:hAnsi="Arial" w:cs="Arial"/>
          <w:bCs/>
          <w:sz w:val="24"/>
          <w:szCs w:val="24"/>
        </w:rPr>
        <w:t>O projeto preenche os requisitos da boa técnica legislativa,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2142F427" w14:textId="77777777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209D4E5E" w14:textId="77777777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A365AD">
        <w:rPr>
          <w:rFonts w:ascii="Arial" w:hAnsi="Arial" w:cs="Arial"/>
          <w:b/>
          <w:sz w:val="24"/>
          <w:szCs w:val="24"/>
        </w:rPr>
        <w:t>VOTO DO RELATOR:</w:t>
      </w:r>
    </w:p>
    <w:p w14:paraId="5F4C5D98" w14:textId="6CDC14CC" w:rsidR="00927155" w:rsidRPr="00A365AD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A365AD">
        <w:rPr>
          <w:rFonts w:ascii="Arial" w:hAnsi="Arial" w:cs="Arial"/>
          <w:bCs/>
          <w:sz w:val="24"/>
          <w:szCs w:val="24"/>
        </w:rPr>
        <w:t xml:space="preserve">A matéria é de suma importância, </w:t>
      </w:r>
      <w:r w:rsidRPr="00A365AD">
        <w:rPr>
          <w:rFonts w:ascii="Arial" w:hAnsi="Arial" w:cs="Arial"/>
          <w:bCs/>
          <w:sz w:val="24"/>
          <w:szCs w:val="24"/>
        </w:rPr>
        <w:t>tendo em vista que trat</w:t>
      </w:r>
      <w:r w:rsidR="00A365AD" w:rsidRPr="00A365AD">
        <w:rPr>
          <w:rFonts w:ascii="Arial" w:hAnsi="Arial" w:cs="Arial"/>
          <w:bCs/>
          <w:sz w:val="24"/>
          <w:szCs w:val="24"/>
        </w:rPr>
        <w:t>a do recebimento em doação de imóvel, para que se possa investir na industrialização de nosso município,</w:t>
      </w:r>
      <w:r w:rsidR="00A365AD" w:rsidRPr="00A365AD">
        <w:rPr>
          <w:rFonts w:ascii="Arial" w:hAnsi="Arial" w:cs="Arial"/>
        </w:rPr>
        <w:t xml:space="preserve"> tem</w:t>
      </w:r>
      <w:r w:rsidR="00A365AD" w:rsidRPr="00A365AD">
        <w:rPr>
          <w:rFonts w:ascii="Arial" w:hAnsi="Arial" w:cs="Arial"/>
        </w:rPr>
        <w:t xml:space="preserve"> por fundamento a Lei Municipal n° 1.593/2003, que </w:t>
      </w:r>
      <w:r w:rsidR="00A365AD" w:rsidRPr="00A365AD">
        <w:rPr>
          <w:rFonts w:ascii="Arial" w:hAnsi="Arial" w:cs="Arial"/>
        </w:rPr>
        <w:t>dispõe</w:t>
      </w:r>
      <w:r w:rsidR="00A365AD" w:rsidRPr="00A365AD">
        <w:rPr>
          <w:rFonts w:ascii="Arial" w:hAnsi="Arial" w:cs="Arial"/>
        </w:rPr>
        <w:t xml:space="preserve"> sobre a Politica de </w:t>
      </w:r>
      <w:r w:rsidR="00A365AD" w:rsidRPr="00A365AD">
        <w:rPr>
          <w:rFonts w:ascii="Arial" w:hAnsi="Arial" w:cs="Arial"/>
        </w:rPr>
        <w:t>Industrialização</w:t>
      </w:r>
      <w:r w:rsidR="00A365AD" w:rsidRPr="00A365AD">
        <w:rPr>
          <w:rFonts w:ascii="Arial" w:hAnsi="Arial" w:cs="Arial"/>
        </w:rPr>
        <w:t xml:space="preserve"> do </w:t>
      </w:r>
      <w:r w:rsidR="00A365AD" w:rsidRPr="00A365AD">
        <w:rPr>
          <w:rFonts w:ascii="Arial" w:hAnsi="Arial" w:cs="Arial"/>
        </w:rPr>
        <w:t>Município</w:t>
      </w:r>
      <w:r w:rsidR="00A365AD" w:rsidRPr="00A365AD">
        <w:rPr>
          <w:rFonts w:ascii="Arial" w:hAnsi="Arial" w:cs="Arial"/>
        </w:rPr>
        <w:t xml:space="preserve"> de Santo </w:t>
      </w:r>
      <w:r w:rsidR="00A365AD" w:rsidRPr="00A365AD">
        <w:rPr>
          <w:rFonts w:ascii="Arial" w:hAnsi="Arial" w:cs="Arial"/>
        </w:rPr>
        <w:t>Antônio</w:t>
      </w:r>
      <w:r w:rsidR="00A365AD" w:rsidRPr="00A365AD">
        <w:rPr>
          <w:rFonts w:ascii="Arial" w:hAnsi="Arial" w:cs="Arial"/>
        </w:rPr>
        <w:t xml:space="preserve"> do Sudoeste, a qual por sua vez da incentivos para </w:t>
      </w:r>
      <w:r w:rsidR="00A365AD" w:rsidRPr="00A365AD">
        <w:rPr>
          <w:rFonts w:ascii="Arial" w:hAnsi="Arial" w:cs="Arial"/>
        </w:rPr>
        <w:t>ampliação</w:t>
      </w:r>
      <w:r w:rsidR="00A365AD" w:rsidRPr="00A365AD">
        <w:rPr>
          <w:rFonts w:ascii="Arial" w:hAnsi="Arial" w:cs="Arial"/>
        </w:rPr>
        <w:t xml:space="preserve"> das </w:t>
      </w:r>
      <w:r w:rsidR="00A365AD" w:rsidRPr="00A365AD">
        <w:rPr>
          <w:rFonts w:ascii="Arial" w:hAnsi="Arial" w:cs="Arial"/>
        </w:rPr>
        <w:t>indústrias</w:t>
      </w:r>
      <w:r w:rsidR="00A365AD" w:rsidRPr="00A365AD">
        <w:rPr>
          <w:rFonts w:ascii="Arial" w:hAnsi="Arial" w:cs="Arial"/>
        </w:rPr>
        <w:t>.</w:t>
      </w:r>
    </w:p>
    <w:p w14:paraId="0FAF84F6" w14:textId="77777777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5B8C84B1" w14:textId="77777777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A365AD">
        <w:rPr>
          <w:rFonts w:ascii="Arial" w:hAnsi="Arial" w:cs="Arial"/>
          <w:b/>
          <w:sz w:val="24"/>
          <w:szCs w:val="24"/>
        </w:rPr>
        <w:t>ENCAMINHAMENTO DO PARECER:</w:t>
      </w:r>
    </w:p>
    <w:p w14:paraId="38CB6466" w14:textId="3C419FCA" w:rsidR="00927155" w:rsidRPr="00A365AD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A365AD">
        <w:rPr>
          <w:rFonts w:ascii="Arial" w:hAnsi="Arial" w:cs="Arial"/>
          <w:bCs/>
          <w:sz w:val="24"/>
          <w:szCs w:val="24"/>
        </w:rPr>
        <w:t xml:space="preserve">Está Relatoria, considerando a argumentação apresentada neste voto, encaminha sua conclusão favorável à tramitação do projeto de lei nº </w:t>
      </w:r>
      <w:r w:rsidR="00A365AD">
        <w:rPr>
          <w:rFonts w:ascii="Arial" w:hAnsi="Arial" w:cs="Arial"/>
          <w:bCs/>
          <w:sz w:val="24"/>
          <w:szCs w:val="24"/>
        </w:rPr>
        <w:t>6</w:t>
      </w:r>
      <w:r w:rsidR="00E1440B">
        <w:rPr>
          <w:rFonts w:ascii="Arial" w:hAnsi="Arial" w:cs="Arial"/>
          <w:bCs/>
          <w:sz w:val="24"/>
          <w:szCs w:val="24"/>
        </w:rPr>
        <w:t>4</w:t>
      </w:r>
      <w:r w:rsidRPr="00A365AD">
        <w:rPr>
          <w:rFonts w:ascii="Arial" w:hAnsi="Arial" w:cs="Arial"/>
          <w:bCs/>
          <w:sz w:val="24"/>
          <w:szCs w:val="24"/>
        </w:rPr>
        <w:t>/2023, de autoria do Poder Executivo Municipal, para análise em plenário.</w:t>
      </w:r>
    </w:p>
    <w:p w14:paraId="6DD77EAF" w14:textId="1924C893" w:rsidR="00927155" w:rsidRPr="00A365AD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A365AD">
        <w:rPr>
          <w:rFonts w:ascii="Arial" w:hAnsi="Arial" w:cs="Arial"/>
          <w:bCs/>
          <w:sz w:val="24"/>
          <w:szCs w:val="24"/>
        </w:rPr>
        <w:lastRenderedPageBreak/>
        <w:t xml:space="preserve">Assim, os vereadores da Comissão de Justiça e Redação, através de seu Presidente Sebastião de Oliveira, e relatora Grasiela Cristina Giacobbo Nodari, e Clairton Antonio Cauduro, secretario examinando o projeto de Lei nº </w:t>
      </w:r>
      <w:r w:rsidR="00A365AD">
        <w:rPr>
          <w:rFonts w:ascii="Arial" w:hAnsi="Arial" w:cs="Arial"/>
          <w:bCs/>
          <w:sz w:val="24"/>
          <w:szCs w:val="24"/>
        </w:rPr>
        <w:t>6</w:t>
      </w:r>
      <w:r w:rsidR="00E1440B">
        <w:rPr>
          <w:rFonts w:ascii="Arial" w:hAnsi="Arial" w:cs="Arial"/>
          <w:bCs/>
          <w:sz w:val="24"/>
          <w:szCs w:val="24"/>
        </w:rPr>
        <w:t>4</w:t>
      </w:r>
      <w:r w:rsidRPr="00A365AD">
        <w:rPr>
          <w:rFonts w:ascii="Arial" w:hAnsi="Arial" w:cs="Arial"/>
          <w:bCs/>
          <w:sz w:val="24"/>
          <w:szCs w:val="24"/>
        </w:rPr>
        <w:t>/2023, opinam pelo parecer favorável nos termos do Relator.</w:t>
      </w:r>
    </w:p>
    <w:p w14:paraId="7F23F369" w14:textId="77777777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A365AD">
        <w:rPr>
          <w:rFonts w:ascii="Arial" w:hAnsi="Arial" w:cs="Arial"/>
          <w:b/>
          <w:sz w:val="24"/>
          <w:szCs w:val="24"/>
        </w:rPr>
        <w:t>É o voto!</w:t>
      </w:r>
    </w:p>
    <w:p w14:paraId="213DFC75" w14:textId="6206656F" w:rsidR="00927155" w:rsidRPr="00A365AD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A365AD">
        <w:rPr>
          <w:rFonts w:ascii="Arial" w:hAnsi="Arial" w:cs="Arial"/>
          <w:bCs/>
          <w:sz w:val="24"/>
          <w:szCs w:val="24"/>
        </w:rPr>
        <w:t xml:space="preserve">Sala das Comissões, em </w:t>
      </w:r>
      <w:r w:rsidR="00A365AD" w:rsidRPr="00A365AD">
        <w:rPr>
          <w:rFonts w:ascii="Arial" w:hAnsi="Arial" w:cs="Arial"/>
          <w:bCs/>
          <w:sz w:val="24"/>
          <w:szCs w:val="24"/>
        </w:rPr>
        <w:t>04 de dezembro de 2023.</w:t>
      </w:r>
    </w:p>
    <w:p w14:paraId="620ACAFA" w14:textId="77777777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5319B4AE" w14:textId="4D51F26E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A365AD">
        <w:rPr>
          <w:rFonts w:ascii="Arial" w:hAnsi="Arial" w:cs="Arial"/>
          <w:b/>
          <w:sz w:val="24"/>
          <w:szCs w:val="24"/>
        </w:rPr>
        <w:t xml:space="preserve">SEBASTIÃO DE OLIVEIRA </w:t>
      </w:r>
      <w:r w:rsidR="00A365AD">
        <w:rPr>
          <w:rFonts w:ascii="Arial" w:hAnsi="Arial" w:cs="Arial"/>
          <w:b/>
          <w:sz w:val="24"/>
          <w:szCs w:val="24"/>
        </w:rPr>
        <w:t xml:space="preserve">          </w:t>
      </w:r>
      <w:r w:rsidRPr="00A365AD">
        <w:rPr>
          <w:rFonts w:ascii="Arial" w:hAnsi="Arial" w:cs="Arial"/>
          <w:b/>
          <w:sz w:val="24"/>
          <w:szCs w:val="24"/>
        </w:rPr>
        <w:t>GRASIELA CRISTINA GIACOBBO NODARI</w:t>
      </w:r>
    </w:p>
    <w:p w14:paraId="1C356B94" w14:textId="57E08B39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A365AD">
        <w:rPr>
          <w:rFonts w:ascii="Arial" w:hAnsi="Arial" w:cs="Arial"/>
          <w:b/>
          <w:sz w:val="24"/>
          <w:szCs w:val="24"/>
        </w:rPr>
        <w:t>Presidente.</w:t>
      </w:r>
      <w:r w:rsidR="00A365AD">
        <w:rPr>
          <w:rFonts w:ascii="Arial" w:hAnsi="Arial" w:cs="Arial"/>
          <w:b/>
          <w:sz w:val="24"/>
          <w:szCs w:val="24"/>
        </w:rPr>
        <w:t xml:space="preserve">                                             </w:t>
      </w:r>
      <w:r w:rsidRPr="00A365AD">
        <w:rPr>
          <w:rFonts w:ascii="Arial" w:hAnsi="Arial" w:cs="Arial"/>
          <w:b/>
          <w:sz w:val="24"/>
          <w:szCs w:val="24"/>
        </w:rPr>
        <w:t xml:space="preserve"> Relatora.</w:t>
      </w:r>
    </w:p>
    <w:p w14:paraId="486CC39D" w14:textId="77777777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0F993661" w14:textId="77777777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03C7E0A3" w14:textId="77777777" w:rsidR="00927155" w:rsidRPr="00A365AD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A365AD">
        <w:rPr>
          <w:rFonts w:ascii="Arial" w:hAnsi="Arial" w:cs="Arial"/>
          <w:b/>
          <w:sz w:val="24"/>
          <w:szCs w:val="24"/>
        </w:rPr>
        <w:t>CLAIRTON ANTONIO CAUDURO</w:t>
      </w:r>
    </w:p>
    <w:p w14:paraId="017EF02F" w14:textId="260185F0" w:rsidR="00783FE9" w:rsidRPr="00A365AD" w:rsidRDefault="00927155" w:rsidP="00A365AD">
      <w:pPr>
        <w:jc w:val="both"/>
        <w:rPr>
          <w:rFonts w:ascii="Arial" w:hAnsi="Arial" w:cs="Arial"/>
        </w:rPr>
      </w:pPr>
      <w:r w:rsidRPr="00A365AD">
        <w:rPr>
          <w:rFonts w:ascii="Arial" w:hAnsi="Arial" w:cs="Arial"/>
          <w:b/>
          <w:sz w:val="24"/>
          <w:szCs w:val="24"/>
        </w:rPr>
        <w:t>Secretário</w:t>
      </w:r>
    </w:p>
    <w:sectPr w:rsidR="00783FE9" w:rsidRPr="00A365AD" w:rsidSect="00455D5C">
      <w:pgSz w:w="11906" w:h="16838"/>
      <w:pgMar w:top="2977" w:right="1134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55"/>
    <w:rsid w:val="00230287"/>
    <w:rsid w:val="00783FE9"/>
    <w:rsid w:val="00927155"/>
    <w:rsid w:val="00A365AD"/>
    <w:rsid w:val="00BF6AD2"/>
    <w:rsid w:val="00C634E4"/>
    <w:rsid w:val="00E1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9FB00"/>
  <w15:chartTrackingRefBased/>
  <w15:docId w15:val="{384996EF-97B6-4DAD-918A-D5F29F38D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155"/>
    <w:pPr>
      <w:spacing w:after="200" w:line="276" w:lineRule="auto"/>
    </w:pPr>
    <w:rPr>
      <w:kern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7155"/>
    <w:pPr>
      <w:spacing w:after="0" w:line="240" w:lineRule="auto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2023-12-04T18:11:00Z</dcterms:created>
  <dcterms:modified xsi:type="dcterms:W3CDTF">2023-12-04T18:28:00Z</dcterms:modified>
</cp:coreProperties>
</file>