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D841233">
      <w:pPr>
        <w:ind w:firstLine="708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INDICAÇÃO  Nº          / 2026 - CMS</w:t>
      </w:r>
    </w:p>
    <w:p w14:paraId="0F46762F">
      <w:pPr>
        <w:ind w:firstLine="708"/>
        <w:jc w:val="both"/>
        <w:rPr>
          <w:rFonts w:hint="default" w:ascii="Arial" w:hAnsi="Arial" w:cs="Arial"/>
          <w:b/>
          <w:bCs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>
        <w:rPr>
          <w:rFonts w:ascii="Arial" w:hAnsi="Arial" w:cs="Arial"/>
          <w:sz w:val="24"/>
          <w:szCs w:val="24"/>
        </w:rPr>
        <w:t xml:space="preserve">e que a este subscreve, vem </w:t>
      </w:r>
      <w:r>
        <w:rPr>
          <w:rFonts w:ascii="Arial" w:hAnsi="Arial" w:cs="Arial"/>
          <w:b/>
          <w:sz w:val="24"/>
          <w:szCs w:val="24"/>
        </w:rPr>
        <w:t>SOLICITAR</w:t>
      </w:r>
      <w:r>
        <w:rPr>
          <w:rFonts w:ascii="Arial" w:hAnsi="Arial" w:cs="Arial"/>
          <w:sz w:val="24"/>
          <w:szCs w:val="24"/>
        </w:rPr>
        <w:t xml:space="preserve">, após a devida tramitação regimental e consultado o Soberano Plenário, que seja encaminhado cópia da presente proposição </w:t>
      </w:r>
      <w:r>
        <w:rPr>
          <w:rFonts w:ascii="Arial" w:hAnsi="Arial" w:eastAsia="Segoe UI" w:cs="Arial"/>
          <w:color w:val="212529"/>
          <w:sz w:val="24"/>
          <w:szCs w:val="24"/>
        </w:rPr>
        <w:t xml:space="preserve">ao </w:t>
      </w:r>
      <w:r>
        <w:rPr>
          <w:rFonts w:ascii="Arial" w:hAnsi="Arial" w:eastAsia="Segoe UI" w:cs="Arial"/>
          <w:b/>
          <w:bCs/>
          <w:color w:val="212529"/>
          <w:sz w:val="24"/>
          <w:szCs w:val="24"/>
        </w:rPr>
        <w:t>EXCELENTÍSSIMO SENHOR GOVERNADOR CLÉCIO LUIS</w:t>
      </w:r>
      <w:r>
        <w:rPr>
          <w:rFonts w:ascii="Arial" w:hAnsi="Arial" w:eastAsia="Segoe UI" w:cs="Arial"/>
          <w:color w:val="212529"/>
          <w:sz w:val="24"/>
          <w:szCs w:val="24"/>
        </w:rPr>
        <w:t xml:space="preserve">, </w:t>
      </w:r>
      <w:r>
        <w:rPr>
          <w:rFonts w:hint="default" w:ascii="Arial" w:hAnsi="Arial" w:eastAsia="Segoe UI" w:cs="Arial"/>
          <w:color w:val="212529"/>
          <w:sz w:val="24"/>
          <w:szCs w:val="24"/>
          <w:lang w:val="pt-BR"/>
        </w:rPr>
        <w:t>E AO</w:t>
      </w:r>
      <w:r>
        <w:rPr>
          <w:rFonts w:ascii="Arial" w:hAnsi="Arial" w:eastAsia="Segoe UI" w:cs="Arial"/>
          <w:b/>
          <w:bCs/>
          <w:color w:val="212529"/>
          <w:sz w:val="24"/>
          <w:szCs w:val="24"/>
        </w:rPr>
        <w:t xml:space="preserve"> SENHOR </w:t>
      </w:r>
      <w:r>
        <w:rPr>
          <w:rFonts w:hint="default" w:ascii="Arial" w:hAnsi="Arial" w:eastAsia="SimSun" w:cs="Arial"/>
          <w:b/>
          <w:bCs/>
          <w:sz w:val="24"/>
          <w:szCs w:val="24"/>
        </w:rPr>
        <w:t>CARLOS RINALDO NOGUEIRA MARTINS</w:t>
      </w:r>
      <w:r>
        <w:rPr>
          <w:rFonts w:hint="default" w:ascii="Arial" w:hAnsi="Arial" w:eastAsia="Segoe UI" w:cs="Arial"/>
          <w:b/>
          <w:bCs/>
          <w:color w:val="212529"/>
          <w:sz w:val="24"/>
          <w:szCs w:val="24"/>
          <w:lang w:val="pt-BR"/>
        </w:rPr>
        <w:t xml:space="preserve">- </w:t>
      </w:r>
      <w:r>
        <w:rPr>
          <w:rFonts w:ascii="Arial" w:hAnsi="Arial" w:eastAsia="Segoe UI" w:cs="Arial"/>
          <w:b/>
          <w:bCs/>
          <w:color w:val="212529"/>
          <w:sz w:val="24"/>
          <w:szCs w:val="24"/>
        </w:rPr>
        <w:t xml:space="preserve">SECRETÁRIO ESTADUAL DE </w:t>
      </w:r>
      <w:r>
        <w:rPr>
          <w:rFonts w:hint="default" w:ascii="Arial" w:hAnsi="Arial" w:eastAsia="Segoe UI" w:cs="Arial"/>
          <w:b/>
          <w:bCs/>
          <w:color w:val="212529"/>
          <w:sz w:val="24"/>
          <w:szCs w:val="24"/>
          <w:lang w:val="pt-BR"/>
        </w:rPr>
        <w:t>SAÚDE</w:t>
      </w:r>
      <w:r>
        <w:rPr>
          <w:rFonts w:ascii="Arial" w:hAnsi="Arial" w:eastAsia="Segoe UI" w:cs="Arial"/>
          <w:b/>
          <w:bCs/>
          <w:color w:val="212529"/>
          <w:sz w:val="24"/>
          <w:szCs w:val="24"/>
        </w:rPr>
        <w:t>- SE</w:t>
      </w:r>
      <w:r>
        <w:rPr>
          <w:rFonts w:hint="default" w:ascii="Arial" w:hAnsi="Arial" w:eastAsia="Segoe UI" w:cs="Arial"/>
          <w:b/>
          <w:bCs/>
          <w:color w:val="212529"/>
          <w:sz w:val="24"/>
          <w:szCs w:val="24"/>
          <w:lang w:val="pt-BR"/>
        </w:rPr>
        <w:t>SA</w:t>
      </w:r>
      <w:r>
        <w:rPr>
          <w:rFonts w:hint="default" w:ascii="Arial" w:hAnsi="Arial" w:cs="Arial"/>
          <w:b/>
          <w:bCs/>
          <w:sz w:val="24"/>
          <w:szCs w:val="24"/>
          <w:lang w:val="pt-BR"/>
        </w:rPr>
        <w:t>.</w:t>
      </w:r>
    </w:p>
    <w:p w14:paraId="44FD55F0">
      <w:pPr>
        <w:jc w:val="both"/>
        <w:rPr>
          <w:rFonts w:hint="default" w:ascii="Arial" w:hAnsi="Arial" w:cs="Arial"/>
          <w:b/>
          <w:bCs/>
          <w:sz w:val="24"/>
          <w:szCs w:val="24"/>
          <w:lang w:val="pt-BR"/>
        </w:rPr>
      </w:pPr>
      <w:r>
        <w:t xml:space="preserve">           </w:t>
      </w:r>
      <w:r>
        <w:rPr>
          <w:rFonts w:ascii="Arial" w:hAnsi="Arial" w:cs="Arial"/>
          <w:b/>
          <w:bCs/>
          <w:sz w:val="24"/>
          <w:szCs w:val="24"/>
        </w:rPr>
        <w:t xml:space="preserve">INDICAR </w:t>
      </w:r>
      <w:r>
        <w:rPr>
          <w:rFonts w:hint="default" w:ascii="Arial" w:hAnsi="Arial" w:eastAsia="Segoe UI" w:cs="Arial"/>
          <w:b/>
          <w:bCs/>
          <w:i w:val="0"/>
          <w:iCs w:val="0"/>
          <w:caps w:val="0"/>
          <w:color w:val="212529"/>
          <w:spacing w:val="0"/>
          <w:sz w:val="24"/>
          <w:szCs w:val="24"/>
        </w:rPr>
        <w:t>QUE SEJA</w:t>
      </w:r>
      <w:r>
        <w:rPr>
          <w:rFonts w:hint="default" w:ascii="Arial" w:hAnsi="Arial" w:eastAsia="Segoe UI" w:cs="Arial"/>
          <w:b/>
          <w:bCs/>
          <w:i w:val="0"/>
          <w:iCs w:val="0"/>
          <w:caps w:val="0"/>
          <w:color w:val="212529"/>
          <w:spacing w:val="0"/>
          <w:sz w:val="24"/>
          <w:szCs w:val="24"/>
          <w:lang w:val="pt-BR"/>
        </w:rPr>
        <w:t xml:space="preserve"> </w:t>
      </w:r>
      <w:r>
        <w:rPr>
          <w:rFonts w:hint="default" w:ascii="Arial" w:hAnsi="Arial" w:eastAsia="Segoe UI" w:cs="Arial"/>
          <w:b/>
          <w:bCs/>
          <w:i w:val="0"/>
          <w:iCs w:val="0"/>
          <w:caps w:val="0"/>
          <w:color w:val="212529"/>
          <w:spacing w:val="0"/>
          <w:sz w:val="24"/>
          <w:szCs w:val="24"/>
        </w:rPr>
        <w:t xml:space="preserve"> </w:t>
      </w:r>
      <w:r>
        <w:rPr>
          <w:rFonts w:hint="default" w:ascii="Arial" w:hAnsi="Arial" w:eastAsia="Segoe UI" w:cs="Arial"/>
          <w:b/>
          <w:bCs/>
          <w:i w:val="0"/>
          <w:iCs w:val="0"/>
          <w:caps w:val="0"/>
          <w:color w:val="212529"/>
          <w:spacing w:val="0"/>
          <w:sz w:val="24"/>
          <w:szCs w:val="24"/>
          <w:lang w:val="pt-BR"/>
        </w:rPr>
        <w:t xml:space="preserve">REALIZADO </w:t>
      </w:r>
      <w:bookmarkStart w:id="0" w:name="_GoBack"/>
      <w:r>
        <w:rPr>
          <w:rFonts w:hint="default" w:ascii="Arial" w:hAnsi="Arial" w:eastAsia="Segoe UI" w:cs="Arial"/>
          <w:b/>
          <w:bCs/>
          <w:i w:val="0"/>
          <w:iCs w:val="0"/>
          <w:caps w:val="0"/>
          <w:color w:val="212529"/>
          <w:spacing w:val="0"/>
          <w:sz w:val="24"/>
          <w:szCs w:val="24"/>
          <w:lang w:val="pt-BR"/>
        </w:rPr>
        <w:t>A PROVIDÊNCIA DE CONTRATAÇÃO OU LOTAÇÃO DE PROFISSIONAIS DOIS TECNICOS EM ENFERMAGEM PARA A CASA DA HOSPITALIDADE EM SANTANA</w:t>
      </w:r>
      <w:bookmarkEnd w:id="0"/>
      <w:r>
        <w:rPr>
          <w:rFonts w:hint="default" w:ascii="Arial" w:hAnsi="Arial" w:eastAsia="Segoe UI" w:cs="Arial"/>
          <w:b/>
          <w:bCs/>
          <w:i w:val="0"/>
          <w:iCs w:val="0"/>
          <w:caps w:val="0"/>
          <w:color w:val="212529"/>
          <w:spacing w:val="0"/>
          <w:sz w:val="24"/>
          <w:szCs w:val="24"/>
        </w:rPr>
        <w:t>.</w:t>
      </w:r>
    </w:p>
    <w:p w14:paraId="5DCD85FA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JUSTIFICATIVA</w:t>
      </w:r>
    </w:p>
    <w:p w14:paraId="0C17C6F1">
      <w:pPr>
        <w:jc w:val="both"/>
        <w:rPr>
          <w:rFonts w:ascii="SimSun" w:hAnsi="SimSun" w:eastAsia="SimSun" w:cs="SimSun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CONSIDERANDO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hint="default" w:ascii="Arial" w:hAnsi="Arial" w:eastAsia="SimSun" w:cs="Arial"/>
          <w:sz w:val="24"/>
          <w:szCs w:val="24"/>
        </w:rPr>
        <w:t>a necessidade de providenciar a contratação ou lotação de dois técnicos em enfermagem para atuar na Casa da Hospitalidade, no município de Santana. O espaço desempenha um papel fundamental no acolhimento e apoio a pacientes e acompanhantes que necessitam de atendimento e suporte durante tratamentos de saúde. No entanto, a ausência ou insuficiência de profissionais da área de enfermagem tem dificultado a prestação de um atendimento adequado e contínuo aos usuários do serviço. A presença de técnicos em enfermagem é essencial para auxiliar nos cuidados básicos de saúde e no acompanhamento dos pacientes. Esses profissionais contribuem diretamente para garantir mais segurança, atenção e qualidade no atendimento. Além disso, a atuação da equipe de enfermagem fortalece o suporte humanizado oferecido pela instituição. Ressalta-se que a demanda por atendimento é constante e exige estrutura adequada de recursos humanos. A contratação ou lotação desses profissionais ajudará a melhorar o funcionamento do serviço. Também proporcionará mais tranquilidade às famílias que dependem do espaço. Investir na ampliação da equipe é garantir mais eficiência no atendimento à população. Dessa forma, a medida atenderá a uma necessidade importante da Casa da Hospitalidade.</w:t>
      </w:r>
    </w:p>
    <w:p w14:paraId="7F95A04D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PALÁCIO DR. FABIO JOSÉ DOS SANTOS, SEDE DO PODER LEGISLATIVO MUNICIPAL, EM </w:t>
      </w:r>
      <w:r>
        <w:rPr>
          <w:rFonts w:hint="default" w:ascii="Arial" w:hAnsi="Arial" w:cs="Arial"/>
          <w:b/>
          <w:sz w:val="24"/>
          <w:szCs w:val="24"/>
          <w:lang w:val="pt-BR"/>
        </w:rPr>
        <w:t>11</w:t>
      </w:r>
      <w:r>
        <w:rPr>
          <w:rFonts w:ascii="Arial" w:hAnsi="Arial" w:cs="Arial"/>
          <w:b/>
          <w:sz w:val="24"/>
          <w:szCs w:val="24"/>
        </w:rPr>
        <w:t xml:space="preserve"> DE </w:t>
      </w:r>
      <w:r>
        <w:rPr>
          <w:rFonts w:hint="default" w:ascii="Arial" w:hAnsi="Arial" w:cs="Arial"/>
          <w:b/>
          <w:sz w:val="24"/>
          <w:szCs w:val="24"/>
          <w:lang w:val="pt-BR"/>
        </w:rPr>
        <w:t>MARÇO</w:t>
      </w:r>
      <w:r>
        <w:rPr>
          <w:rFonts w:ascii="Arial" w:hAnsi="Arial" w:cs="Arial"/>
          <w:b/>
          <w:sz w:val="24"/>
          <w:szCs w:val="24"/>
        </w:rPr>
        <w:t xml:space="preserve"> DE 2026.</w:t>
      </w:r>
    </w:p>
    <w:p w14:paraId="39833C3D">
      <w:pPr>
        <w:jc w:val="both"/>
        <w:rPr>
          <w:rFonts w:ascii="Arial" w:hAnsi="Arial" w:cs="Arial"/>
          <w:b/>
          <w:sz w:val="24"/>
          <w:szCs w:val="24"/>
        </w:rPr>
      </w:pPr>
    </w:p>
    <w:p w14:paraId="743D4502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Vereadora ITHIARA MADUREIRA</w:t>
      </w:r>
    </w:p>
    <w:p w14:paraId="32DDB706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 Santana</w:t>
      </w:r>
    </w:p>
    <w:sectPr>
      <w:headerReference r:id="rId5" w:type="default"/>
      <w:footerReference r:id="rId6" w:type="default"/>
      <w:pgSz w:w="11906" w:h="16838"/>
      <w:pgMar w:top="780" w:right="866" w:bottom="438" w:left="92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Rockwell Condensed">
    <w:panose1 w:val="02060603050405020104"/>
    <w:charset w:val="00"/>
    <w:family w:val="auto"/>
    <w:pitch w:val="default"/>
    <w:sig w:usb0="00000003" w:usb1="00000000" w:usb2="00000000" w:usb3="00000000" w:csb0="20000001" w:csb1="00000000"/>
  </w:font>
  <w:font w:name="Script MT Bold">
    <w:panose1 w:val="03040602040607080904"/>
    <w:charset w:val="00"/>
    <w:family w:val="auto"/>
    <w:pitch w:val="default"/>
    <w:sig w:usb0="00000003" w:usb1="00000000" w:usb2="00000000" w:usb3="00000000" w:csb0="2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A0DEB6F">
    <w:pPr>
      <w:pStyle w:val="7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C389776">
    <w:pPr>
      <w:pStyle w:val="8"/>
      <w:jc w:val="center"/>
      <w:rPr>
        <w:b/>
        <w:sz w:val="28"/>
        <w:szCs w:val="28"/>
      </w:rPr>
    </w:pPr>
    <w:r>
      <w:rPr>
        <w:lang w:eastAsia="pt-BR"/>
      </w:rPr>
      <w:drawing>
        <wp:inline distT="0" distB="0" distL="114300" distR="114300">
          <wp:extent cx="713740" cy="760730"/>
          <wp:effectExtent l="0" t="0" r="2540" b="127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DDF9482">
    <w:pPr>
      <w:pStyle w:val="8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14:paraId="25DC1037">
    <w:pPr>
      <w:pStyle w:val="8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14:paraId="498DB8E3">
    <w:pPr>
      <w:pStyle w:val="8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14:paraId="3D8FA2FC">
    <w:pPr>
      <w:jc w:val="center"/>
    </w:pPr>
    <w:r>
      <w:rPr>
        <w:b/>
        <w:i/>
      </w:rPr>
      <w:t>Gabinete da Vereadora Ithiara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708"/>
  <w:hyphenationZone w:val="425"/>
  <w:drawingGridVerticalSpacing w:val="156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D17C48"/>
    <w:rsid w:val="00006CD4"/>
    <w:rsid w:val="00011010"/>
    <w:rsid w:val="00096C30"/>
    <w:rsid w:val="0013693F"/>
    <w:rsid w:val="001A3DB8"/>
    <w:rsid w:val="002B4CC2"/>
    <w:rsid w:val="00340724"/>
    <w:rsid w:val="00464D0E"/>
    <w:rsid w:val="004837A6"/>
    <w:rsid w:val="0049383B"/>
    <w:rsid w:val="004E71D0"/>
    <w:rsid w:val="00514F49"/>
    <w:rsid w:val="0053445B"/>
    <w:rsid w:val="005453FC"/>
    <w:rsid w:val="0057411F"/>
    <w:rsid w:val="006C2F72"/>
    <w:rsid w:val="006F56C6"/>
    <w:rsid w:val="006F7F29"/>
    <w:rsid w:val="007470DB"/>
    <w:rsid w:val="00764BAE"/>
    <w:rsid w:val="007A0667"/>
    <w:rsid w:val="008011DD"/>
    <w:rsid w:val="008632E8"/>
    <w:rsid w:val="00884719"/>
    <w:rsid w:val="008B58D1"/>
    <w:rsid w:val="008E2F9B"/>
    <w:rsid w:val="0090434F"/>
    <w:rsid w:val="0091360A"/>
    <w:rsid w:val="00986886"/>
    <w:rsid w:val="00A842F9"/>
    <w:rsid w:val="00AA577F"/>
    <w:rsid w:val="00AB6EF1"/>
    <w:rsid w:val="00B363AC"/>
    <w:rsid w:val="00C34774"/>
    <w:rsid w:val="00C37E4D"/>
    <w:rsid w:val="00C44FAA"/>
    <w:rsid w:val="00CF3CF6"/>
    <w:rsid w:val="00D469C2"/>
    <w:rsid w:val="00D74F09"/>
    <w:rsid w:val="00E33F35"/>
    <w:rsid w:val="00E429A1"/>
    <w:rsid w:val="00EB3738"/>
    <w:rsid w:val="00EC09D5"/>
    <w:rsid w:val="00EC2EB9"/>
    <w:rsid w:val="00FC6D19"/>
    <w:rsid w:val="0764311E"/>
    <w:rsid w:val="08413F36"/>
    <w:rsid w:val="0FBA6501"/>
    <w:rsid w:val="11B35A85"/>
    <w:rsid w:val="11EE7D79"/>
    <w:rsid w:val="1A536279"/>
    <w:rsid w:val="2071534A"/>
    <w:rsid w:val="3299462A"/>
    <w:rsid w:val="3ED17C48"/>
    <w:rsid w:val="41B85D84"/>
    <w:rsid w:val="445A2BDB"/>
    <w:rsid w:val="58AC780A"/>
    <w:rsid w:val="5E396218"/>
    <w:rsid w:val="5F4925C1"/>
    <w:rsid w:val="64BF5636"/>
    <w:rsid w:val="66ED492C"/>
    <w:rsid w:val="6DBE1941"/>
    <w:rsid w:val="731B6E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Times New Roman" w:hAnsi="Times New Roman" w:eastAsia="SimSun" w:cs="Times New Roman"/>
      <w:sz w:val="22"/>
      <w:szCs w:val="22"/>
      <w:lang w:val="pt-BR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2"/>
    <w:qFormat/>
    <w:uiPriority w:val="0"/>
    <w:rPr>
      <w:b/>
      <w:bCs/>
    </w:rPr>
  </w:style>
  <w:style w:type="paragraph" w:styleId="5">
    <w:name w:val="Normal (Web)"/>
    <w:basedOn w:val="1"/>
    <w:unhideWhenUsed/>
    <w:qFormat/>
    <w:uiPriority w:val="99"/>
    <w:rPr>
      <w:sz w:val="24"/>
      <w:szCs w:val="24"/>
    </w:rPr>
  </w:style>
  <w:style w:type="paragraph" w:styleId="6">
    <w:name w:val="header"/>
    <w:basedOn w:val="1"/>
    <w:qFormat/>
    <w:uiPriority w:val="0"/>
    <w:pPr>
      <w:tabs>
        <w:tab w:val="center" w:pos="4252"/>
        <w:tab w:val="right" w:pos="8504"/>
      </w:tabs>
    </w:pPr>
  </w:style>
  <w:style w:type="paragraph" w:styleId="7">
    <w:name w:val="footer"/>
    <w:basedOn w:val="1"/>
    <w:qFormat/>
    <w:uiPriority w:val="0"/>
    <w:pPr>
      <w:tabs>
        <w:tab w:val="center" w:pos="4252"/>
        <w:tab w:val="right" w:pos="8504"/>
      </w:tabs>
    </w:pPr>
  </w:style>
  <w:style w:type="paragraph" w:customStyle="1" w:styleId="8">
    <w:name w:val="Cabeçalho1"/>
    <w:basedOn w:val="1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  <w:rPr>
      <w:rFonts w:ascii="Calibri" w:hAnsi="Calibri" w:eastAsia="Calibri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255</Words>
  <Characters>1380</Characters>
  <Lines>11</Lines>
  <Paragraphs>3</Paragraphs>
  <TotalTime>65</TotalTime>
  <ScaleCrop>false</ScaleCrop>
  <LinksUpToDate>false</LinksUpToDate>
  <CharactersWithSpaces>1632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2026-02-07T19:55:00Z</dcterms:created>
  <dc:creator>Mariana Farias</dc:creator>
  <cp:lastModifiedBy>Mariana Farias</cp:lastModifiedBy>
  <cp:lastPrinted>2026-02-07T19:32:00Z</cp:lastPrinted>
  <dcterms:modified xsi:type="dcterms:W3CDTF">2026-03-09T19:46:35Z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1046-12.2.0.23196</vt:lpwstr>
  </property>
  <property fmtid="{D5CDD505-2E9C-101B-9397-08002B2CF9AE}" pid="3" name="ICV">
    <vt:lpwstr>8130BBB84D0D465497DAD2FE5ACA8DFA_13</vt:lpwstr>
  </property>
</Properties>
</file>