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C7424">
        <w:t>33</w:t>
      </w:r>
      <w:r w:rsidR="00B311FB">
        <w:t>1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7424">
        <w:rPr>
          <w:lang w:val="pt-PT"/>
        </w:rPr>
        <w:t>15 de</w:t>
      </w:r>
      <w:r w:rsidR="00B16B31">
        <w:rPr>
          <w:lang w:val="pt-PT"/>
        </w:rPr>
        <w:t xml:space="preserve">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</w:t>
      </w:r>
      <w:r w:rsidR="00FC7424">
        <w:t xml:space="preserve"> de Esteio</w:t>
      </w:r>
      <w:r w:rsidRPr="006D367C">
        <w:t>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42329A">
        <w:rPr>
          <w:lang w:val="pt-PT"/>
        </w:rPr>
        <w:t xml:space="preserve"> </w:t>
      </w:r>
      <w:bookmarkStart w:id="0" w:name="_GoBack"/>
      <w:bookmarkEnd w:id="0"/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7424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6B4EDB">
        <w:rPr>
          <w:rFonts w:ascii="Times New Roman" w:hAnsi="Times New Roman"/>
          <w:sz w:val="24"/>
        </w:rPr>
        <w:t xml:space="preserve"> </w:t>
      </w:r>
      <w:r w:rsidR="00B311FB">
        <w:rPr>
          <w:rFonts w:ascii="Times New Roman" w:hAnsi="Times New Roman"/>
          <w:sz w:val="24"/>
        </w:rPr>
        <w:t>que se digne a informar a esta Casa sobre o Projeto de Instalação do Passeio Público e Meio Fio, na Rua Dias, 55 e 57, Vila Boqueirão</w:t>
      </w:r>
      <w:r w:rsidR="0042456E">
        <w:rPr>
          <w:rFonts w:ascii="Times New Roman" w:hAnsi="Times New Roman"/>
          <w:sz w:val="24"/>
        </w:rPr>
        <w:t>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D7380" w:rsidRDefault="009D7380" w:rsidP="009D738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</w:t>
      </w:r>
      <w:r w:rsidR="00B311FB">
        <w:rPr>
          <w:rFonts w:ascii="Times New Roman" w:hAnsi="Times New Roman"/>
          <w:sz w:val="24"/>
        </w:rPr>
        <w:t>informação</w:t>
      </w:r>
      <w:r w:rsidR="00427BFB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29A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11FB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B1DD7-3C5E-4D13-8772-CA58F4ED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2017-03-08T17:43:00Z</cp:lastPrinted>
  <dcterms:created xsi:type="dcterms:W3CDTF">2017-03-15T16:01:00Z</dcterms:created>
  <dcterms:modified xsi:type="dcterms:W3CDTF">2017-03-15T20:11:00Z</dcterms:modified>
</cp:coreProperties>
</file>