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42B" w:rsidRDefault="0073242B" w:rsidP="0073242B"/>
    <w:p w:rsidR="0073242B" w:rsidRPr="0073242B" w:rsidRDefault="0073242B" w:rsidP="0073242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3242B">
        <w:rPr>
          <w:rFonts w:ascii="Times New Roman" w:hAnsi="Times New Roman" w:cs="Times New Roman"/>
          <w:b/>
          <w:bCs/>
          <w:sz w:val="36"/>
          <w:szCs w:val="36"/>
        </w:rPr>
        <w:t>RESOLUÇÃO 004/2010</w:t>
      </w:r>
    </w:p>
    <w:p w:rsidR="0073242B" w:rsidRDefault="0073242B" w:rsidP="0073242B">
      <w:pPr>
        <w:rPr>
          <w:rFonts w:ascii="Times New Roman" w:hAnsi="Times New Roman" w:cs="Times New Roman"/>
          <w:sz w:val="28"/>
          <w:szCs w:val="28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3242B">
        <w:rPr>
          <w:rFonts w:ascii="Times New Roman" w:hAnsi="Times New Roman" w:cs="Times New Roman"/>
          <w:sz w:val="28"/>
          <w:szCs w:val="28"/>
        </w:rPr>
        <w:t>ALTERA DISPOSITIVO DA RESOLUÇÃO N.º 002, DE 07 DE AGOSTO 2.008.</w:t>
      </w:r>
    </w:p>
    <w:p w:rsidR="0073242B" w:rsidRPr="0073242B" w:rsidRDefault="0073242B" w:rsidP="0073242B">
      <w:pPr>
        <w:rPr>
          <w:rFonts w:ascii="Times New Roman" w:hAnsi="Times New Roman" w:cs="Times New Roman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A Câmara Municipal de Itapeva, Estado de Minas Gerais, por meio de seus vereadores aprovou e eu, Márcio Henrique da Silva, Presidente da Câmara, com fulcro no Art. 33, inciso IV da Lei Orgânica Municipal e Art. 38, inciso IV da Resolução n.º 003, de 12 de maio de 2.003 - Regimento Interno da Câmara Municipal de Itapeva - MG, promulgo a seguinte RESOLUÇÃO: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Art. 1º. O Art. 3º da Resolução n.º 002, de 07 de agosto de 2.008 passa a vigorar com a seguinte redação: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"Art. 3º. Os subsídios fixados nesta Resolução poderão ser revistos anualmente, em conformidade com o disposto no inciso X do art. 37 da Constituição Federal.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Parágrafo único - O índice usado para revisão geral anual será o INPC, (Índice Nacional de Preços ao Consumidor) ou outro índice que venha a substituí-lo." (NR)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Art. 2º. Esta Resolução entra em vigor na data de sua publicação.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Sala das Sessões, 23 de setembro de 2.010.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MÁRCIO HENRIQUE DA SILVA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Presidente da Câmara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JOSÉ XAVIER BATISTA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Vice-Presidente</w:t>
      </w: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</w:p>
    <w:p w:rsidR="0073242B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lastRenderedPageBreak/>
        <w:t>DANIEL PEREIRA DO COUTO</w:t>
      </w:r>
    </w:p>
    <w:p w:rsidR="0091245A" w:rsidRPr="0073242B" w:rsidRDefault="0073242B" w:rsidP="0073242B">
      <w:pPr>
        <w:rPr>
          <w:rFonts w:ascii="Times New Roman" w:hAnsi="Times New Roman" w:cs="Times New Roman"/>
          <w:sz w:val="24"/>
          <w:szCs w:val="24"/>
        </w:rPr>
      </w:pPr>
      <w:r w:rsidRPr="0073242B">
        <w:rPr>
          <w:rFonts w:ascii="Times New Roman" w:hAnsi="Times New Roman" w:cs="Times New Roman"/>
          <w:sz w:val="24"/>
          <w:szCs w:val="24"/>
        </w:rPr>
        <w:t>Secretário da Mesa</w:t>
      </w:r>
    </w:p>
    <w:sectPr w:rsidR="0091245A" w:rsidRPr="007324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42B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242B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E908"/>
  <w15:chartTrackingRefBased/>
  <w15:docId w15:val="{E325BF66-F588-4FE3-9BB6-49B338E70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2021-09-28T16:30:00Z</dcterms:created>
  <dcterms:modified xsi:type="dcterms:W3CDTF">2021-09-28T16:32:00Z</dcterms:modified>
</cp:coreProperties>
</file>