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51E8B" w14:textId="0C9E3B0E" w:rsidR="00317406" w:rsidRPr="004F0A3A" w:rsidRDefault="00317406" w:rsidP="00317406">
      <w:pPr>
        <w:widowControl w:val="0"/>
        <w:ind w:left="2835"/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</w:pPr>
      <w:r w:rsidRPr="004F0A3A">
        <w:rPr>
          <w:rFonts w:ascii="Garamond" w:eastAsiaTheme="majorEastAsia" w:hAnsi="Garamond" w:cs="Arial"/>
          <w:b/>
          <w:bCs/>
          <w:noProof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636662D" wp14:editId="7FFABCA9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F8EAE" w14:textId="77777777" w:rsidR="00317406" w:rsidRDefault="00317406" w:rsidP="00317406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EE0000"/>
                                <w:sz w:val="16"/>
                              </w:rPr>
                            </w:pPr>
                          </w:p>
                          <w:p w14:paraId="5E316FB8" w14:textId="60CF5265" w:rsidR="00317406" w:rsidRPr="004F0A3A" w:rsidRDefault="00317406" w:rsidP="00317406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</w:rPr>
                            </w:pPr>
                            <w:r w:rsidRPr="004F0A3A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PUBLICADO NO ÓRGÃO OFICIAL ELETRÔNICO N° 336</w:t>
                            </w:r>
                            <w:r w:rsidR="004F0A3A" w:rsidRPr="004F0A3A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5</w:t>
                            </w:r>
                            <w:r w:rsidRPr="004F0A3A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/2026</w:t>
                            </w:r>
                          </w:p>
                          <w:p w14:paraId="2997BCC3" w14:textId="77777777" w:rsidR="00317406" w:rsidRPr="004F0A3A" w:rsidRDefault="00317406" w:rsidP="00317406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F0A3A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18/05/2026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36662D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29F8EAE" w14:textId="77777777" w:rsidR="00317406" w:rsidRDefault="00317406" w:rsidP="00317406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EE0000"/>
                          <w:sz w:val="16"/>
                        </w:rPr>
                      </w:pPr>
                    </w:p>
                    <w:p w14:paraId="5E316FB8" w14:textId="60CF5265" w:rsidR="00317406" w:rsidRPr="004F0A3A" w:rsidRDefault="00317406" w:rsidP="00317406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</w:rPr>
                      </w:pPr>
                      <w:r w:rsidRPr="004F0A3A">
                        <w:rPr>
                          <w:rFonts w:ascii="Garamond" w:hAnsi="Garamond"/>
                          <w:bCs/>
                          <w:sz w:val="16"/>
                        </w:rPr>
                        <w:t>PUBLICADO NO ÓRGÃO OFICIAL ELETRÔNICO N° 336</w:t>
                      </w:r>
                      <w:r w:rsidR="004F0A3A" w:rsidRPr="004F0A3A">
                        <w:rPr>
                          <w:rFonts w:ascii="Garamond" w:hAnsi="Garamond"/>
                          <w:bCs/>
                          <w:sz w:val="16"/>
                        </w:rPr>
                        <w:t>5</w:t>
                      </w:r>
                      <w:r w:rsidRPr="004F0A3A">
                        <w:rPr>
                          <w:rFonts w:ascii="Garamond" w:hAnsi="Garamond"/>
                          <w:bCs/>
                          <w:sz w:val="16"/>
                        </w:rPr>
                        <w:t>/2026</w:t>
                      </w:r>
                    </w:p>
                    <w:p w14:paraId="2997BCC3" w14:textId="77777777" w:rsidR="00317406" w:rsidRPr="004F0A3A" w:rsidRDefault="00317406" w:rsidP="00317406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4F0A3A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18/05/2026</w:t>
                      </w:r>
                    </w:p>
                  </w:txbxContent>
                </v:textbox>
              </v:rect>
            </w:pict>
          </mc:Fallback>
        </mc:AlternateContent>
      </w:r>
      <w:r w:rsidRPr="004F0A3A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 xml:space="preserve">L E I  Nº 5 0 </w:t>
      </w:r>
      <w:r w:rsidR="004F0A3A" w:rsidRPr="004F0A3A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>3</w:t>
      </w:r>
      <w:r w:rsidRPr="004F0A3A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 xml:space="preserve"> </w:t>
      </w:r>
      <w:r w:rsidR="004F0A3A" w:rsidRPr="004F0A3A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>0</w:t>
      </w:r>
    </w:p>
    <w:p w14:paraId="64817A1C" w14:textId="77777777" w:rsidR="00317406" w:rsidRPr="004F0A3A" w:rsidRDefault="00317406" w:rsidP="00317406">
      <w:pPr>
        <w:widowControl w:val="0"/>
        <w:ind w:left="2835"/>
        <w:rPr>
          <w:rFonts w:ascii="Arial" w:eastAsiaTheme="majorEastAsia" w:hAnsi="Arial" w:cs="Arial"/>
          <w:b/>
          <w:bCs/>
          <w:sz w:val="24"/>
          <w:szCs w:val="24"/>
          <w:lang w:val="pt-PT"/>
          <w14:ligatures w14:val="standardContextual"/>
        </w:rPr>
      </w:pPr>
      <w:r w:rsidRPr="004F0A3A">
        <w:rPr>
          <w:rFonts w:ascii="Arial" w:eastAsiaTheme="majorEastAsia" w:hAnsi="Arial" w:cs="Arial"/>
          <w:bCs/>
          <w:sz w:val="24"/>
          <w:szCs w:val="24"/>
          <w:lang w:val="pt-PT"/>
          <w14:ligatures w14:val="standardContextual"/>
        </w:rPr>
        <w:t>De 18 de maio de 2026</w:t>
      </w:r>
    </w:p>
    <w:p w14:paraId="17A00940" w14:textId="77777777" w:rsidR="001121F5" w:rsidRPr="00F9184E" w:rsidRDefault="001121F5" w:rsidP="001121F5">
      <w:pPr>
        <w:widowControl w:val="0"/>
        <w:suppressAutoHyphens w:val="0"/>
        <w:ind w:left="2835"/>
        <w:jc w:val="both"/>
        <w:rPr>
          <w:rFonts w:ascii="Arial" w:hAnsi="Arial" w:cs="Arial"/>
          <w:sz w:val="24"/>
          <w:szCs w:val="24"/>
        </w:rPr>
      </w:pPr>
    </w:p>
    <w:p w14:paraId="718FA707" w14:textId="159E0F2D" w:rsidR="001121F5" w:rsidRPr="00F9184E" w:rsidRDefault="001121F5" w:rsidP="001121F5">
      <w:pPr>
        <w:widowControl w:val="0"/>
        <w:suppressAutoHyphens w:val="0"/>
        <w:ind w:left="2835"/>
        <w:jc w:val="both"/>
        <w:rPr>
          <w:rFonts w:ascii="Arial" w:hAnsi="Arial" w:cs="Arial"/>
          <w:sz w:val="24"/>
          <w:szCs w:val="24"/>
        </w:rPr>
      </w:pPr>
      <w:bookmarkStart w:id="0" w:name="_Hlk91066048"/>
      <w:r w:rsidRPr="00F9184E">
        <w:rPr>
          <w:rFonts w:ascii="Arial" w:hAnsi="Arial" w:cs="Arial"/>
          <w:sz w:val="24"/>
          <w:szCs w:val="24"/>
        </w:rPr>
        <w:t>Dispõe sobre o reajuste dos vencimentos dos cargos em comissão e funções gratificadas constantes na Lei Municipal n</w:t>
      </w:r>
      <w:r w:rsidRPr="00F9184E">
        <w:rPr>
          <w:rFonts w:ascii="Arial" w:hAnsi="Arial" w:cs="Arial"/>
          <w:sz w:val="24"/>
          <w:szCs w:val="24"/>
          <w:vertAlign w:val="superscript"/>
        </w:rPr>
        <w:t>o</w:t>
      </w:r>
      <w:r w:rsidRPr="00F9184E">
        <w:rPr>
          <w:rFonts w:ascii="Arial" w:hAnsi="Arial" w:cs="Arial"/>
          <w:sz w:val="24"/>
          <w:szCs w:val="24"/>
        </w:rPr>
        <w:t xml:space="preserve"> 4.</w:t>
      </w:r>
      <w:r>
        <w:rPr>
          <w:rFonts w:ascii="Arial" w:hAnsi="Arial" w:cs="Arial"/>
          <w:sz w:val="24"/>
          <w:szCs w:val="24"/>
        </w:rPr>
        <w:t>859</w:t>
      </w:r>
      <w:r w:rsidRPr="00F9184E">
        <w:rPr>
          <w:rFonts w:ascii="Arial" w:hAnsi="Arial" w:cs="Arial"/>
          <w:sz w:val="24"/>
          <w:szCs w:val="24"/>
        </w:rPr>
        <w:t xml:space="preserve">, de </w:t>
      </w:r>
      <w:r>
        <w:rPr>
          <w:rFonts w:ascii="Arial" w:hAnsi="Arial" w:cs="Arial"/>
          <w:sz w:val="24"/>
          <w:szCs w:val="24"/>
        </w:rPr>
        <w:t>30</w:t>
      </w:r>
      <w:r w:rsidRPr="00F9184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abril </w:t>
      </w:r>
      <w:r w:rsidRPr="00F9184E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Pr="00F9184E">
        <w:rPr>
          <w:rFonts w:ascii="Arial" w:hAnsi="Arial" w:cs="Arial"/>
          <w:sz w:val="24"/>
          <w:szCs w:val="24"/>
        </w:rPr>
        <w:t xml:space="preserve">, que </w:t>
      </w:r>
      <w:r>
        <w:rPr>
          <w:rFonts w:ascii="Arial" w:hAnsi="Arial" w:cs="Arial"/>
          <w:sz w:val="24"/>
          <w:szCs w:val="24"/>
        </w:rPr>
        <w:t>“D</w:t>
      </w:r>
      <w:r w:rsidRPr="00F9184E">
        <w:rPr>
          <w:rFonts w:ascii="Arial" w:hAnsi="Arial" w:cs="Arial"/>
          <w:sz w:val="24"/>
          <w:szCs w:val="24"/>
        </w:rPr>
        <w:t>ispõe sobre a Estrutura Organizacional do Poder Executivo do Município de Campo Mourão, e dá outras providências</w:t>
      </w:r>
      <w:r>
        <w:rPr>
          <w:rFonts w:ascii="Arial" w:hAnsi="Arial" w:cs="Arial"/>
          <w:sz w:val="24"/>
          <w:szCs w:val="24"/>
        </w:rPr>
        <w:t>”</w:t>
      </w:r>
      <w:r w:rsidRPr="00F9184E">
        <w:rPr>
          <w:rFonts w:ascii="Arial" w:hAnsi="Arial" w:cs="Arial"/>
          <w:sz w:val="24"/>
          <w:szCs w:val="24"/>
        </w:rPr>
        <w:t>.</w:t>
      </w:r>
    </w:p>
    <w:bookmarkEnd w:id="0"/>
    <w:p w14:paraId="2F079C06" w14:textId="77777777" w:rsidR="001121F5" w:rsidRPr="00F9184E" w:rsidRDefault="001121F5" w:rsidP="001121F5">
      <w:pPr>
        <w:widowControl w:val="0"/>
        <w:suppressAutoHyphens w:val="0"/>
        <w:ind w:left="2835"/>
        <w:jc w:val="both"/>
        <w:rPr>
          <w:rFonts w:ascii="Arial" w:hAnsi="Arial" w:cs="Arial"/>
          <w:sz w:val="24"/>
          <w:szCs w:val="24"/>
        </w:rPr>
      </w:pPr>
    </w:p>
    <w:p w14:paraId="51F95BFC" w14:textId="77777777" w:rsidR="001121F5" w:rsidRPr="00F9184E" w:rsidRDefault="001121F5" w:rsidP="001121F5">
      <w:pPr>
        <w:widowControl w:val="0"/>
        <w:suppressAutoHyphens w:val="0"/>
        <w:ind w:left="2835"/>
        <w:jc w:val="both"/>
        <w:rPr>
          <w:rFonts w:ascii="Arial" w:hAnsi="Arial" w:cs="Arial"/>
          <w:sz w:val="24"/>
          <w:szCs w:val="24"/>
        </w:rPr>
      </w:pPr>
    </w:p>
    <w:p w14:paraId="664AA929" w14:textId="77777777" w:rsidR="001121F5" w:rsidRPr="00F9184E" w:rsidRDefault="001121F5" w:rsidP="001121F5">
      <w:pPr>
        <w:widowControl w:val="0"/>
        <w:suppressAutoHyphens w:val="0"/>
        <w:ind w:firstLine="1418"/>
        <w:jc w:val="both"/>
        <w:rPr>
          <w:rFonts w:ascii="Arial" w:hAnsi="Arial" w:cs="Arial"/>
          <w:sz w:val="24"/>
          <w:szCs w:val="24"/>
        </w:rPr>
      </w:pPr>
      <w:r w:rsidRPr="00F9184E">
        <w:rPr>
          <w:rFonts w:ascii="Arial" w:hAnsi="Arial" w:cs="Arial"/>
          <w:sz w:val="24"/>
          <w:szCs w:val="24"/>
        </w:rPr>
        <w:t xml:space="preserve">O </w:t>
      </w:r>
      <w:r w:rsidRPr="00F9184E">
        <w:rPr>
          <w:rFonts w:ascii="Arial" w:hAnsi="Arial" w:cs="Arial"/>
          <w:b/>
          <w:sz w:val="24"/>
          <w:szCs w:val="24"/>
        </w:rPr>
        <w:t>PODER LEGISLATIVO DE CAMPO MOURÃO</w:t>
      </w:r>
      <w:r w:rsidRPr="00F9184E">
        <w:rPr>
          <w:rFonts w:ascii="Arial" w:hAnsi="Arial" w:cs="Arial"/>
          <w:sz w:val="24"/>
          <w:szCs w:val="24"/>
        </w:rPr>
        <w:t>, Estado do Paraná, aprova e eu, Prefeito Municipal, sanciono a seguinte,</w:t>
      </w:r>
    </w:p>
    <w:p w14:paraId="59488932" w14:textId="77777777" w:rsidR="001121F5" w:rsidRPr="00F9184E" w:rsidRDefault="001121F5" w:rsidP="001121F5">
      <w:pPr>
        <w:widowControl w:val="0"/>
        <w:suppressAutoHyphens w:val="0"/>
        <w:jc w:val="center"/>
        <w:rPr>
          <w:rFonts w:ascii="Arial" w:hAnsi="Arial" w:cs="Arial"/>
          <w:sz w:val="24"/>
          <w:szCs w:val="24"/>
        </w:rPr>
      </w:pPr>
    </w:p>
    <w:p w14:paraId="4EC4344E" w14:textId="77777777" w:rsidR="001121F5" w:rsidRPr="00F9184E" w:rsidRDefault="001121F5" w:rsidP="001121F5">
      <w:pPr>
        <w:widowControl w:val="0"/>
        <w:suppressAutoHyphens w:val="0"/>
        <w:jc w:val="center"/>
        <w:rPr>
          <w:rFonts w:ascii="Arial" w:hAnsi="Arial" w:cs="Arial"/>
          <w:sz w:val="24"/>
          <w:szCs w:val="24"/>
        </w:rPr>
      </w:pPr>
    </w:p>
    <w:p w14:paraId="581778D0" w14:textId="77777777" w:rsidR="001121F5" w:rsidRPr="00CD1D65" w:rsidRDefault="001121F5" w:rsidP="001121F5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1782B3A8" w14:textId="77777777" w:rsidR="001121F5" w:rsidRPr="00F9184E" w:rsidRDefault="001121F5" w:rsidP="001121F5">
      <w:pPr>
        <w:widowControl w:val="0"/>
        <w:suppressAutoHyphens w:val="0"/>
        <w:jc w:val="center"/>
        <w:rPr>
          <w:rFonts w:ascii="Arial" w:hAnsi="Arial" w:cs="Arial"/>
          <w:sz w:val="24"/>
          <w:szCs w:val="24"/>
        </w:rPr>
      </w:pPr>
    </w:p>
    <w:p w14:paraId="0C3303AF" w14:textId="77777777" w:rsidR="001121F5" w:rsidRPr="00F9184E" w:rsidRDefault="001121F5" w:rsidP="001121F5">
      <w:pPr>
        <w:widowControl w:val="0"/>
        <w:suppressAutoHyphens w:val="0"/>
        <w:jc w:val="center"/>
        <w:rPr>
          <w:rFonts w:ascii="Arial" w:hAnsi="Arial" w:cs="Arial"/>
          <w:sz w:val="24"/>
          <w:szCs w:val="24"/>
        </w:rPr>
      </w:pPr>
    </w:p>
    <w:p w14:paraId="1C210746" w14:textId="77777777" w:rsidR="001121F5" w:rsidRPr="004058AA" w:rsidRDefault="001121F5" w:rsidP="001121F5">
      <w:pPr>
        <w:widowControl w:val="0"/>
        <w:suppressAutoHyphens w:val="0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  <w:r w:rsidRPr="004058AA">
        <w:rPr>
          <w:rFonts w:ascii="Arial" w:hAnsi="Arial" w:cs="Arial"/>
          <w:b/>
          <w:sz w:val="24"/>
          <w:szCs w:val="24"/>
          <w:lang w:val="de-DE"/>
        </w:rPr>
        <w:t>Art.</w:t>
      </w:r>
      <w:r>
        <w:rPr>
          <w:rFonts w:ascii="Arial" w:hAnsi="Arial" w:cs="Arial"/>
          <w:b/>
          <w:sz w:val="24"/>
          <w:szCs w:val="24"/>
          <w:lang w:val="de-DE"/>
        </w:rPr>
        <w:t xml:space="preserve"> </w:t>
      </w:r>
      <w:r w:rsidRPr="004058AA">
        <w:rPr>
          <w:rFonts w:ascii="Arial" w:hAnsi="Arial" w:cs="Arial"/>
          <w:b/>
          <w:sz w:val="24"/>
          <w:szCs w:val="24"/>
          <w:lang w:val="de-DE"/>
        </w:rPr>
        <w:t>1º</w:t>
      </w:r>
      <w:r>
        <w:rPr>
          <w:rFonts w:ascii="Arial" w:hAnsi="Arial" w:cs="Arial"/>
          <w:b/>
          <w:sz w:val="24"/>
          <w:szCs w:val="24"/>
          <w:lang w:val="de-DE"/>
        </w:rPr>
        <w:t xml:space="preserve"> </w:t>
      </w:r>
      <w:r w:rsidRPr="004058AA">
        <w:rPr>
          <w:rFonts w:ascii="Arial" w:hAnsi="Arial" w:cs="Arial"/>
          <w:sz w:val="24"/>
          <w:szCs w:val="24"/>
          <w:lang w:val="de-DE"/>
        </w:rPr>
        <w:t xml:space="preserve">Ficam reajustados os valores da Tabela de Vencimentos dos cargos em comissão e das funções gratificadas constantes na </w:t>
      </w:r>
      <w:r w:rsidRPr="004058AA">
        <w:rPr>
          <w:rFonts w:ascii="Arial" w:hAnsi="Arial" w:cs="Arial"/>
          <w:sz w:val="24"/>
          <w:szCs w:val="24"/>
        </w:rPr>
        <w:t>Lei Municipal n</w:t>
      </w:r>
      <w:r w:rsidRPr="004058AA">
        <w:rPr>
          <w:rFonts w:ascii="Arial" w:hAnsi="Arial" w:cs="Arial"/>
          <w:sz w:val="24"/>
          <w:szCs w:val="24"/>
          <w:vertAlign w:val="superscript"/>
        </w:rPr>
        <w:t>o</w:t>
      </w:r>
      <w:r w:rsidRPr="004058AA">
        <w:rPr>
          <w:rFonts w:ascii="Arial" w:hAnsi="Arial" w:cs="Arial"/>
          <w:sz w:val="24"/>
          <w:szCs w:val="24"/>
        </w:rPr>
        <w:t xml:space="preserve"> </w:t>
      </w:r>
      <w:r w:rsidRPr="00F9184E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>859</w:t>
      </w:r>
      <w:r w:rsidRPr="00F9184E">
        <w:rPr>
          <w:rFonts w:ascii="Arial" w:hAnsi="Arial" w:cs="Arial"/>
          <w:sz w:val="24"/>
          <w:szCs w:val="24"/>
        </w:rPr>
        <w:t xml:space="preserve">, de </w:t>
      </w:r>
      <w:r>
        <w:rPr>
          <w:rFonts w:ascii="Arial" w:hAnsi="Arial" w:cs="Arial"/>
          <w:sz w:val="24"/>
          <w:szCs w:val="24"/>
        </w:rPr>
        <w:t>30</w:t>
      </w:r>
      <w:r w:rsidRPr="00F9184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abril </w:t>
      </w:r>
      <w:r w:rsidRPr="00F9184E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Pr="004058AA">
        <w:rPr>
          <w:rFonts w:ascii="Arial" w:hAnsi="Arial" w:cs="Arial"/>
          <w:sz w:val="24"/>
          <w:szCs w:val="24"/>
        </w:rPr>
        <w:t xml:space="preserve">, em </w:t>
      </w:r>
      <w:r w:rsidRPr="001034EA">
        <w:rPr>
          <w:rFonts w:ascii="Arial" w:hAnsi="Arial" w:cs="Arial"/>
          <w:sz w:val="24"/>
          <w:szCs w:val="24"/>
        </w:rPr>
        <w:t>4</w:t>
      </w:r>
      <w:r w:rsidRPr="001034EA">
        <w:rPr>
          <w:rFonts w:ascii="Arial" w:hAnsi="Arial" w:cs="Arial"/>
          <w:sz w:val="24"/>
          <w:szCs w:val="24"/>
          <w:lang w:val="de-DE"/>
        </w:rPr>
        <w:t>% (quatro por cento), a partir de 1º de março de 2026.</w:t>
      </w:r>
    </w:p>
    <w:p w14:paraId="18451D62" w14:textId="77777777" w:rsidR="001121F5" w:rsidRPr="00F9184E" w:rsidRDefault="001121F5" w:rsidP="001121F5">
      <w:pPr>
        <w:widowControl w:val="0"/>
        <w:suppressAutoHyphens w:val="0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  <w:r w:rsidRPr="004058AA">
        <w:rPr>
          <w:rFonts w:ascii="Arial" w:hAnsi="Arial" w:cs="Arial"/>
          <w:b/>
          <w:bCs/>
          <w:sz w:val="24"/>
          <w:szCs w:val="24"/>
          <w:lang w:val="de-DE"/>
        </w:rPr>
        <w:t xml:space="preserve">Art. 2º </w:t>
      </w:r>
      <w:r w:rsidRPr="004058AA">
        <w:rPr>
          <w:rFonts w:ascii="Arial" w:hAnsi="Arial" w:cs="Arial"/>
          <w:sz w:val="24"/>
          <w:szCs w:val="24"/>
          <w:lang w:val="de-DE"/>
        </w:rPr>
        <w:t>A Tabela de Valores do Anexo I</w:t>
      </w:r>
      <w:r>
        <w:rPr>
          <w:rFonts w:ascii="Arial" w:hAnsi="Arial" w:cs="Arial"/>
          <w:sz w:val="24"/>
          <w:szCs w:val="24"/>
          <w:lang w:val="de-DE"/>
        </w:rPr>
        <w:t>I</w:t>
      </w:r>
      <w:r w:rsidRPr="004058AA">
        <w:rPr>
          <w:rFonts w:ascii="Arial" w:hAnsi="Arial" w:cs="Arial"/>
          <w:sz w:val="24"/>
          <w:szCs w:val="24"/>
          <w:lang w:val="de-DE"/>
        </w:rPr>
        <w:t xml:space="preserve">I da </w:t>
      </w:r>
      <w:r w:rsidRPr="004058AA">
        <w:rPr>
          <w:rFonts w:ascii="Arial" w:hAnsi="Arial" w:cs="Arial"/>
          <w:sz w:val="24"/>
          <w:szCs w:val="24"/>
        </w:rPr>
        <w:t>Lei Municipal n</w:t>
      </w:r>
      <w:r w:rsidRPr="004058AA">
        <w:rPr>
          <w:rFonts w:ascii="Arial" w:hAnsi="Arial" w:cs="Arial"/>
          <w:sz w:val="24"/>
          <w:szCs w:val="24"/>
          <w:vertAlign w:val="superscript"/>
        </w:rPr>
        <w:t>o</w:t>
      </w:r>
      <w:r w:rsidRPr="004058AA">
        <w:rPr>
          <w:rFonts w:ascii="Arial" w:hAnsi="Arial" w:cs="Arial"/>
          <w:sz w:val="24"/>
          <w:szCs w:val="24"/>
        </w:rPr>
        <w:t xml:space="preserve"> </w:t>
      </w:r>
      <w:r w:rsidRPr="00F9184E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>859</w:t>
      </w:r>
      <w:r w:rsidRPr="00F9184E">
        <w:rPr>
          <w:rFonts w:ascii="Arial" w:hAnsi="Arial" w:cs="Arial"/>
          <w:sz w:val="24"/>
          <w:szCs w:val="24"/>
        </w:rPr>
        <w:t xml:space="preserve">, de </w:t>
      </w:r>
      <w:r>
        <w:rPr>
          <w:rFonts w:ascii="Arial" w:hAnsi="Arial" w:cs="Arial"/>
          <w:sz w:val="24"/>
          <w:szCs w:val="24"/>
        </w:rPr>
        <w:t>30</w:t>
      </w:r>
      <w:r w:rsidRPr="00F9184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abril </w:t>
      </w:r>
      <w:r w:rsidRPr="00F9184E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Pr="004058AA">
        <w:rPr>
          <w:rFonts w:ascii="Arial" w:hAnsi="Arial" w:cs="Arial"/>
          <w:sz w:val="24"/>
          <w:szCs w:val="24"/>
        </w:rPr>
        <w:t>, passa a vigorar conforme Tabela anexa</w:t>
      </w:r>
      <w:bookmarkStart w:id="1" w:name="_Hlk152674427"/>
      <w:r w:rsidRPr="004058AA">
        <w:rPr>
          <w:rFonts w:ascii="Arial" w:hAnsi="Arial" w:cs="Arial"/>
          <w:sz w:val="24"/>
          <w:szCs w:val="24"/>
        </w:rPr>
        <w:t>.</w:t>
      </w:r>
    </w:p>
    <w:bookmarkEnd w:id="1"/>
    <w:p w14:paraId="2E84F093" w14:textId="77777777" w:rsidR="001121F5" w:rsidRPr="00F9184E" w:rsidRDefault="001121F5" w:rsidP="001121F5">
      <w:pPr>
        <w:widowControl w:val="0"/>
        <w:suppressAutoHyphens w:val="0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</w:p>
    <w:p w14:paraId="3D0E052E" w14:textId="77777777" w:rsidR="001121F5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F9184E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3</w:t>
      </w:r>
      <w:r w:rsidRPr="00F9184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9184E">
        <w:rPr>
          <w:rFonts w:ascii="Arial" w:hAnsi="Arial" w:cs="Arial"/>
          <w:sz w:val="24"/>
          <w:szCs w:val="24"/>
        </w:rPr>
        <w:t>Esta Lei entra em vigor na data de sua publicação, com efeitos retroativos a 1º de março de 202</w:t>
      </w:r>
      <w:r>
        <w:rPr>
          <w:rFonts w:ascii="Arial" w:hAnsi="Arial" w:cs="Arial"/>
          <w:sz w:val="24"/>
          <w:szCs w:val="24"/>
        </w:rPr>
        <w:t>6</w:t>
      </w:r>
      <w:r w:rsidRPr="00F9184E">
        <w:rPr>
          <w:rFonts w:ascii="Arial" w:hAnsi="Arial" w:cs="Arial"/>
          <w:sz w:val="24"/>
          <w:szCs w:val="24"/>
        </w:rPr>
        <w:t>.</w:t>
      </w:r>
    </w:p>
    <w:p w14:paraId="22342C32" w14:textId="77777777" w:rsidR="001121F5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708D5F2C" w14:textId="77777777" w:rsidR="00317406" w:rsidRPr="00317406" w:rsidRDefault="00317406" w:rsidP="00317406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317406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A890C1F" w14:textId="77777777" w:rsidR="00317406" w:rsidRPr="00317406" w:rsidRDefault="00317406" w:rsidP="0031740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17406">
        <w:rPr>
          <w:rFonts w:ascii="Arial" w:hAnsi="Arial" w:cs="Arial"/>
          <w:sz w:val="24"/>
          <w:szCs w:val="24"/>
        </w:rPr>
        <w:t>Campo Mourão, 18 de maio de 2026</w:t>
      </w:r>
    </w:p>
    <w:p w14:paraId="76A30C40" w14:textId="77777777" w:rsidR="00317406" w:rsidRPr="00317406" w:rsidRDefault="00317406" w:rsidP="00317406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819F15A" w14:textId="77777777" w:rsidR="00317406" w:rsidRPr="00317406" w:rsidRDefault="00317406" w:rsidP="00317406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64CFE82" w14:textId="77777777" w:rsidR="00317406" w:rsidRPr="00317406" w:rsidRDefault="00317406" w:rsidP="00317406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2CCA1E3" w14:textId="77777777" w:rsidR="00317406" w:rsidRPr="00317406" w:rsidRDefault="00317406" w:rsidP="00317406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F6B4114" w14:textId="77777777" w:rsidR="00317406" w:rsidRPr="00317406" w:rsidRDefault="00317406" w:rsidP="00317406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17406">
        <w:rPr>
          <w:rFonts w:ascii="Arial" w:hAnsi="Arial" w:cs="Arial"/>
          <w:sz w:val="24"/>
          <w:szCs w:val="24"/>
        </w:rPr>
        <w:t>João Douglas Fabrício</w:t>
      </w:r>
    </w:p>
    <w:p w14:paraId="60AC7E45" w14:textId="77777777" w:rsidR="00317406" w:rsidRPr="00317406" w:rsidRDefault="00317406" w:rsidP="00317406">
      <w:pPr>
        <w:widowControl w:val="0"/>
        <w:spacing w:line="276" w:lineRule="auto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317406">
        <w:rPr>
          <w:rFonts w:ascii="Arial" w:hAnsi="Arial" w:cs="Arial"/>
          <w:b/>
          <w:sz w:val="24"/>
          <w:szCs w:val="24"/>
        </w:rPr>
        <w:t>Prefeito Municipal</w:t>
      </w:r>
    </w:p>
    <w:p w14:paraId="25225385" w14:textId="02EB0A16" w:rsidR="001121F5" w:rsidRPr="00F9184E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5DE97E04" w14:textId="77777777" w:rsidR="001121F5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2F3AC3CF" w14:textId="77777777" w:rsidR="001121F5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047D51B9" w14:textId="77777777" w:rsidR="00317406" w:rsidRDefault="00317406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6EAE8C45" w14:textId="77777777" w:rsidR="001121F5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54A599C4" w14:textId="77777777" w:rsidR="001121F5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184884F6" w14:textId="77777777" w:rsidR="001121F5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7108A093" w14:textId="77777777" w:rsidR="001121F5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249FBB95" w14:textId="77777777" w:rsidR="001121F5" w:rsidRPr="00F9184E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61944428" w14:textId="77777777" w:rsidR="001121F5" w:rsidRPr="00F9184E" w:rsidRDefault="001121F5" w:rsidP="001121F5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6A6E657D" w14:textId="0FC35CC8" w:rsidR="001121F5" w:rsidRPr="00F9184E" w:rsidRDefault="001121F5" w:rsidP="001121F5">
      <w:pPr>
        <w:suppressAutoHyphens w:val="0"/>
        <w:jc w:val="center"/>
        <w:rPr>
          <w:rFonts w:ascii="Arial" w:hAnsi="Arial" w:cs="Arial"/>
          <w:b/>
          <w:sz w:val="24"/>
          <w:szCs w:val="24"/>
        </w:rPr>
      </w:pPr>
      <w:r w:rsidRPr="00F9184E">
        <w:rPr>
          <w:rFonts w:ascii="Arial" w:hAnsi="Arial" w:cs="Arial"/>
          <w:b/>
          <w:sz w:val="24"/>
          <w:szCs w:val="24"/>
        </w:rPr>
        <w:lastRenderedPageBreak/>
        <w:t>ANEXO II</w:t>
      </w:r>
      <w:r>
        <w:rPr>
          <w:rFonts w:ascii="Arial" w:hAnsi="Arial" w:cs="Arial"/>
          <w:b/>
          <w:sz w:val="24"/>
          <w:szCs w:val="24"/>
        </w:rPr>
        <w:t>I</w:t>
      </w:r>
    </w:p>
    <w:p w14:paraId="28384B32" w14:textId="77777777" w:rsidR="001121F5" w:rsidRPr="0096640F" w:rsidRDefault="001121F5" w:rsidP="001121F5">
      <w:pPr>
        <w:widowControl w:val="0"/>
        <w:tabs>
          <w:tab w:val="left" w:pos="709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96640F">
        <w:rPr>
          <w:rFonts w:ascii="Arial" w:hAnsi="Arial" w:cs="Arial"/>
          <w:b/>
          <w:bCs/>
          <w:sz w:val="24"/>
          <w:szCs w:val="24"/>
        </w:rPr>
        <w:t>(Lei Municipal n</w:t>
      </w:r>
      <w:r w:rsidRPr="0096640F">
        <w:rPr>
          <w:rFonts w:ascii="Arial" w:hAnsi="Arial" w:cs="Arial"/>
          <w:b/>
          <w:bCs/>
          <w:sz w:val="24"/>
          <w:szCs w:val="24"/>
          <w:vertAlign w:val="superscript"/>
        </w:rPr>
        <w:t>o</w:t>
      </w:r>
      <w:r w:rsidRPr="0096640F">
        <w:rPr>
          <w:rFonts w:ascii="Arial" w:hAnsi="Arial" w:cs="Arial"/>
          <w:b/>
          <w:bCs/>
          <w:sz w:val="24"/>
          <w:szCs w:val="24"/>
        </w:rPr>
        <w:t xml:space="preserve"> 4.859, de 30 de abril de 2025)</w:t>
      </w:r>
    </w:p>
    <w:p w14:paraId="12A98E64" w14:textId="77777777" w:rsidR="001121F5" w:rsidRPr="00F9184E" w:rsidRDefault="001121F5" w:rsidP="001121F5">
      <w:pPr>
        <w:widowControl w:val="0"/>
        <w:tabs>
          <w:tab w:val="left" w:pos="709"/>
        </w:tabs>
        <w:jc w:val="center"/>
        <w:rPr>
          <w:rFonts w:ascii="Arial" w:hAnsi="Arial" w:cs="Arial"/>
          <w:b/>
          <w:sz w:val="24"/>
          <w:szCs w:val="24"/>
        </w:rPr>
      </w:pPr>
    </w:p>
    <w:p w14:paraId="0DC841E9" w14:textId="77777777" w:rsidR="001121F5" w:rsidRPr="00F9184E" w:rsidRDefault="001121F5" w:rsidP="001121F5">
      <w:pPr>
        <w:widowControl w:val="0"/>
        <w:jc w:val="center"/>
        <w:rPr>
          <w:rFonts w:ascii="Arial" w:hAnsi="Arial" w:cs="Arial"/>
          <w:b/>
          <w:bCs/>
          <w:sz w:val="24"/>
          <w:szCs w:val="24"/>
          <w:lang w:eastAsia="x-none"/>
        </w:rPr>
      </w:pPr>
      <w:r w:rsidRPr="00F9184E">
        <w:rPr>
          <w:rFonts w:ascii="Arial" w:hAnsi="Arial" w:cs="Arial"/>
          <w:b/>
          <w:bCs/>
          <w:sz w:val="24"/>
          <w:szCs w:val="24"/>
          <w:lang w:eastAsia="x-none"/>
        </w:rPr>
        <w:t>TABELA DE VALORES</w:t>
      </w:r>
    </w:p>
    <w:p w14:paraId="5695483B" w14:textId="77777777" w:rsidR="001121F5" w:rsidRPr="006849C1" w:rsidRDefault="001121F5" w:rsidP="001121F5">
      <w:pPr>
        <w:widowControl w:val="0"/>
        <w:jc w:val="center"/>
        <w:rPr>
          <w:rFonts w:ascii="Arial" w:hAnsi="Arial" w:cs="Arial"/>
          <w:b/>
          <w:bCs/>
          <w:sz w:val="10"/>
          <w:szCs w:val="10"/>
          <w:lang w:eastAsia="x-none"/>
        </w:rPr>
      </w:pPr>
    </w:p>
    <w:p w14:paraId="3800EF4D" w14:textId="77777777" w:rsidR="001121F5" w:rsidRPr="00F9184E" w:rsidRDefault="001121F5" w:rsidP="001121F5">
      <w:pPr>
        <w:widowControl w:val="0"/>
        <w:jc w:val="center"/>
        <w:rPr>
          <w:rFonts w:ascii="Arial" w:hAnsi="Arial" w:cs="Arial"/>
          <w:b/>
          <w:bCs/>
          <w:sz w:val="24"/>
          <w:szCs w:val="24"/>
          <w:lang w:eastAsia="x-none"/>
        </w:rPr>
      </w:pPr>
      <w:r w:rsidRPr="00F9184E">
        <w:rPr>
          <w:rFonts w:ascii="Arial" w:hAnsi="Arial" w:cs="Arial"/>
          <w:b/>
          <w:bCs/>
          <w:sz w:val="24"/>
          <w:szCs w:val="24"/>
          <w:lang w:eastAsia="x-none"/>
        </w:rPr>
        <w:t>Referência: MARÇO/202</w:t>
      </w:r>
      <w:r>
        <w:rPr>
          <w:rFonts w:ascii="Arial" w:hAnsi="Arial" w:cs="Arial"/>
          <w:b/>
          <w:bCs/>
          <w:sz w:val="24"/>
          <w:szCs w:val="24"/>
          <w:lang w:eastAsia="x-none"/>
        </w:rPr>
        <w:t>6</w:t>
      </w:r>
    </w:p>
    <w:p w14:paraId="16E93E15" w14:textId="77777777" w:rsidR="001121F5" w:rsidRPr="00F9184E" w:rsidRDefault="001121F5" w:rsidP="001121F5">
      <w:pPr>
        <w:widowControl w:val="0"/>
        <w:jc w:val="center"/>
        <w:rPr>
          <w:rFonts w:ascii="Arial" w:hAnsi="Arial" w:cs="Arial"/>
          <w:b/>
          <w:bCs/>
          <w:sz w:val="24"/>
          <w:szCs w:val="24"/>
          <w:lang w:eastAsia="x-none"/>
        </w:rPr>
      </w:pPr>
    </w:p>
    <w:p w14:paraId="0CFF6EB1" w14:textId="77777777" w:rsidR="001121F5" w:rsidRPr="00F9184E" w:rsidRDefault="001121F5" w:rsidP="001121F5">
      <w:pPr>
        <w:widowControl w:val="0"/>
        <w:tabs>
          <w:tab w:val="left" w:pos="2268"/>
        </w:tabs>
        <w:rPr>
          <w:rFonts w:ascii="Arial" w:hAnsi="Arial" w:cs="Arial"/>
          <w:b/>
          <w:bCs/>
          <w:sz w:val="24"/>
          <w:szCs w:val="24"/>
          <w:lang w:eastAsia="x-none"/>
        </w:rPr>
      </w:pPr>
      <w:r w:rsidRPr="00F9184E">
        <w:rPr>
          <w:rFonts w:ascii="Arial" w:hAnsi="Arial" w:cs="Arial"/>
          <w:b/>
          <w:bCs/>
          <w:sz w:val="24"/>
          <w:szCs w:val="24"/>
          <w:lang w:eastAsia="x-none"/>
        </w:rPr>
        <w:t>I – Agente Político</w:t>
      </w:r>
    </w:p>
    <w:p w14:paraId="3E464595" w14:textId="77777777" w:rsidR="001121F5" w:rsidRPr="006849C1" w:rsidRDefault="001121F5" w:rsidP="001121F5">
      <w:pPr>
        <w:widowControl w:val="0"/>
        <w:tabs>
          <w:tab w:val="left" w:pos="2268"/>
        </w:tabs>
        <w:rPr>
          <w:rFonts w:ascii="Arial" w:hAnsi="Arial" w:cs="Arial"/>
          <w:b/>
          <w:bCs/>
          <w:sz w:val="18"/>
          <w:szCs w:val="18"/>
          <w:lang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7"/>
        <w:gridCol w:w="2384"/>
      </w:tblGrid>
      <w:tr w:rsidR="001121F5" w:rsidRPr="00F9184E" w14:paraId="57A3CD7E" w14:textId="77777777" w:rsidTr="00317406">
        <w:tc>
          <w:tcPr>
            <w:tcW w:w="3627" w:type="pct"/>
          </w:tcPr>
          <w:p w14:paraId="28E83155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Prefeito</w:t>
            </w:r>
          </w:p>
        </w:tc>
        <w:tc>
          <w:tcPr>
            <w:tcW w:w="1373" w:type="pct"/>
          </w:tcPr>
          <w:p w14:paraId="6EB9594D" w14:textId="77777777" w:rsidR="001121F5" w:rsidRPr="00E1300C" w:rsidRDefault="001121F5" w:rsidP="00C17D17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Subsídio</w:t>
            </w:r>
          </w:p>
        </w:tc>
      </w:tr>
      <w:tr w:rsidR="001121F5" w:rsidRPr="00F9184E" w14:paraId="04BF3985" w14:textId="77777777" w:rsidTr="00317406">
        <w:tc>
          <w:tcPr>
            <w:tcW w:w="3627" w:type="pct"/>
          </w:tcPr>
          <w:p w14:paraId="420F319E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Vice-Prefeito</w:t>
            </w:r>
          </w:p>
        </w:tc>
        <w:tc>
          <w:tcPr>
            <w:tcW w:w="1373" w:type="pct"/>
          </w:tcPr>
          <w:p w14:paraId="5BEF41E1" w14:textId="77777777" w:rsidR="001121F5" w:rsidRPr="00E1300C" w:rsidRDefault="001121F5" w:rsidP="00C17D17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Subsídio</w:t>
            </w:r>
          </w:p>
        </w:tc>
      </w:tr>
      <w:tr w:rsidR="001121F5" w:rsidRPr="00F9184E" w14:paraId="7FCE8217" w14:textId="77777777" w:rsidTr="00317406">
        <w:tc>
          <w:tcPr>
            <w:tcW w:w="3627" w:type="pct"/>
          </w:tcPr>
          <w:p w14:paraId="370E628F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Secretário ou equivalente</w:t>
            </w:r>
          </w:p>
        </w:tc>
        <w:tc>
          <w:tcPr>
            <w:tcW w:w="1373" w:type="pct"/>
          </w:tcPr>
          <w:p w14:paraId="3DE7C71D" w14:textId="77777777" w:rsidR="001121F5" w:rsidRPr="00E1300C" w:rsidRDefault="001121F5" w:rsidP="00C17D17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Subsídio</w:t>
            </w:r>
          </w:p>
        </w:tc>
      </w:tr>
    </w:tbl>
    <w:p w14:paraId="3061B567" w14:textId="77777777" w:rsidR="001121F5" w:rsidRPr="00F9184E" w:rsidRDefault="001121F5" w:rsidP="001121F5">
      <w:pPr>
        <w:widowControl w:val="0"/>
        <w:tabs>
          <w:tab w:val="left" w:pos="2268"/>
        </w:tabs>
        <w:rPr>
          <w:rFonts w:ascii="Arial" w:hAnsi="Arial" w:cs="Arial"/>
          <w:b/>
          <w:bCs/>
          <w:sz w:val="24"/>
          <w:szCs w:val="24"/>
          <w:lang w:eastAsia="x-none"/>
        </w:rPr>
      </w:pPr>
    </w:p>
    <w:p w14:paraId="2F78EC70" w14:textId="77777777" w:rsidR="001121F5" w:rsidRPr="00F9184E" w:rsidRDefault="001121F5" w:rsidP="001121F5">
      <w:pPr>
        <w:widowControl w:val="0"/>
        <w:tabs>
          <w:tab w:val="left" w:pos="2268"/>
        </w:tabs>
        <w:rPr>
          <w:rFonts w:ascii="Arial" w:hAnsi="Arial" w:cs="Arial"/>
          <w:b/>
          <w:bCs/>
          <w:sz w:val="24"/>
          <w:szCs w:val="24"/>
          <w:lang w:eastAsia="x-none"/>
        </w:rPr>
      </w:pPr>
      <w:r w:rsidRPr="00F9184E">
        <w:rPr>
          <w:rFonts w:ascii="Arial" w:hAnsi="Arial" w:cs="Arial"/>
          <w:b/>
          <w:bCs/>
          <w:sz w:val="24"/>
          <w:szCs w:val="24"/>
          <w:lang w:eastAsia="x-none"/>
        </w:rPr>
        <w:t>II – Cargo em Comissão</w:t>
      </w:r>
    </w:p>
    <w:p w14:paraId="4D134B1F" w14:textId="77777777" w:rsidR="001121F5" w:rsidRPr="006849C1" w:rsidRDefault="001121F5" w:rsidP="001121F5">
      <w:pPr>
        <w:widowControl w:val="0"/>
        <w:tabs>
          <w:tab w:val="left" w:pos="2268"/>
        </w:tabs>
        <w:rPr>
          <w:rFonts w:ascii="Arial" w:hAnsi="Arial" w:cs="Arial"/>
          <w:b/>
          <w:bCs/>
          <w:sz w:val="16"/>
          <w:szCs w:val="16"/>
          <w:lang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5"/>
        <w:gridCol w:w="2629"/>
        <w:gridCol w:w="2627"/>
      </w:tblGrid>
      <w:tr w:rsidR="001121F5" w:rsidRPr="00F9184E" w14:paraId="5FD8A715" w14:textId="77777777" w:rsidTr="00317406">
        <w:tc>
          <w:tcPr>
            <w:tcW w:w="1973" w:type="pct"/>
            <w:vAlign w:val="center"/>
          </w:tcPr>
          <w:p w14:paraId="7835B435" w14:textId="77777777" w:rsidR="001121F5" w:rsidRPr="00F9184E" w:rsidRDefault="001121F5" w:rsidP="00C17D17">
            <w:pPr>
              <w:widowControl w:val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  <w:t>Cargo</w:t>
            </w:r>
          </w:p>
        </w:tc>
        <w:tc>
          <w:tcPr>
            <w:tcW w:w="1514" w:type="pct"/>
            <w:vAlign w:val="center"/>
          </w:tcPr>
          <w:p w14:paraId="3F4F4E30" w14:textId="77777777" w:rsidR="001121F5" w:rsidRPr="00F9184E" w:rsidRDefault="001121F5" w:rsidP="00C17D17">
            <w:pPr>
              <w:widowControl w:val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  <w:t>Simbologia do Cargo em Comissão</w:t>
            </w:r>
          </w:p>
        </w:tc>
        <w:tc>
          <w:tcPr>
            <w:tcW w:w="1513" w:type="pct"/>
            <w:vAlign w:val="center"/>
          </w:tcPr>
          <w:p w14:paraId="607767DE" w14:textId="77777777" w:rsidR="001121F5" w:rsidRPr="00F9184E" w:rsidRDefault="001121F5" w:rsidP="00C17D17">
            <w:pPr>
              <w:widowControl w:val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  <w:t>Valor em reais</w:t>
            </w:r>
          </w:p>
        </w:tc>
      </w:tr>
      <w:tr w:rsidR="001121F5" w:rsidRPr="00F9184E" w14:paraId="5FBA2780" w14:textId="77777777" w:rsidTr="00317406">
        <w:tc>
          <w:tcPr>
            <w:tcW w:w="1973" w:type="pct"/>
            <w:vAlign w:val="center"/>
          </w:tcPr>
          <w:p w14:paraId="158EBF00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Procurador Geral do Município</w:t>
            </w:r>
          </w:p>
        </w:tc>
        <w:tc>
          <w:tcPr>
            <w:tcW w:w="1514" w:type="pct"/>
            <w:vAlign w:val="center"/>
          </w:tcPr>
          <w:p w14:paraId="20422BD5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CCP-I</w:t>
            </w:r>
          </w:p>
        </w:tc>
        <w:tc>
          <w:tcPr>
            <w:tcW w:w="1513" w:type="pct"/>
            <w:vAlign w:val="center"/>
          </w:tcPr>
          <w:p w14:paraId="25985323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</w:rPr>
              <w:t>Equivalente ao subsídio do Secretário</w:t>
            </w:r>
          </w:p>
        </w:tc>
      </w:tr>
      <w:tr w:rsidR="001121F5" w:rsidRPr="00F9184E" w14:paraId="7006462D" w14:textId="77777777" w:rsidTr="00317406">
        <w:tc>
          <w:tcPr>
            <w:tcW w:w="1973" w:type="pct"/>
            <w:vAlign w:val="center"/>
          </w:tcPr>
          <w:p w14:paraId="038A45C7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</w:rPr>
              <w:t>Coordenador do Controle Interno</w:t>
            </w:r>
          </w:p>
        </w:tc>
        <w:tc>
          <w:tcPr>
            <w:tcW w:w="1514" w:type="pct"/>
            <w:vAlign w:val="center"/>
          </w:tcPr>
          <w:p w14:paraId="6AA38276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Base de cálculo para FCC</w:t>
            </w:r>
          </w:p>
        </w:tc>
        <w:tc>
          <w:tcPr>
            <w:tcW w:w="1513" w:type="pct"/>
            <w:vAlign w:val="center"/>
          </w:tcPr>
          <w:p w14:paraId="1DD0D84A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</w:rPr>
              <w:t>Equivalente ao subsídio do Secretário</w:t>
            </w:r>
          </w:p>
        </w:tc>
      </w:tr>
      <w:tr w:rsidR="001121F5" w:rsidRPr="00F9184E" w14:paraId="73F4D184" w14:textId="77777777" w:rsidTr="00317406">
        <w:tc>
          <w:tcPr>
            <w:tcW w:w="1973" w:type="pct"/>
            <w:vAlign w:val="center"/>
          </w:tcPr>
          <w:p w14:paraId="3BBF2E80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Procurador Adjunto</w:t>
            </w:r>
          </w:p>
        </w:tc>
        <w:tc>
          <w:tcPr>
            <w:tcW w:w="1514" w:type="pct"/>
            <w:vAlign w:val="center"/>
          </w:tcPr>
          <w:p w14:paraId="3067AB9C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CCP-II</w:t>
            </w:r>
          </w:p>
        </w:tc>
        <w:tc>
          <w:tcPr>
            <w:tcW w:w="1513" w:type="pct"/>
            <w:vAlign w:val="center"/>
          </w:tcPr>
          <w:p w14:paraId="142F419D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12.617,82</w:t>
            </w:r>
          </w:p>
        </w:tc>
      </w:tr>
      <w:tr w:rsidR="001121F5" w:rsidRPr="00F9184E" w14:paraId="12177BE9" w14:textId="77777777" w:rsidTr="00317406">
        <w:tc>
          <w:tcPr>
            <w:tcW w:w="1973" w:type="pct"/>
            <w:vAlign w:val="center"/>
          </w:tcPr>
          <w:p w14:paraId="1216989C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Diretor</w:t>
            </w:r>
          </w:p>
        </w:tc>
        <w:tc>
          <w:tcPr>
            <w:tcW w:w="1514" w:type="pct"/>
            <w:vAlign w:val="center"/>
          </w:tcPr>
          <w:p w14:paraId="07E962A1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CCD</w:t>
            </w:r>
          </w:p>
        </w:tc>
        <w:tc>
          <w:tcPr>
            <w:tcW w:w="1513" w:type="pct"/>
            <w:vAlign w:val="center"/>
          </w:tcPr>
          <w:p w14:paraId="1F7978AE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12.617,82</w:t>
            </w:r>
          </w:p>
        </w:tc>
      </w:tr>
      <w:tr w:rsidR="001121F5" w:rsidRPr="00F9184E" w14:paraId="1389864C" w14:textId="77777777" w:rsidTr="00317406">
        <w:tc>
          <w:tcPr>
            <w:tcW w:w="1973" w:type="pct"/>
            <w:vAlign w:val="center"/>
          </w:tcPr>
          <w:p w14:paraId="29F9652D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Gerente</w:t>
            </w:r>
          </w:p>
        </w:tc>
        <w:tc>
          <w:tcPr>
            <w:tcW w:w="1514" w:type="pct"/>
            <w:vAlign w:val="center"/>
          </w:tcPr>
          <w:p w14:paraId="5FAB266B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CCG</w:t>
            </w:r>
          </w:p>
        </w:tc>
        <w:tc>
          <w:tcPr>
            <w:tcW w:w="1513" w:type="pct"/>
            <w:vAlign w:val="center"/>
          </w:tcPr>
          <w:p w14:paraId="43EDC41E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9.150,93</w:t>
            </w:r>
          </w:p>
        </w:tc>
      </w:tr>
      <w:tr w:rsidR="001121F5" w:rsidRPr="00F9184E" w14:paraId="5F57E643" w14:textId="77777777" w:rsidTr="00317406">
        <w:tc>
          <w:tcPr>
            <w:tcW w:w="1973" w:type="pct"/>
            <w:vAlign w:val="center"/>
          </w:tcPr>
          <w:p w14:paraId="1DF1CB75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Assessor I</w:t>
            </w:r>
          </w:p>
        </w:tc>
        <w:tc>
          <w:tcPr>
            <w:tcW w:w="1514" w:type="pct"/>
            <w:vAlign w:val="center"/>
          </w:tcPr>
          <w:p w14:paraId="601703AB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CCA-I</w:t>
            </w:r>
          </w:p>
        </w:tc>
        <w:tc>
          <w:tcPr>
            <w:tcW w:w="1513" w:type="pct"/>
            <w:vAlign w:val="center"/>
          </w:tcPr>
          <w:p w14:paraId="6DF4B1DA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6.863,21</w:t>
            </w:r>
          </w:p>
        </w:tc>
      </w:tr>
      <w:tr w:rsidR="001121F5" w:rsidRPr="00F9184E" w14:paraId="6B17DCE0" w14:textId="77777777" w:rsidTr="00317406">
        <w:tc>
          <w:tcPr>
            <w:tcW w:w="1973" w:type="pct"/>
            <w:vAlign w:val="center"/>
          </w:tcPr>
          <w:p w14:paraId="4A299219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Assessor II</w:t>
            </w:r>
          </w:p>
        </w:tc>
        <w:tc>
          <w:tcPr>
            <w:tcW w:w="1514" w:type="pct"/>
            <w:vAlign w:val="center"/>
          </w:tcPr>
          <w:p w14:paraId="37D6A94A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CCA-II</w:t>
            </w:r>
          </w:p>
        </w:tc>
        <w:tc>
          <w:tcPr>
            <w:tcW w:w="1513" w:type="pct"/>
            <w:vAlign w:val="center"/>
          </w:tcPr>
          <w:p w14:paraId="41295E6A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5.562,61</w:t>
            </w:r>
          </w:p>
        </w:tc>
      </w:tr>
      <w:tr w:rsidR="001121F5" w:rsidRPr="00F9184E" w14:paraId="04EEE851" w14:textId="77777777" w:rsidTr="00317406">
        <w:tc>
          <w:tcPr>
            <w:tcW w:w="1973" w:type="pct"/>
            <w:vAlign w:val="center"/>
          </w:tcPr>
          <w:p w14:paraId="0D816B73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Assessor III</w:t>
            </w:r>
          </w:p>
        </w:tc>
        <w:tc>
          <w:tcPr>
            <w:tcW w:w="1514" w:type="pct"/>
            <w:vAlign w:val="center"/>
          </w:tcPr>
          <w:p w14:paraId="3903C7CF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CCA-III</w:t>
            </w:r>
          </w:p>
        </w:tc>
        <w:tc>
          <w:tcPr>
            <w:tcW w:w="1513" w:type="pct"/>
            <w:vAlign w:val="center"/>
          </w:tcPr>
          <w:p w14:paraId="61153068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4.262,52</w:t>
            </w:r>
          </w:p>
        </w:tc>
      </w:tr>
      <w:tr w:rsidR="001121F5" w:rsidRPr="00F9184E" w14:paraId="6F936F4F" w14:textId="77777777" w:rsidTr="00317406">
        <w:tc>
          <w:tcPr>
            <w:tcW w:w="1973" w:type="pct"/>
            <w:vAlign w:val="center"/>
          </w:tcPr>
          <w:p w14:paraId="5C53196E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Assessor IV</w:t>
            </w:r>
          </w:p>
        </w:tc>
        <w:tc>
          <w:tcPr>
            <w:tcW w:w="1514" w:type="pct"/>
            <w:vAlign w:val="center"/>
          </w:tcPr>
          <w:p w14:paraId="7B037F07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CCA-IV</w:t>
            </w:r>
          </w:p>
        </w:tc>
        <w:tc>
          <w:tcPr>
            <w:tcW w:w="1513" w:type="pct"/>
            <w:vAlign w:val="center"/>
          </w:tcPr>
          <w:p w14:paraId="502D293A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3.278,75</w:t>
            </w:r>
          </w:p>
        </w:tc>
      </w:tr>
      <w:tr w:rsidR="001121F5" w:rsidRPr="00F9184E" w14:paraId="7ADF83BF" w14:textId="77777777" w:rsidTr="00317406">
        <w:tc>
          <w:tcPr>
            <w:tcW w:w="1973" w:type="pct"/>
            <w:vAlign w:val="center"/>
          </w:tcPr>
          <w:p w14:paraId="0622105B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Assessor V</w:t>
            </w:r>
          </w:p>
        </w:tc>
        <w:tc>
          <w:tcPr>
            <w:tcW w:w="1514" w:type="pct"/>
            <w:vAlign w:val="center"/>
          </w:tcPr>
          <w:p w14:paraId="63DA20D7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CCA-V</w:t>
            </w:r>
          </w:p>
        </w:tc>
        <w:tc>
          <w:tcPr>
            <w:tcW w:w="1513" w:type="pct"/>
            <w:vAlign w:val="center"/>
          </w:tcPr>
          <w:p w14:paraId="422AB145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2.520,34</w:t>
            </w:r>
          </w:p>
        </w:tc>
      </w:tr>
      <w:tr w:rsidR="001121F5" w:rsidRPr="00F9184E" w14:paraId="5276EFC1" w14:textId="77777777" w:rsidTr="00317406">
        <w:tc>
          <w:tcPr>
            <w:tcW w:w="1973" w:type="pct"/>
            <w:vAlign w:val="center"/>
          </w:tcPr>
          <w:p w14:paraId="6BCE34DD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Agente de Controle Interno</w:t>
            </w:r>
          </w:p>
        </w:tc>
        <w:tc>
          <w:tcPr>
            <w:tcW w:w="1514" w:type="pct"/>
            <w:vAlign w:val="center"/>
          </w:tcPr>
          <w:p w14:paraId="60CEF380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Base de cálculo para FCA</w:t>
            </w:r>
          </w:p>
        </w:tc>
        <w:tc>
          <w:tcPr>
            <w:tcW w:w="1513" w:type="pct"/>
            <w:vAlign w:val="center"/>
          </w:tcPr>
          <w:p w14:paraId="7E606105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5.562,61</w:t>
            </w:r>
          </w:p>
        </w:tc>
      </w:tr>
    </w:tbl>
    <w:p w14:paraId="37D8B188" w14:textId="77777777" w:rsidR="001121F5" w:rsidRPr="00F9184E" w:rsidRDefault="001121F5" w:rsidP="001121F5">
      <w:pPr>
        <w:widowControl w:val="0"/>
        <w:tabs>
          <w:tab w:val="left" w:pos="2268"/>
        </w:tabs>
        <w:rPr>
          <w:rFonts w:ascii="Arial" w:hAnsi="Arial" w:cs="Arial"/>
          <w:b/>
          <w:bCs/>
          <w:sz w:val="24"/>
          <w:szCs w:val="24"/>
          <w:lang w:eastAsia="x-none"/>
        </w:rPr>
      </w:pPr>
    </w:p>
    <w:p w14:paraId="0F1F6FE6" w14:textId="77777777" w:rsidR="001121F5" w:rsidRPr="00F9184E" w:rsidRDefault="001121F5" w:rsidP="001121F5">
      <w:pPr>
        <w:widowControl w:val="0"/>
        <w:tabs>
          <w:tab w:val="left" w:pos="2268"/>
        </w:tabs>
        <w:rPr>
          <w:rFonts w:ascii="Arial" w:hAnsi="Arial" w:cs="Arial"/>
          <w:b/>
          <w:bCs/>
          <w:sz w:val="24"/>
          <w:szCs w:val="24"/>
          <w:lang w:eastAsia="x-none"/>
        </w:rPr>
      </w:pPr>
      <w:r w:rsidRPr="00F9184E">
        <w:rPr>
          <w:rFonts w:ascii="Arial" w:hAnsi="Arial" w:cs="Arial"/>
          <w:b/>
          <w:bCs/>
          <w:sz w:val="24"/>
          <w:szCs w:val="24"/>
          <w:lang w:eastAsia="x-none"/>
        </w:rPr>
        <w:t>III – Função Gratificada - FG</w:t>
      </w:r>
    </w:p>
    <w:p w14:paraId="44147497" w14:textId="77777777" w:rsidR="001121F5" w:rsidRPr="006849C1" w:rsidRDefault="001121F5" w:rsidP="001121F5">
      <w:pPr>
        <w:widowControl w:val="0"/>
        <w:tabs>
          <w:tab w:val="left" w:pos="2268"/>
        </w:tabs>
        <w:rPr>
          <w:rFonts w:ascii="Arial" w:hAnsi="Arial" w:cs="Arial"/>
          <w:b/>
          <w:bCs/>
          <w:sz w:val="16"/>
          <w:szCs w:val="16"/>
          <w:lang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4"/>
        <w:gridCol w:w="2349"/>
        <w:gridCol w:w="1668"/>
      </w:tblGrid>
      <w:tr w:rsidR="001121F5" w:rsidRPr="00F9184E" w14:paraId="359A6ABD" w14:textId="77777777" w:rsidTr="00317406">
        <w:tc>
          <w:tcPr>
            <w:tcW w:w="2686" w:type="pct"/>
            <w:vAlign w:val="center"/>
          </w:tcPr>
          <w:p w14:paraId="5FC99ADF" w14:textId="77777777" w:rsidR="001121F5" w:rsidRPr="00F9184E" w:rsidRDefault="001121F5" w:rsidP="00C17D17">
            <w:pPr>
              <w:widowControl w:val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  <w:t>Denominação da Função Gratificada</w:t>
            </w:r>
          </w:p>
        </w:tc>
        <w:tc>
          <w:tcPr>
            <w:tcW w:w="1353" w:type="pct"/>
            <w:vAlign w:val="center"/>
          </w:tcPr>
          <w:p w14:paraId="54474AEE" w14:textId="77777777" w:rsidR="001121F5" w:rsidRPr="00F9184E" w:rsidRDefault="001121F5" w:rsidP="00C17D17">
            <w:pPr>
              <w:widowControl w:val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  <w:t>Simbologia da FG</w:t>
            </w:r>
          </w:p>
        </w:tc>
        <w:tc>
          <w:tcPr>
            <w:tcW w:w="961" w:type="pct"/>
            <w:vAlign w:val="center"/>
          </w:tcPr>
          <w:p w14:paraId="4E127835" w14:textId="77777777" w:rsidR="001121F5" w:rsidRPr="00F9184E" w:rsidRDefault="001121F5" w:rsidP="00C17D17">
            <w:pPr>
              <w:widowControl w:val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  <w:t>Valor em R$</w:t>
            </w:r>
          </w:p>
        </w:tc>
      </w:tr>
      <w:tr w:rsidR="001121F5" w:rsidRPr="00F9184E" w14:paraId="54568CCD" w14:textId="77777777" w:rsidTr="00317406">
        <w:tc>
          <w:tcPr>
            <w:tcW w:w="2686" w:type="pct"/>
            <w:vAlign w:val="center"/>
          </w:tcPr>
          <w:p w14:paraId="7FFD9432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Chefe de Divisão I</w:t>
            </w:r>
          </w:p>
        </w:tc>
        <w:tc>
          <w:tcPr>
            <w:tcW w:w="1353" w:type="pct"/>
            <w:vAlign w:val="center"/>
          </w:tcPr>
          <w:p w14:paraId="3E2B4391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FGD-I</w:t>
            </w:r>
          </w:p>
        </w:tc>
        <w:tc>
          <w:tcPr>
            <w:tcW w:w="961" w:type="pct"/>
            <w:vAlign w:val="center"/>
          </w:tcPr>
          <w:p w14:paraId="1CCBDFD4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1.010,43</w:t>
            </w:r>
          </w:p>
        </w:tc>
      </w:tr>
      <w:tr w:rsidR="001121F5" w:rsidRPr="00F9184E" w14:paraId="408128CE" w14:textId="77777777" w:rsidTr="00317406">
        <w:tc>
          <w:tcPr>
            <w:tcW w:w="2686" w:type="pct"/>
            <w:vAlign w:val="center"/>
          </w:tcPr>
          <w:p w14:paraId="17646493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noProof/>
                <w:sz w:val="24"/>
                <w:szCs w:val="24"/>
              </w:rPr>
              <w:t>Chefe de Divisão Administrativa de Unidade de Ensino</w:t>
            </w:r>
            <w:r w:rsidRPr="00F9184E">
              <w:rPr>
                <w:rFonts w:ascii="Arial" w:hAnsi="Arial" w:cs="Arial"/>
                <w:sz w:val="24"/>
                <w:szCs w:val="24"/>
              </w:rPr>
              <w:t xml:space="preserve"> II</w:t>
            </w:r>
          </w:p>
        </w:tc>
        <w:tc>
          <w:tcPr>
            <w:tcW w:w="1353" w:type="pct"/>
            <w:vAlign w:val="center"/>
          </w:tcPr>
          <w:p w14:paraId="0173158D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FGD-II</w:t>
            </w:r>
          </w:p>
        </w:tc>
        <w:tc>
          <w:tcPr>
            <w:tcW w:w="961" w:type="pct"/>
            <w:vAlign w:val="center"/>
          </w:tcPr>
          <w:p w14:paraId="370E73E7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573,63</w:t>
            </w:r>
          </w:p>
        </w:tc>
      </w:tr>
      <w:tr w:rsidR="001121F5" w:rsidRPr="00F9184E" w14:paraId="15DE08FE" w14:textId="77777777" w:rsidTr="00317406">
        <w:tc>
          <w:tcPr>
            <w:tcW w:w="2686" w:type="pct"/>
            <w:vAlign w:val="center"/>
          </w:tcPr>
          <w:p w14:paraId="36073B81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noProof/>
                <w:sz w:val="24"/>
                <w:szCs w:val="24"/>
              </w:rPr>
              <w:t>Chefe de Divisão Administrativa de Unidade de Ensino</w:t>
            </w:r>
            <w:r w:rsidRPr="00F9184E">
              <w:rPr>
                <w:rFonts w:ascii="Arial" w:hAnsi="Arial" w:cs="Arial"/>
                <w:sz w:val="24"/>
                <w:szCs w:val="24"/>
              </w:rPr>
              <w:t xml:space="preserve"> III</w:t>
            </w:r>
          </w:p>
        </w:tc>
        <w:tc>
          <w:tcPr>
            <w:tcW w:w="1353" w:type="pct"/>
            <w:vAlign w:val="center"/>
          </w:tcPr>
          <w:p w14:paraId="4E82A771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FGD-III</w:t>
            </w:r>
          </w:p>
        </w:tc>
        <w:tc>
          <w:tcPr>
            <w:tcW w:w="961" w:type="pct"/>
            <w:vAlign w:val="center"/>
          </w:tcPr>
          <w:p w14:paraId="055E8341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382,40</w:t>
            </w:r>
          </w:p>
        </w:tc>
      </w:tr>
      <w:tr w:rsidR="001121F5" w:rsidRPr="00F9184E" w14:paraId="55C459E8" w14:textId="77777777" w:rsidTr="00317406">
        <w:tc>
          <w:tcPr>
            <w:tcW w:w="2686" w:type="pct"/>
            <w:vAlign w:val="center"/>
          </w:tcPr>
          <w:p w14:paraId="020BAA7B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noProof/>
                <w:sz w:val="24"/>
                <w:szCs w:val="24"/>
              </w:rPr>
              <w:t>Chefe de Divisão Administrativa de Unidade de Ensino</w:t>
            </w:r>
            <w:r w:rsidRPr="00F9184E">
              <w:rPr>
                <w:rFonts w:ascii="Arial" w:hAnsi="Arial" w:cs="Arial"/>
                <w:sz w:val="24"/>
                <w:szCs w:val="24"/>
              </w:rPr>
              <w:t xml:space="preserve"> IV</w:t>
            </w:r>
          </w:p>
        </w:tc>
        <w:tc>
          <w:tcPr>
            <w:tcW w:w="1353" w:type="pct"/>
            <w:vAlign w:val="center"/>
          </w:tcPr>
          <w:p w14:paraId="1497D8A0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FGD-IV</w:t>
            </w:r>
          </w:p>
        </w:tc>
        <w:tc>
          <w:tcPr>
            <w:tcW w:w="961" w:type="pct"/>
            <w:vAlign w:val="center"/>
          </w:tcPr>
          <w:p w14:paraId="205E1E7D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305,84</w:t>
            </w:r>
          </w:p>
        </w:tc>
      </w:tr>
      <w:tr w:rsidR="001121F5" w:rsidRPr="00F9184E" w14:paraId="35BD4EBF" w14:textId="77777777" w:rsidTr="00317406">
        <w:tc>
          <w:tcPr>
            <w:tcW w:w="2686" w:type="pct"/>
            <w:vAlign w:val="center"/>
          </w:tcPr>
          <w:p w14:paraId="68B9F178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noProof/>
                <w:sz w:val="24"/>
                <w:szCs w:val="24"/>
              </w:rPr>
              <w:t>Chefe de Divisão Administrativa de Unidade de Ensino</w:t>
            </w:r>
            <w:r w:rsidRPr="00F9184E">
              <w:rPr>
                <w:rFonts w:ascii="Arial" w:hAnsi="Arial" w:cs="Arial"/>
                <w:sz w:val="24"/>
                <w:szCs w:val="24"/>
              </w:rPr>
              <w:t xml:space="preserve"> V</w:t>
            </w:r>
          </w:p>
        </w:tc>
        <w:tc>
          <w:tcPr>
            <w:tcW w:w="1353" w:type="pct"/>
            <w:vAlign w:val="center"/>
          </w:tcPr>
          <w:p w14:paraId="407180C7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FGD-V</w:t>
            </w:r>
          </w:p>
        </w:tc>
        <w:tc>
          <w:tcPr>
            <w:tcW w:w="961" w:type="pct"/>
            <w:vAlign w:val="center"/>
          </w:tcPr>
          <w:p w14:paraId="5D66399E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191,15</w:t>
            </w:r>
          </w:p>
        </w:tc>
      </w:tr>
      <w:tr w:rsidR="001121F5" w:rsidRPr="00F9184E" w14:paraId="665ED3A3" w14:textId="77777777" w:rsidTr="00317406">
        <w:tc>
          <w:tcPr>
            <w:tcW w:w="2686" w:type="pct"/>
            <w:vAlign w:val="center"/>
          </w:tcPr>
          <w:p w14:paraId="3A82C1E4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Chefe de Seção</w:t>
            </w:r>
          </w:p>
        </w:tc>
        <w:tc>
          <w:tcPr>
            <w:tcW w:w="1353" w:type="pct"/>
            <w:vAlign w:val="center"/>
          </w:tcPr>
          <w:p w14:paraId="45550CC3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FGS</w:t>
            </w:r>
          </w:p>
        </w:tc>
        <w:tc>
          <w:tcPr>
            <w:tcW w:w="961" w:type="pct"/>
            <w:vAlign w:val="center"/>
          </w:tcPr>
          <w:p w14:paraId="6AD772DF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606,14</w:t>
            </w:r>
          </w:p>
        </w:tc>
      </w:tr>
      <w:tr w:rsidR="001121F5" w:rsidRPr="00F9184E" w14:paraId="41507742" w14:textId="77777777" w:rsidTr="00317406">
        <w:tc>
          <w:tcPr>
            <w:tcW w:w="2686" w:type="pct"/>
            <w:vAlign w:val="center"/>
          </w:tcPr>
          <w:p w14:paraId="5EEA1384" w14:textId="77777777" w:rsidR="001121F5" w:rsidRPr="00F9184E" w:rsidRDefault="001121F5" w:rsidP="00C17D17">
            <w:pPr>
              <w:widowControl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Chefe de Divisão - Função Gratificada Especial</w:t>
            </w:r>
          </w:p>
        </w:tc>
        <w:tc>
          <w:tcPr>
            <w:tcW w:w="1353" w:type="pct"/>
            <w:vAlign w:val="center"/>
          </w:tcPr>
          <w:p w14:paraId="54FBA018" w14:textId="77777777" w:rsidR="001121F5" w:rsidRPr="00F9184E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9184E">
              <w:rPr>
                <w:rFonts w:ascii="Arial" w:hAnsi="Arial" w:cs="Arial"/>
                <w:sz w:val="24"/>
                <w:szCs w:val="24"/>
                <w:lang w:eastAsia="x-none"/>
              </w:rPr>
              <w:t>FGE</w:t>
            </w:r>
          </w:p>
        </w:tc>
        <w:tc>
          <w:tcPr>
            <w:tcW w:w="961" w:type="pct"/>
            <w:vAlign w:val="center"/>
          </w:tcPr>
          <w:p w14:paraId="54399D32" w14:textId="77777777" w:rsidR="001121F5" w:rsidRPr="00E1300C" w:rsidRDefault="001121F5" w:rsidP="009C184F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E1300C">
              <w:rPr>
                <w:rFonts w:ascii="Arial" w:hAnsi="Arial" w:cs="Arial"/>
                <w:sz w:val="24"/>
                <w:szCs w:val="24"/>
                <w:lang w:eastAsia="x-none"/>
              </w:rPr>
              <w:t>2.020,88</w:t>
            </w:r>
          </w:p>
        </w:tc>
      </w:tr>
    </w:tbl>
    <w:p w14:paraId="4FDBCFF7" w14:textId="1769410B" w:rsidR="0027091F" w:rsidRDefault="001121F5" w:rsidP="00317406">
      <w:pPr>
        <w:autoSpaceDE w:val="0"/>
        <w:autoSpaceDN w:val="0"/>
        <w:adjustRightInd w:val="0"/>
        <w:jc w:val="center"/>
      </w:pPr>
      <w:bookmarkStart w:id="2" w:name="_Hlk193211830"/>
      <w:r w:rsidRPr="00F9184E">
        <w:rPr>
          <w:rFonts w:ascii="Arial" w:hAnsi="Arial" w:cs="Arial"/>
          <w:b/>
          <w:sz w:val="24"/>
          <w:szCs w:val="24"/>
        </w:rPr>
        <w:t xml:space="preserve"> </w:t>
      </w:r>
      <w:bookmarkEnd w:id="2"/>
    </w:p>
    <w:sectPr w:rsidR="0027091F" w:rsidSect="00317406">
      <w:headerReference w:type="default" r:id="rId6"/>
      <w:headerReference w:type="first" r:id="rId7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22FE8" w14:textId="77777777" w:rsidR="00B810E8" w:rsidRDefault="00B810E8" w:rsidP="001121F5">
      <w:r>
        <w:separator/>
      </w:r>
    </w:p>
  </w:endnote>
  <w:endnote w:type="continuationSeparator" w:id="0">
    <w:p w14:paraId="328F0FA1" w14:textId="77777777" w:rsidR="00B810E8" w:rsidRDefault="00B810E8" w:rsidP="00112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47011" w14:textId="77777777" w:rsidR="00B810E8" w:rsidRDefault="00B810E8" w:rsidP="001121F5">
      <w:r>
        <w:separator/>
      </w:r>
    </w:p>
  </w:footnote>
  <w:footnote w:type="continuationSeparator" w:id="0">
    <w:p w14:paraId="5D80D80D" w14:textId="77777777" w:rsidR="00B810E8" w:rsidRDefault="00B810E8" w:rsidP="00112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BDB73" w14:textId="77777777" w:rsidR="00317406" w:rsidRDefault="00317406" w:rsidP="00317406">
    <w:pPr>
      <w:pStyle w:val="Cabealho"/>
      <w:rPr>
        <w:rFonts w:ascii="Arial" w:hAnsi="Arial" w:cs="Arial"/>
        <w:sz w:val="16"/>
        <w:szCs w:val="16"/>
      </w:rPr>
    </w:pPr>
  </w:p>
  <w:p w14:paraId="4486FF4D" w14:textId="77777777" w:rsidR="00317406" w:rsidRDefault="00317406" w:rsidP="00317406">
    <w:pPr>
      <w:pStyle w:val="Cabealho"/>
      <w:rPr>
        <w:rFonts w:ascii="Arial" w:hAnsi="Arial" w:cs="Arial"/>
        <w:sz w:val="16"/>
        <w:szCs w:val="16"/>
      </w:rPr>
    </w:pPr>
  </w:p>
  <w:p w14:paraId="4968BD57" w14:textId="77777777" w:rsidR="00317406" w:rsidRDefault="00317406" w:rsidP="00317406">
    <w:pPr>
      <w:pStyle w:val="Cabealho"/>
      <w:rPr>
        <w:rFonts w:ascii="Arial" w:hAnsi="Arial" w:cs="Arial"/>
        <w:sz w:val="16"/>
        <w:szCs w:val="16"/>
      </w:rPr>
    </w:pPr>
  </w:p>
  <w:p w14:paraId="45250146" w14:textId="77777777" w:rsidR="00317406" w:rsidRDefault="00317406" w:rsidP="00317406">
    <w:pPr>
      <w:pStyle w:val="Cabealho"/>
      <w:rPr>
        <w:rFonts w:ascii="Arial" w:hAnsi="Arial" w:cs="Arial"/>
        <w:sz w:val="16"/>
        <w:szCs w:val="16"/>
      </w:rPr>
    </w:pPr>
  </w:p>
  <w:p w14:paraId="470F6CAA" w14:textId="77777777" w:rsidR="00317406" w:rsidRDefault="00317406" w:rsidP="00317406">
    <w:pPr>
      <w:pStyle w:val="Cabealho"/>
      <w:rPr>
        <w:rFonts w:ascii="Arial" w:hAnsi="Arial" w:cs="Arial"/>
        <w:sz w:val="16"/>
        <w:szCs w:val="16"/>
      </w:rPr>
    </w:pPr>
  </w:p>
  <w:p w14:paraId="6C395B3B" w14:textId="77777777" w:rsidR="00317406" w:rsidRPr="004F0A3A" w:rsidRDefault="00317406" w:rsidP="00317406">
    <w:pPr>
      <w:pStyle w:val="Cabealho"/>
      <w:rPr>
        <w:rFonts w:ascii="Arial" w:hAnsi="Arial" w:cs="Arial"/>
        <w:sz w:val="16"/>
        <w:szCs w:val="16"/>
      </w:rPr>
    </w:pPr>
  </w:p>
  <w:p w14:paraId="5BF8E30F" w14:textId="4EE6804F" w:rsidR="00317406" w:rsidRDefault="00317406">
    <w:pPr>
      <w:pStyle w:val="Cabealho"/>
      <w:rPr>
        <w:rFonts w:ascii="Arial" w:hAnsi="Arial" w:cs="Arial"/>
        <w:bCs/>
        <w:sz w:val="16"/>
        <w:szCs w:val="16"/>
      </w:rPr>
    </w:pPr>
    <w:r w:rsidRPr="004F0A3A">
      <w:rPr>
        <w:rFonts w:ascii="Arial" w:hAnsi="Arial" w:cs="Arial"/>
        <w:sz w:val="16"/>
        <w:szCs w:val="16"/>
      </w:rPr>
      <w:t>Lei n° 50</w:t>
    </w:r>
    <w:r w:rsidR="004F0A3A" w:rsidRPr="004F0A3A">
      <w:rPr>
        <w:rFonts w:ascii="Arial" w:hAnsi="Arial" w:cs="Arial"/>
        <w:sz w:val="16"/>
        <w:szCs w:val="16"/>
      </w:rPr>
      <w:t>30</w:t>
    </w:r>
    <w:r w:rsidRPr="004F0A3A">
      <w:rPr>
        <w:rFonts w:ascii="Arial" w:hAnsi="Arial" w:cs="Arial"/>
        <w:sz w:val="16"/>
        <w:szCs w:val="16"/>
      </w:rPr>
      <w:t>/2026 - GAPRE</w:t>
    </w:r>
    <w:r w:rsidRPr="00E57733">
      <w:rPr>
        <w:rFonts w:ascii="Arial" w:hAnsi="Arial" w:cs="Arial"/>
        <w:sz w:val="16"/>
        <w:szCs w:val="16"/>
      </w:rPr>
      <w:tab/>
      <w:t xml:space="preserve">fls. n° </w:t>
    </w:r>
    <w:r w:rsidRPr="00E57733">
      <w:rPr>
        <w:rFonts w:ascii="Arial" w:hAnsi="Arial" w:cs="Arial"/>
        <w:bCs/>
        <w:sz w:val="16"/>
        <w:szCs w:val="16"/>
      </w:rPr>
      <w:fldChar w:fldCharType="begin"/>
    </w:r>
    <w:r w:rsidRPr="00E57733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E57733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E57733">
      <w:rPr>
        <w:rFonts w:ascii="Arial" w:hAnsi="Arial" w:cs="Arial"/>
        <w:bCs/>
        <w:sz w:val="16"/>
        <w:szCs w:val="16"/>
      </w:rPr>
      <w:fldChar w:fldCharType="end"/>
    </w:r>
  </w:p>
  <w:p w14:paraId="6E50B93B" w14:textId="77777777" w:rsidR="00317406" w:rsidRPr="00317406" w:rsidRDefault="00317406">
    <w:pPr>
      <w:pStyle w:val="Cabealh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E0111" w14:textId="5B8AB9C0" w:rsidR="001121F5" w:rsidRDefault="001121F5">
    <w:pPr>
      <w:pStyle w:val="Cabealho"/>
    </w:pPr>
  </w:p>
  <w:p w14:paraId="7C737BF0" w14:textId="72F27BF7" w:rsidR="001121F5" w:rsidRDefault="001121F5">
    <w:pPr>
      <w:pStyle w:val="Cabealho"/>
    </w:pPr>
  </w:p>
  <w:p w14:paraId="6276812D" w14:textId="77777777" w:rsidR="001121F5" w:rsidRDefault="001121F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1F5"/>
    <w:rsid w:val="00057D1A"/>
    <w:rsid w:val="00075FFD"/>
    <w:rsid w:val="000D54F7"/>
    <w:rsid w:val="001121F5"/>
    <w:rsid w:val="0027091F"/>
    <w:rsid w:val="002C216F"/>
    <w:rsid w:val="00301A13"/>
    <w:rsid w:val="00317406"/>
    <w:rsid w:val="004F0A3A"/>
    <w:rsid w:val="00555CEA"/>
    <w:rsid w:val="006C11E5"/>
    <w:rsid w:val="00863EE6"/>
    <w:rsid w:val="008D4E3F"/>
    <w:rsid w:val="009C184F"/>
    <w:rsid w:val="00B2276A"/>
    <w:rsid w:val="00B810E8"/>
    <w:rsid w:val="00BA66A3"/>
    <w:rsid w:val="00CE1B49"/>
    <w:rsid w:val="00DF0EDB"/>
    <w:rsid w:val="00FB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2DC18"/>
  <w15:chartTrackingRefBased/>
  <w15:docId w15:val="{60FD72DB-722A-4278-99D5-122333D32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1F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121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21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21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21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21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21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21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21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21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21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21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21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21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21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21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21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21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21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121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121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21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21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21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21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121F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21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21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21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21F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121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121F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121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21F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ormalWeb">
    <w:name w:val="Normal (Web)"/>
    <w:basedOn w:val="Normal"/>
    <w:uiPriority w:val="99"/>
    <w:unhideWhenUsed/>
    <w:rsid w:val="001121F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121F5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qFormat/>
    <w:rsid w:val="00317406"/>
    <w:pPr>
      <w:suppressAutoHyphens w:val="0"/>
      <w:spacing w:before="120" w:after="120"/>
    </w:pPr>
    <w:rPr>
      <w:rFonts w:ascii="Arial" w:hAnsi="Arial"/>
      <w:b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354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2026-04-23T19:04:00Z</dcterms:created>
  <dcterms:modified xsi:type="dcterms:W3CDTF">2026-05-18T11:48:00Z</dcterms:modified>
</cp:coreProperties>
</file>