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A8E" w:rsidRPr="00DB0731" w:rsidRDefault="007F6A4E" w:rsidP="00D80239">
      <w:pPr>
        <w:spacing w:after="0"/>
        <w:jc w:val="both"/>
        <w:rPr>
          <w:rFonts w:ascii="ITC Avant Garde Gothic" w:hAnsi="ITC Avant Garde Gothic" w:cs="Courier New"/>
          <w:sz w:val="24"/>
        </w:rPr>
      </w:pPr>
      <w:r>
        <w:rPr>
          <w:rFonts w:ascii="ITC Avant Garde Gothic" w:hAnsi="ITC Avant Garde Gothic" w:cs="Courier New"/>
          <w:sz w:val="24"/>
        </w:rPr>
        <w:t>LEI MUNICIPAL Nº 584</w:t>
      </w:r>
      <w:r w:rsidR="008B1D41">
        <w:rPr>
          <w:rFonts w:ascii="ITC Avant Garde Gothic" w:hAnsi="ITC Avant Garde Gothic" w:cs="Courier New"/>
          <w:sz w:val="24"/>
        </w:rPr>
        <w:t>/2015</w:t>
      </w:r>
    </w:p>
    <w:p w:rsidR="00B0140B" w:rsidRPr="00DB0731" w:rsidRDefault="00B0140B" w:rsidP="00D80239">
      <w:pPr>
        <w:spacing w:after="0"/>
        <w:jc w:val="both"/>
        <w:rPr>
          <w:rFonts w:ascii="ITC Avant Garde Gothic" w:hAnsi="ITC Avant Garde Gothic" w:cs="Courier New"/>
          <w:sz w:val="24"/>
        </w:rPr>
      </w:pPr>
      <w:bookmarkStart w:id="0" w:name="_GoBack"/>
      <w:bookmarkEnd w:id="0"/>
    </w:p>
    <w:p w:rsidR="008A005A" w:rsidRPr="00DB0731" w:rsidRDefault="008A005A" w:rsidP="00D80239">
      <w:pPr>
        <w:spacing w:after="0"/>
        <w:jc w:val="both"/>
        <w:rPr>
          <w:rFonts w:ascii="ITC Avant Garde Gothic" w:hAnsi="ITC Avant Garde Gothic" w:cs="Courier New"/>
          <w:sz w:val="24"/>
        </w:rPr>
      </w:pPr>
    </w:p>
    <w:p w:rsidR="00386BCC" w:rsidRPr="00DB0731" w:rsidRDefault="008C1FBB" w:rsidP="00D80239">
      <w:pPr>
        <w:spacing w:after="0"/>
        <w:ind w:left="3969"/>
        <w:jc w:val="both"/>
        <w:rPr>
          <w:rFonts w:ascii="ITC Avant Garde Gothic" w:hAnsi="ITC Avant Garde Gothic" w:cs="Courier New"/>
          <w:sz w:val="24"/>
        </w:rPr>
      </w:pPr>
      <w:r w:rsidRPr="00DB0731">
        <w:rPr>
          <w:rFonts w:ascii="ITC Avant Garde Gothic" w:hAnsi="ITC Avant Garde Gothic" w:cs="Courier New"/>
          <w:sz w:val="24"/>
        </w:rPr>
        <w:t>Altera o Anexo de M</w:t>
      </w:r>
      <w:r w:rsidR="00CD0B2D" w:rsidRPr="00DB0731">
        <w:rPr>
          <w:rFonts w:ascii="ITC Avant Garde Gothic" w:hAnsi="ITC Avant Garde Gothic" w:cs="Courier New"/>
          <w:sz w:val="24"/>
        </w:rPr>
        <w:t>etas do Plano Plurianual – PP</w:t>
      </w:r>
      <w:r w:rsidR="007F6A4E">
        <w:rPr>
          <w:rFonts w:ascii="ITC Avant Garde Gothic" w:hAnsi="ITC Avant Garde Gothic" w:cs="Courier New"/>
          <w:sz w:val="24"/>
        </w:rPr>
        <w:t>A 2014/2017</w:t>
      </w:r>
      <w:r w:rsidR="000D3421" w:rsidRPr="00DB0731">
        <w:rPr>
          <w:rFonts w:ascii="ITC Avant Garde Gothic" w:hAnsi="ITC Avant Garde Gothic" w:cs="Courier New"/>
          <w:sz w:val="24"/>
        </w:rPr>
        <w:t>, para o exercício de 201</w:t>
      </w:r>
      <w:r w:rsidR="008B1D41">
        <w:rPr>
          <w:rFonts w:ascii="ITC Avant Garde Gothic" w:hAnsi="ITC Avant Garde Gothic" w:cs="Courier New"/>
          <w:sz w:val="24"/>
        </w:rPr>
        <w:t>6</w:t>
      </w:r>
      <w:r w:rsidR="00CD0B2D" w:rsidRPr="00DB0731">
        <w:rPr>
          <w:rFonts w:ascii="ITC Avant Garde Gothic" w:hAnsi="ITC Avant Garde Gothic" w:cs="Courier New"/>
          <w:sz w:val="24"/>
        </w:rPr>
        <w:t xml:space="preserve"> e dá outras providências.</w:t>
      </w:r>
    </w:p>
    <w:p w:rsidR="00B0140B" w:rsidRPr="00DB0731" w:rsidRDefault="00B0140B" w:rsidP="00D80239">
      <w:pPr>
        <w:spacing w:after="0"/>
        <w:ind w:left="3969"/>
        <w:jc w:val="both"/>
        <w:rPr>
          <w:rFonts w:ascii="ITC Avant Garde Gothic" w:hAnsi="ITC Avant Garde Gothic" w:cs="Courier New"/>
          <w:sz w:val="24"/>
        </w:rPr>
      </w:pPr>
    </w:p>
    <w:p w:rsidR="00F3172A" w:rsidRPr="00DB0731" w:rsidRDefault="00F3172A" w:rsidP="00D80239">
      <w:pPr>
        <w:spacing w:after="0"/>
        <w:ind w:left="3969"/>
        <w:jc w:val="both"/>
        <w:rPr>
          <w:rFonts w:ascii="ITC Avant Garde Gothic" w:hAnsi="ITC Avant Garde Gothic" w:cs="Courier New"/>
          <w:sz w:val="24"/>
        </w:rPr>
      </w:pPr>
    </w:p>
    <w:p w:rsidR="00386BCC" w:rsidRPr="00DB0731" w:rsidRDefault="00C92284" w:rsidP="00D80239">
      <w:pPr>
        <w:spacing w:after="0"/>
        <w:jc w:val="both"/>
        <w:rPr>
          <w:rFonts w:ascii="ITC Avant Garde Gothic" w:hAnsi="ITC Avant Garde Gothic" w:cs="Courier New"/>
          <w:sz w:val="24"/>
        </w:rPr>
      </w:pPr>
      <w:r w:rsidRPr="00DB0731">
        <w:rPr>
          <w:rFonts w:ascii="ITC Avant Garde Gothic" w:hAnsi="ITC Avant Garde Gothic" w:cs="Courier New"/>
          <w:sz w:val="24"/>
        </w:rPr>
        <w:tab/>
      </w:r>
      <w:r w:rsidRPr="00DB0731">
        <w:rPr>
          <w:rFonts w:ascii="ITC Avant Garde Gothic" w:hAnsi="ITC Avant Garde Gothic" w:cs="Courier New"/>
          <w:sz w:val="24"/>
        </w:rPr>
        <w:tab/>
      </w:r>
      <w:r w:rsidRPr="00DB0731">
        <w:rPr>
          <w:rFonts w:ascii="ITC Avant Garde Gothic" w:hAnsi="ITC Avant Garde Gothic" w:cs="Courier New"/>
          <w:sz w:val="24"/>
        </w:rPr>
        <w:tab/>
      </w:r>
      <w:r w:rsidR="007F6A4E">
        <w:rPr>
          <w:rFonts w:ascii="ITC Avant Garde Gothic" w:hAnsi="ITC Avant Garde Gothic" w:cs="Courier New"/>
          <w:b/>
          <w:sz w:val="24"/>
        </w:rPr>
        <w:t>O Prefeito</w:t>
      </w:r>
      <w:r w:rsidRPr="00DB0731">
        <w:rPr>
          <w:rFonts w:ascii="ITC Avant Garde Gothic" w:hAnsi="ITC Avant Garde Gothic" w:cs="Courier New"/>
          <w:b/>
          <w:sz w:val="24"/>
        </w:rPr>
        <w:t xml:space="preserve"> Municipal de </w:t>
      </w:r>
      <w:r w:rsidR="00253D1E">
        <w:rPr>
          <w:rFonts w:ascii="ITC Avant Garde Gothic" w:hAnsi="ITC Avant Garde Gothic" w:cs="Courier New"/>
          <w:b/>
          <w:sz w:val="24"/>
        </w:rPr>
        <w:t>Rodolfo Fernandes</w:t>
      </w:r>
      <w:r w:rsidRPr="00DB0731">
        <w:rPr>
          <w:rFonts w:ascii="ITC Avant Garde Gothic" w:hAnsi="ITC Avant Garde Gothic" w:cs="Courier New"/>
          <w:sz w:val="24"/>
        </w:rPr>
        <w:t>, Es</w:t>
      </w:r>
      <w:r w:rsidR="00CD0B2D" w:rsidRPr="00DB0731">
        <w:rPr>
          <w:rFonts w:ascii="ITC Avant Garde Gothic" w:hAnsi="ITC Avant Garde Gothic" w:cs="Courier New"/>
          <w:sz w:val="24"/>
        </w:rPr>
        <w:t>tado do Rio Grande do Norte. Faço saber</w:t>
      </w:r>
      <w:r w:rsidRPr="00DB0731">
        <w:rPr>
          <w:rFonts w:ascii="ITC Avant Garde Gothic" w:hAnsi="ITC Avant Garde Gothic" w:cs="Courier New"/>
          <w:sz w:val="24"/>
        </w:rPr>
        <w:t xml:space="preserve"> que </w:t>
      </w:r>
      <w:r w:rsidR="00CD0B2D" w:rsidRPr="00DB0731">
        <w:rPr>
          <w:rFonts w:ascii="ITC Avant Garde Gothic" w:hAnsi="ITC Avant Garde Gothic" w:cs="Courier New"/>
          <w:sz w:val="24"/>
        </w:rPr>
        <w:t>a Câmara Municipal aprovou e eu sanciono</w:t>
      </w:r>
      <w:r w:rsidRPr="00DB0731">
        <w:rPr>
          <w:rFonts w:ascii="ITC Avant Garde Gothic" w:hAnsi="ITC Avant Garde Gothic" w:cs="Courier New"/>
          <w:sz w:val="24"/>
        </w:rPr>
        <w:t xml:space="preserve"> a seguinte Lei:</w:t>
      </w:r>
    </w:p>
    <w:p w:rsidR="00CD0B2D" w:rsidRPr="00DB0731" w:rsidRDefault="00CD0B2D" w:rsidP="00D80239">
      <w:pPr>
        <w:spacing w:after="0"/>
        <w:jc w:val="both"/>
        <w:rPr>
          <w:rFonts w:ascii="ITC Avant Garde Gothic" w:hAnsi="ITC Avant Garde Gothic" w:cs="Courier New"/>
          <w:sz w:val="24"/>
        </w:rPr>
      </w:pPr>
    </w:p>
    <w:p w:rsidR="00C92284" w:rsidRPr="00DB0731" w:rsidRDefault="008C1FBB" w:rsidP="00D80239">
      <w:pPr>
        <w:spacing w:after="0"/>
        <w:jc w:val="both"/>
        <w:rPr>
          <w:rFonts w:ascii="ITC Avant Garde Gothic" w:hAnsi="ITC Avant Garde Gothic" w:cs="Courier New"/>
          <w:sz w:val="24"/>
        </w:rPr>
      </w:pPr>
      <w:r w:rsidRPr="00DB0731">
        <w:rPr>
          <w:rFonts w:ascii="ITC Avant Garde Gothic" w:hAnsi="ITC Avant Garde Gothic" w:cs="Courier New"/>
          <w:sz w:val="24"/>
        </w:rPr>
        <w:tab/>
      </w:r>
      <w:r w:rsidRPr="00DB0731">
        <w:rPr>
          <w:rFonts w:ascii="ITC Avant Garde Gothic" w:hAnsi="ITC Avant Garde Gothic" w:cs="Courier New"/>
          <w:sz w:val="24"/>
        </w:rPr>
        <w:tab/>
      </w:r>
      <w:r w:rsidRPr="00DB0731">
        <w:rPr>
          <w:rFonts w:ascii="ITC Avant Garde Gothic" w:hAnsi="ITC Avant Garde Gothic" w:cs="Courier New"/>
          <w:sz w:val="24"/>
        </w:rPr>
        <w:tab/>
        <w:t>Art. 1º - O A</w:t>
      </w:r>
      <w:r w:rsidR="00CD0B2D" w:rsidRPr="00DB0731">
        <w:rPr>
          <w:rFonts w:ascii="ITC Avant Garde Gothic" w:hAnsi="ITC Avant Garde Gothic" w:cs="Courier New"/>
          <w:sz w:val="24"/>
        </w:rPr>
        <w:t>nexo de Metas d</w:t>
      </w:r>
      <w:r w:rsidR="007F6A4E">
        <w:rPr>
          <w:rFonts w:ascii="ITC Avant Garde Gothic" w:hAnsi="ITC Avant Garde Gothic" w:cs="Courier New"/>
          <w:sz w:val="24"/>
        </w:rPr>
        <w:t>o Plano Plurianual 2014</w:t>
      </w:r>
      <w:r w:rsidR="000D3421" w:rsidRPr="00DB0731">
        <w:rPr>
          <w:rFonts w:ascii="ITC Avant Garde Gothic" w:hAnsi="ITC Avant Garde Gothic" w:cs="Courier New"/>
          <w:sz w:val="24"/>
        </w:rPr>
        <w:t>/201</w:t>
      </w:r>
      <w:r w:rsidR="007F6A4E">
        <w:rPr>
          <w:rFonts w:ascii="ITC Avant Garde Gothic" w:hAnsi="ITC Avant Garde Gothic" w:cs="Courier New"/>
          <w:sz w:val="24"/>
        </w:rPr>
        <w:t>7</w:t>
      </w:r>
      <w:r w:rsidR="008B1D41">
        <w:rPr>
          <w:rFonts w:ascii="ITC Avant Garde Gothic" w:hAnsi="ITC Avant Garde Gothic" w:cs="Courier New"/>
          <w:sz w:val="24"/>
        </w:rPr>
        <w:t>, relativo ao exercício de 2016</w:t>
      </w:r>
      <w:r w:rsidR="00CD0B2D" w:rsidRPr="00DB0731">
        <w:rPr>
          <w:rFonts w:ascii="ITC Avant Garde Gothic" w:hAnsi="ITC Avant Garde Gothic" w:cs="Courier New"/>
          <w:sz w:val="24"/>
        </w:rPr>
        <w:t>, passa a ser o constante da Proposta Orçamentária para o referido exercício.</w:t>
      </w:r>
    </w:p>
    <w:p w:rsidR="00CD0B2D" w:rsidRPr="00DB0731" w:rsidRDefault="00CD0B2D" w:rsidP="00D80239">
      <w:pPr>
        <w:spacing w:after="0"/>
        <w:jc w:val="both"/>
        <w:rPr>
          <w:rFonts w:ascii="ITC Avant Garde Gothic" w:hAnsi="ITC Avant Garde Gothic" w:cs="Courier New"/>
          <w:sz w:val="24"/>
        </w:rPr>
      </w:pPr>
    </w:p>
    <w:p w:rsidR="00CD0B2D" w:rsidRPr="00DB0731" w:rsidRDefault="00CD0B2D" w:rsidP="00D80239">
      <w:pPr>
        <w:spacing w:after="0"/>
        <w:jc w:val="both"/>
        <w:rPr>
          <w:rFonts w:ascii="ITC Avant Garde Gothic" w:hAnsi="ITC Avant Garde Gothic" w:cs="Courier New"/>
          <w:sz w:val="24"/>
        </w:rPr>
      </w:pPr>
      <w:r w:rsidRPr="00DB0731">
        <w:rPr>
          <w:rFonts w:ascii="ITC Avant Garde Gothic" w:hAnsi="ITC Avant Garde Gothic" w:cs="Courier New"/>
          <w:sz w:val="24"/>
        </w:rPr>
        <w:tab/>
      </w:r>
      <w:r w:rsidRPr="00DB0731">
        <w:rPr>
          <w:rFonts w:ascii="ITC Avant Garde Gothic" w:hAnsi="ITC Avant Garde Gothic" w:cs="Courier New"/>
          <w:sz w:val="24"/>
        </w:rPr>
        <w:tab/>
      </w:r>
      <w:r w:rsidRPr="00DB0731">
        <w:rPr>
          <w:rFonts w:ascii="ITC Avant Garde Gothic" w:hAnsi="ITC Avant Garde Gothic" w:cs="Courier New"/>
          <w:sz w:val="24"/>
        </w:rPr>
        <w:tab/>
        <w:t>Art. 2º - As Prioridades e Metas das Diretrizes Orçame</w:t>
      </w:r>
      <w:r w:rsidR="000D3421" w:rsidRPr="00DB0731">
        <w:rPr>
          <w:rFonts w:ascii="ITC Avant Garde Gothic" w:hAnsi="ITC Avant Garde Gothic" w:cs="Courier New"/>
          <w:sz w:val="24"/>
        </w:rPr>
        <w:t>ntárias para o exercício de 201</w:t>
      </w:r>
      <w:r w:rsidR="008B1D41">
        <w:rPr>
          <w:rFonts w:ascii="ITC Avant Garde Gothic" w:hAnsi="ITC Avant Garde Gothic" w:cs="Courier New"/>
          <w:sz w:val="24"/>
        </w:rPr>
        <w:t>6</w:t>
      </w:r>
      <w:r w:rsidR="000D3421" w:rsidRPr="00DB0731">
        <w:rPr>
          <w:rFonts w:ascii="ITC Avant Garde Gothic" w:hAnsi="ITC Avant Garde Gothic" w:cs="Courier New"/>
          <w:sz w:val="24"/>
        </w:rPr>
        <w:t xml:space="preserve"> são</w:t>
      </w:r>
      <w:r w:rsidRPr="00DB0731">
        <w:rPr>
          <w:rFonts w:ascii="ITC Avant Garde Gothic" w:hAnsi="ITC Avant Garde Gothic" w:cs="Courier New"/>
          <w:sz w:val="24"/>
        </w:rPr>
        <w:t xml:space="preserve"> as constantes da proposta Orçam</w:t>
      </w:r>
      <w:r w:rsidR="008B1D41">
        <w:rPr>
          <w:rFonts w:ascii="ITC Avant Garde Gothic" w:hAnsi="ITC Avant Garde Gothic" w:cs="Courier New"/>
          <w:sz w:val="24"/>
        </w:rPr>
        <w:t>entária para o exercício de 2016</w:t>
      </w:r>
      <w:r w:rsidRPr="00DB0731">
        <w:rPr>
          <w:rFonts w:ascii="ITC Avant Garde Gothic" w:hAnsi="ITC Avant Garde Gothic" w:cs="Courier New"/>
          <w:sz w:val="24"/>
        </w:rPr>
        <w:t>.</w:t>
      </w:r>
    </w:p>
    <w:p w:rsidR="00CD0B2D" w:rsidRPr="00DB0731" w:rsidRDefault="00CD0B2D" w:rsidP="00D80239">
      <w:pPr>
        <w:spacing w:after="0"/>
        <w:jc w:val="both"/>
        <w:rPr>
          <w:rFonts w:ascii="ITC Avant Garde Gothic" w:hAnsi="ITC Avant Garde Gothic" w:cs="Courier New"/>
          <w:sz w:val="24"/>
        </w:rPr>
      </w:pPr>
    </w:p>
    <w:p w:rsidR="00CD0B2D" w:rsidRPr="00DB0731" w:rsidRDefault="00CD0B2D" w:rsidP="00D80239">
      <w:pPr>
        <w:spacing w:after="0"/>
        <w:jc w:val="both"/>
        <w:rPr>
          <w:rFonts w:ascii="ITC Avant Garde Gothic" w:hAnsi="ITC Avant Garde Gothic" w:cs="Courier New"/>
          <w:sz w:val="24"/>
        </w:rPr>
      </w:pPr>
      <w:r w:rsidRPr="00DB0731">
        <w:rPr>
          <w:rFonts w:ascii="ITC Avant Garde Gothic" w:hAnsi="ITC Avant Garde Gothic" w:cs="Courier New"/>
          <w:sz w:val="24"/>
        </w:rPr>
        <w:tab/>
      </w:r>
      <w:r w:rsidRPr="00DB0731">
        <w:rPr>
          <w:rFonts w:ascii="ITC Avant Garde Gothic" w:hAnsi="ITC Avant Garde Gothic" w:cs="Courier New"/>
          <w:sz w:val="24"/>
        </w:rPr>
        <w:tab/>
      </w:r>
      <w:r w:rsidRPr="00DB0731">
        <w:rPr>
          <w:rFonts w:ascii="ITC Avant Garde Gothic" w:hAnsi="ITC Avant Garde Gothic" w:cs="Courier New"/>
          <w:sz w:val="24"/>
        </w:rPr>
        <w:tab/>
        <w:t>Art. 3º - Esta Lei entra em vigor na data de sua publicação, revogadas as disposições em contrário.</w:t>
      </w:r>
    </w:p>
    <w:p w:rsidR="00CD0B2D" w:rsidRDefault="00CD0B2D" w:rsidP="00D80239">
      <w:pPr>
        <w:spacing w:after="0"/>
        <w:jc w:val="both"/>
        <w:rPr>
          <w:rFonts w:ascii="ITC Avant Garde Gothic" w:hAnsi="ITC Avant Garde Gothic" w:cs="Courier New"/>
          <w:sz w:val="24"/>
        </w:rPr>
      </w:pPr>
    </w:p>
    <w:p w:rsidR="008A005A" w:rsidRPr="00DB0731" w:rsidRDefault="008A005A" w:rsidP="00D80239">
      <w:pPr>
        <w:spacing w:after="0"/>
        <w:jc w:val="both"/>
        <w:rPr>
          <w:rFonts w:ascii="ITC Avant Garde Gothic" w:hAnsi="ITC Avant Garde Gothic" w:cs="Courier New"/>
          <w:sz w:val="24"/>
        </w:rPr>
      </w:pPr>
    </w:p>
    <w:p w:rsidR="00CD0B2D" w:rsidRPr="00DB0731" w:rsidRDefault="007F6A4E" w:rsidP="008801CB">
      <w:pPr>
        <w:spacing w:after="0"/>
        <w:jc w:val="center"/>
        <w:rPr>
          <w:rFonts w:ascii="ITC Avant Garde Gothic" w:hAnsi="ITC Avant Garde Gothic" w:cs="Courier New"/>
          <w:sz w:val="24"/>
        </w:rPr>
      </w:pPr>
      <w:r>
        <w:rPr>
          <w:rFonts w:ascii="ITC Avant Garde Gothic" w:hAnsi="ITC Avant Garde Gothic" w:cs="Courier New"/>
          <w:sz w:val="24"/>
        </w:rPr>
        <w:t xml:space="preserve">Rodolfo Fernandes/RN, </w:t>
      </w:r>
      <w:r w:rsidR="001437E3">
        <w:rPr>
          <w:rFonts w:ascii="ITC Avant Garde Gothic" w:hAnsi="ITC Avant Garde Gothic" w:cs="Courier New"/>
          <w:sz w:val="24"/>
        </w:rPr>
        <w:t>em</w:t>
      </w:r>
      <w:r>
        <w:rPr>
          <w:rFonts w:ascii="ITC Avant Garde Gothic" w:hAnsi="ITC Avant Garde Gothic" w:cs="Courier New"/>
          <w:sz w:val="24"/>
        </w:rPr>
        <w:t xml:space="preserve"> 28 de dezembro</w:t>
      </w:r>
      <w:r w:rsidR="00CD0B2D" w:rsidRPr="00DB0731">
        <w:rPr>
          <w:rFonts w:ascii="ITC Avant Garde Gothic" w:hAnsi="ITC Avant Garde Gothic" w:cs="Courier New"/>
          <w:sz w:val="24"/>
        </w:rPr>
        <w:t xml:space="preserve"> de</w:t>
      </w:r>
      <w:r w:rsidR="008B1D41">
        <w:rPr>
          <w:rFonts w:ascii="ITC Avant Garde Gothic" w:hAnsi="ITC Avant Garde Gothic" w:cs="Courier New"/>
          <w:sz w:val="24"/>
        </w:rPr>
        <w:t xml:space="preserve"> 2015</w:t>
      </w:r>
      <w:r w:rsidR="00860BFD">
        <w:rPr>
          <w:rFonts w:ascii="ITC Avant Garde Gothic" w:hAnsi="ITC Avant Garde Gothic" w:cs="Courier New"/>
          <w:sz w:val="24"/>
        </w:rPr>
        <w:t>.</w:t>
      </w:r>
    </w:p>
    <w:p w:rsidR="00D90CC1" w:rsidRPr="00DB0731" w:rsidRDefault="00D90CC1" w:rsidP="00B0140B">
      <w:pPr>
        <w:rPr>
          <w:rFonts w:ascii="ITC Avant Garde Gothic" w:hAnsi="ITC Avant Garde Gothic" w:cs="Courier New"/>
          <w:sz w:val="24"/>
        </w:rPr>
      </w:pPr>
    </w:p>
    <w:p w:rsidR="00CD0B2D" w:rsidRPr="00DB0731" w:rsidRDefault="00CD0B2D" w:rsidP="00B0140B">
      <w:pPr>
        <w:rPr>
          <w:rFonts w:ascii="ITC Avant Garde Gothic" w:hAnsi="ITC Avant Garde Gothic" w:cs="Courier New"/>
          <w:sz w:val="24"/>
        </w:rPr>
      </w:pPr>
    </w:p>
    <w:p w:rsidR="00405ED6" w:rsidRPr="00B2781B" w:rsidRDefault="00405ED6" w:rsidP="00405ED6">
      <w:pPr>
        <w:autoSpaceDE w:val="0"/>
        <w:autoSpaceDN w:val="0"/>
        <w:adjustRightInd w:val="0"/>
        <w:spacing w:after="0" w:line="240" w:lineRule="auto"/>
        <w:jc w:val="center"/>
        <w:rPr>
          <w:sz w:val="26"/>
          <w:szCs w:val="26"/>
        </w:rPr>
      </w:pPr>
      <w:r w:rsidRPr="00B2781B">
        <w:rPr>
          <w:sz w:val="26"/>
          <w:szCs w:val="26"/>
        </w:rPr>
        <w:t>__</w:t>
      </w:r>
      <w:r>
        <w:rPr>
          <w:sz w:val="26"/>
          <w:szCs w:val="26"/>
        </w:rPr>
        <w:t>__________________________</w:t>
      </w:r>
    </w:p>
    <w:p w:rsidR="00405ED6" w:rsidRPr="00C600BD" w:rsidRDefault="00405ED6" w:rsidP="00405ED6">
      <w:pPr>
        <w:autoSpaceDE w:val="0"/>
        <w:autoSpaceDN w:val="0"/>
        <w:adjustRightInd w:val="0"/>
        <w:spacing w:after="0" w:line="240" w:lineRule="auto"/>
        <w:jc w:val="center"/>
        <w:rPr>
          <w:rFonts w:ascii="Monotype Corsiva" w:hAnsi="Monotype Corsiva"/>
          <w:b/>
          <w:sz w:val="30"/>
          <w:szCs w:val="26"/>
        </w:rPr>
      </w:pPr>
      <w:r w:rsidRPr="00C600BD">
        <w:rPr>
          <w:rFonts w:ascii="Monotype Corsiva" w:hAnsi="Monotype Corsiva"/>
          <w:b/>
          <w:sz w:val="30"/>
          <w:szCs w:val="26"/>
        </w:rPr>
        <w:t>Cícero Monteiro Neto</w:t>
      </w:r>
    </w:p>
    <w:p w:rsidR="00405ED6" w:rsidRPr="00C600BD" w:rsidRDefault="00405ED6" w:rsidP="00405ED6">
      <w:pPr>
        <w:autoSpaceDE w:val="0"/>
        <w:autoSpaceDN w:val="0"/>
        <w:adjustRightInd w:val="0"/>
        <w:spacing w:after="0" w:line="240" w:lineRule="auto"/>
        <w:jc w:val="center"/>
        <w:rPr>
          <w:rFonts w:ascii="Monotype Corsiva" w:hAnsi="Monotype Corsiva"/>
          <w:b/>
          <w:sz w:val="28"/>
          <w:szCs w:val="26"/>
        </w:rPr>
      </w:pPr>
      <w:r w:rsidRPr="00C600BD">
        <w:rPr>
          <w:rFonts w:ascii="Monotype Corsiva" w:hAnsi="Monotype Corsiva"/>
          <w:b/>
          <w:sz w:val="28"/>
          <w:szCs w:val="26"/>
        </w:rPr>
        <w:t>Prefeito Municipal</w:t>
      </w:r>
    </w:p>
    <w:p w:rsidR="00405ED6" w:rsidRPr="00C600BD" w:rsidRDefault="00405ED6" w:rsidP="00405ED6">
      <w:pPr>
        <w:autoSpaceDE w:val="0"/>
        <w:autoSpaceDN w:val="0"/>
        <w:adjustRightInd w:val="0"/>
        <w:jc w:val="center"/>
        <w:rPr>
          <w:rFonts w:ascii="Monotype Corsiva" w:hAnsi="Monotype Corsiva"/>
          <w:b/>
          <w:sz w:val="18"/>
          <w:szCs w:val="26"/>
        </w:rPr>
      </w:pPr>
      <w:r w:rsidRPr="00C600BD">
        <w:rPr>
          <w:rFonts w:ascii="Monotype Corsiva" w:hAnsi="Monotype Corsiva"/>
          <w:b/>
          <w:sz w:val="18"/>
          <w:szCs w:val="26"/>
        </w:rPr>
        <w:t>CPF: 413.926.554-04</w:t>
      </w:r>
    </w:p>
    <w:p w:rsidR="00D90CC1" w:rsidRPr="00DB0731" w:rsidRDefault="00D90CC1" w:rsidP="00405ED6">
      <w:pPr>
        <w:spacing w:after="0"/>
        <w:jc w:val="center"/>
        <w:rPr>
          <w:rFonts w:ascii="ITC Avant Garde Gothic" w:hAnsi="ITC Avant Garde Gothic" w:cs="Courier New"/>
          <w:sz w:val="24"/>
        </w:rPr>
      </w:pPr>
    </w:p>
    <w:sectPr w:rsidR="00D90CC1" w:rsidRPr="00DB0731" w:rsidSect="00085217">
      <w:headerReference w:type="default" r:id="rId7"/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4CF6" w:rsidRDefault="00074CF6" w:rsidP="002C5AE1">
      <w:pPr>
        <w:spacing w:after="0" w:line="240" w:lineRule="auto"/>
      </w:pPr>
      <w:r>
        <w:separator/>
      </w:r>
    </w:p>
  </w:endnote>
  <w:endnote w:type="continuationSeparator" w:id="0">
    <w:p w:rsidR="00074CF6" w:rsidRDefault="00074CF6" w:rsidP="002C5A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Avant Garde Gothic">
    <w:altName w:val="Century Gothic"/>
    <w:charset w:val="00"/>
    <w:family w:val="swiss"/>
    <w:pitch w:val="variable"/>
    <w:sig w:usb0="00000001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4CF6" w:rsidRDefault="00074CF6" w:rsidP="002C5AE1">
      <w:pPr>
        <w:spacing w:after="0" w:line="240" w:lineRule="auto"/>
      </w:pPr>
      <w:r>
        <w:separator/>
      </w:r>
    </w:p>
  </w:footnote>
  <w:footnote w:type="continuationSeparator" w:id="0">
    <w:p w:rsidR="00074CF6" w:rsidRDefault="00074CF6" w:rsidP="002C5A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ED6" w:rsidRDefault="00405ED6" w:rsidP="00405ED6">
    <w:pPr>
      <w:jc w:val="center"/>
      <w:rPr>
        <w:rFonts w:ascii="Century Gothic" w:hAnsi="Century Gothic" w:cs="Arial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5027371</wp:posOffset>
          </wp:positionH>
          <wp:positionV relativeFrom="paragraph">
            <wp:posOffset>-200889</wp:posOffset>
          </wp:positionV>
          <wp:extent cx="671195" cy="1166495"/>
          <wp:effectExtent l="0" t="0" r="0" b="0"/>
          <wp:wrapNone/>
          <wp:docPr id="2" name="Imagem 2" descr="selo-unicef_2009_2012-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elo-unicef_2009_2012-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1195" cy="1166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-65405</wp:posOffset>
          </wp:positionH>
          <wp:positionV relativeFrom="paragraph">
            <wp:posOffset>-57150</wp:posOffset>
          </wp:positionV>
          <wp:extent cx="76581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05ED6" w:rsidRPr="00405ED6" w:rsidRDefault="00405ED6" w:rsidP="00405ED6">
    <w:pPr>
      <w:spacing w:after="0" w:line="240" w:lineRule="auto"/>
      <w:jc w:val="center"/>
      <w:rPr>
        <w:rFonts w:ascii="Century Gothic" w:hAnsi="Century Gothic" w:cs="Arial"/>
      </w:rPr>
    </w:pPr>
    <w:r w:rsidRPr="00405ED6">
      <w:rPr>
        <w:rFonts w:ascii="Century Gothic" w:hAnsi="Century Gothic" w:cs="Arial"/>
      </w:rPr>
      <w:t>Estado do Rio Grande do Norte</w:t>
    </w:r>
  </w:p>
  <w:p w:rsidR="00405ED6" w:rsidRPr="00405ED6" w:rsidRDefault="00405ED6" w:rsidP="00405ED6">
    <w:pPr>
      <w:pStyle w:val="Ttulo7"/>
      <w:spacing w:before="0" w:line="240" w:lineRule="auto"/>
      <w:jc w:val="center"/>
      <w:rPr>
        <w:rFonts w:ascii="Century Gothic" w:hAnsi="Century Gothic" w:cs="Arial"/>
        <w:noProof/>
        <w:color w:val="auto"/>
        <w:sz w:val="24"/>
        <w:szCs w:val="24"/>
      </w:rPr>
    </w:pPr>
    <w:r w:rsidRPr="00405ED6">
      <w:rPr>
        <w:rFonts w:ascii="Century Gothic" w:hAnsi="Century Gothic" w:cs="Arial"/>
        <w:noProof/>
        <w:color w:val="auto"/>
        <w:sz w:val="24"/>
        <w:szCs w:val="24"/>
      </w:rPr>
      <w:t>Municipio de Rodolfo Fernandes</w:t>
    </w:r>
  </w:p>
  <w:p w:rsidR="00405ED6" w:rsidRPr="00405ED6" w:rsidRDefault="00405ED6" w:rsidP="00405ED6">
    <w:pPr>
      <w:pBdr>
        <w:bottom w:val="double" w:sz="6" w:space="1" w:color="auto"/>
      </w:pBdr>
      <w:spacing w:after="0" w:line="240" w:lineRule="auto"/>
      <w:jc w:val="center"/>
      <w:rPr>
        <w:rFonts w:ascii="Century Gothic" w:hAnsi="Century Gothic" w:cs="Arial"/>
        <w:sz w:val="16"/>
      </w:rPr>
    </w:pPr>
    <w:r w:rsidRPr="00405ED6">
      <w:rPr>
        <w:rFonts w:ascii="Century Gothic" w:hAnsi="Century Gothic" w:cs="Arial"/>
        <w:sz w:val="16"/>
      </w:rPr>
      <w:t>CNPJ Nº. 08.153.819/0001-09 – Rua Manoel Nobre, 49 – Centro – CEP 59830-000.</w:t>
    </w:r>
  </w:p>
  <w:p w:rsidR="00405ED6" w:rsidRPr="00405ED6" w:rsidRDefault="00405ED6" w:rsidP="00405ED6">
    <w:pPr>
      <w:pBdr>
        <w:bottom w:val="double" w:sz="6" w:space="1" w:color="auto"/>
      </w:pBdr>
      <w:spacing w:after="0" w:line="240" w:lineRule="auto"/>
      <w:jc w:val="center"/>
      <w:rPr>
        <w:rFonts w:ascii="Century Gothic" w:hAnsi="Century Gothic" w:cs="Arial"/>
        <w:sz w:val="16"/>
      </w:rPr>
    </w:pPr>
    <w:r w:rsidRPr="00405ED6">
      <w:rPr>
        <w:rFonts w:ascii="Century Gothic" w:hAnsi="Century Gothic" w:cs="Arial"/>
        <w:sz w:val="16"/>
      </w:rPr>
      <w:t>Fone fax (84) 3373-2216 / 2217 - E-mail: pmrodolfofernand@uol.com.br</w:t>
    </w:r>
  </w:p>
  <w:p w:rsidR="00405ED6" w:rsidRPr="00405ED6" w:rsidRDefault="00405ED6" w:rsidP="00405ED6">
    <w:pPr>
      <w:pBdr>
        <w:bottom w:val="double" w:sz="6" w:space="1" w:color="auto"/>
      </w:pBdr>
      <w:spacing w:after="0" w:line="240" w:lineRule="auto"/>
      <w:jc w:val="center"/>
      <w:rPr>
        <w:rFonts w:ascii="Century Gothic" w:hAnsi="Century Gothic" w:cs="Arial"/>
        <w:sz w:val="16"/>
      </w:rPr>
    </w:pPr>
    <w:r w:rsidRPr="00405ED6">
      <w:t>Rodolfo Fernandes/RN</w:t>
    </w:r>
  </w:p>
  <w:p w:rsidR="00405ED6" w:rsidRDefault="00405ED6" w:rsidP="00405ED6">
    <w:pPr>
      <w:pStyle w:val="Cabealho"/>
    </w:pPr>
  </w:p>
  <w:p w:rsidR="002C5AE1" w:rsidRPr="00253D1E" w:rsidRDefault="002C5AE1" w:rsidP="00253D1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DE5E56"/>
    <w:multiLevelType w:val="multilevel"/>
    <w:tmpl w:val="9C9EFC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2A3E509E"/>
    <w:multiLevelType w:val="multilevel"/>
    <w:tmpl w:val="9C9EFC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217"/>
    <w:rsid w:val="00074CF6"/>
    <w:rsid w:val="00085217"/>
    <w:rsid w:val="000D3421"/>
    <w:rsid w:val="000F1AAD"/>
    <w:rsid w:val="00122AED"/>
    <w:rsid w:val="001437E3"/>
    <w:rsid w:val="0018501A"/>
    <w:rsid w:val="001D1441"/>
    <w:rsid w:val="00201770"/>
    <w:rsid w:val="00253D1E"/>
    <w:rsid w:val="00263DB7"/>
    <w:rsid w:val="00273BDB"/>
    <w:rsid w:val="002A12DA"/>
    <w:rsid w:val="002A4827"/>
    <w:rsid w:val="002C5AE1"/>
    <w:rsid w:val="002E0C7B"/>
    <w:rsid w:val="00345D9F"/>
    <w:rsid w:val="00386BCC"/>
    <w:rsid w:val="003875CA"/>
    <w:rsid w:val="003A624B"/>
    <w:rsid w:val="003C7738"/>
    <w:rsid w:val="003D127D"/>
    <w:rsid w:val="00405ED6"/>
    <w:rsid w:val="00475298"/>
    <w:rsid w:val="004943B4"/>
    <w:rsid w:val="004B1779"/>
    <w:rsid w:val="004C5100"/>
    <w:rsid w:val="004E4D32"/>
    <w:rsid w:val="005050D1"/>
    <w:rsid w:val="00595419"/>
    <w:rsid w:val="005C5C33"/>
    <w:rsid w:val="005E0287"/>
    <w:rsid w:val="006D042A"/>
    <w:rsid w:val="006E710C"/>
    <w:rsid w:val="00705E18"/>
    <w:rsid w:val="0072310E"/>
    <w:rsid w:val="00783BBA"/>
    <w:rsid w:val="007B51B7"/>
    <w:rsid w:val="007F6A4E"/>
    <w:rsid w:val="00826B83"/>
    <w:rsid w:val="00834B61"/>
    <w:rsid w:val="00860BFD"/>
    <w:rsid w:val="00873462"/>
    <w:rsid w:val="008801CB"/>
    <w:rsid w:val="008A005A"/>
    <w:rsid w:val="008B1D41"/>
    <w:rsid w:val="008B6EEB"/>
    <w:rsid w:val="008C1FBB"/>
    <w:rsid w:val="008C7DF8"/>
    <w:rsid w:val="008E2DD4"/>
    <w:rsid w:val="008F2A8E"/>
    <w:rsid w:val="008F4B30"/>
    <w:rsid w:val="00922856"/>
    <w:rsid w:val="00982C30"/>
    <w:rsid w:val="009C4ED6"/>
    <w:rsid w:val="009C5601"/>
    <w:rsid w:val="00A21BD7"/>
    <w:rsid w:val="00A5719E"/>
    <w:rsid w:val="00A942DD"/>
    <w:rsid w:val="00AC1979"/>
    <w:rsid w:val="00AD53E3"/>
    <w:rsid w:val="00AD5414"/>
    <w:rsid w:val="00B00BD7"/>
    <w:rsid w:val="00B0140B"/>
    <w:rsid w:val="00B34E95"/>
    <w:rsid w:val="00B446DF"/>
    <w:rsid w:val="00BE4694"/>
    <w:rsid w:val="00C522F8"/>
    <w:rsid w:val="00C92284"/>
    <w:rsid w:val="00CD0B2D"/>
    <w:rsid w:val="00D06FA3"/>
    <w:rsid w:val="00D17E30"/>
    <w:rsid w:val="00D21802"/>
    <w:rsid w:val="00D640FD"/>
    <w:rsid w:val="00D80239"/>
    <w:rsid w:val="00D90CC1"/>
    <w:rsid w:val="00DB0731"/>
    <w:rsid w:val="00DC5B6F"/>
    <w:rsid w:val="00DF56B1"/>
    <w:rsid w:val="00E11BEA"/>
    <w:rsid w:val="00E17759"/>
    <w:rsid w:val="00E6377A"/>
    <w:rsid w:val="00ED6F69"/>
    <w:rsid w:val="00F0634B"/>
    <w:rsid w:val="00F3172A"/>
    <w:rsid w:val="00F65B1D"/>
    <w:rsid w:val="00FA550F"/>
    <w:rsid w:val="00FD344B"/>
    <w:rsid w:val="00FE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  <w15:docId w15:val="{0A932199-E5D4-4930-8E1F-FEC00BF3E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2A8E"/>
  </w:style>
  <w:style w:type="paragraph" w:styleId="Ttulo1">
    <w:name w:val="heading 1"/>
    <w:basedOn w:val="Normal"/>
    <w:next w:val="Normal"/>
    <w:link w:val="Ttulo1Char"/>
    <w:qFormat/>
    <w:rsid w:val="00F65B1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65B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05ED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65B1D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rsid w:val="00F65B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65B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">
    <w:name w:val="header"/>
    <w:basedOn w:val="Normal"/>
    <w:link w:val="CabealhoChar"/>
    <w:unhideWhenUsed/>
    <w:rsid w:val="002C5A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C5AE1"/>
  </w:style>
  <w:style w:type="paragraph" w:styleId="Rodap">
    <w:name w:val="footer"/>
    <w:basedOn w:val="Normal"/>
    <w:link w:val="RodapChar"/>
    <w:uiPriority w:val="99"/>
    <w:unhideWhenUsed/>
    <w:rsid w:val="002C5A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C5AE1"/>
  </w:style>
  <w:style w:type="paragraph" w:styleId="Textodebalo">
    <w:name w:val="Balloon Text"/>
    <w:basedOn w:val="Normal"/>
    <w:link w:val="TextodebaloChar"/>
    <w:uiPriority w:val="99"/>
    <w:semiHidden/>
    <w:unhideWhenUsed/>
    <w:rsid w:val="002C5A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5AE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FE2EA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FE2EA8"/>
    <w:pPr>
      <w:ind w:left="720"/>
      <w:contextualSpacing/>
    </w:pPr>
  </w:style>
  <w:style w:type="paragraph" w:styleId="Legenda">
    <w:name w:val="caption"/>
    <w:basedOn w:val="Normal"/>
    <w:next w:val="Normal"/>
    <w:semiHidden/>
    <w:unhideWhenUsed/>
    <w:qFormat/>
    <w:rsid w:val="003C7738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  <w:lang w:eastAsia="pt-BR"/>
    </w:rPr>
  </w:style>
  <w:style w:type="paragraph" w:styleId="Ttulo">
    <w:name w:val="Title"/>
    <w:basedOn w:val="Normal"/>
    <w:link w:val="TtuloChar"/>
    <w:qFormat/>
    <w:rsid w:val="00253D1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53D1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253D1E"/>
    <w:pPr>
      <w:spacing w:after="0" w:line="240" w:lineRule="auto"/>
      <w:jc w:val="center"/>
    </w:pPr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253D1E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05ED6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37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135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ASSIS BRITO</dc:creator>
  <cp:keywords/>
  <dc:description/>
  <cp:lastModifiedBy>RODOLFOPREV</cp:lastModifiedBy>
  <cp:revision>7</cp:revision>
  <cp:lastPrinted>2015-12-28T19:34:00Z</cp:lastPrinted>
  <dcterms:created xsi:type="dcterms:W3CDTF">2015-12-28T17:49:00Z</dcterms:created>
  <dcterms:modified xsi:type="dcterms:W3CDTF">2015-12-28T19:34:00Z</dcterms:modified>
</cp:coreProperties>
</file>