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83" w:rsidRPr="00120817" w:rsidRDefault="00AE78FD" w:rsidP="000A379D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120817">
        <w:rPr>
          <w:rFonts w:ascii="Arial" w:hAnsi="Arial" w:cs="Arial"/>
          <w:sz w:val="22"/>
          <w:szCs w:val="22"/>
        </w:rPr>
        <w:t>Estância Velha</w:t>
      </w:r>
      <w:r w:rsidR="00DD2E61">
        <w:rPr>
          <w:rFonts w:ascii="Arial" w:hAnsi="Arial" w:cs="Arial"/>
          <w:sz w:val="22"/>
          <w:szCs w:val="22"/>
        </w:rPr>
        <w:t>- RS, 24</w:t>
      </w:r>
      <w:r w:rsidR="0080301F">
        <w:rPr>
          <w:rFonts w:ascii="Arial" w:hAnsi="Arial" w:cs="Arial"/>
          <w:sz w:val="22"/>
          <w:szCs w:val="22"/>
        </w:rPr>
        <w:t xml:space="preserve"> de maio</w:t>
      </w:r>
      <w:r w:rsidR="00DD0D6D" w:rsidRPr="00120817">
        <w:rPr>
          <w:rFonts w:ascii="Arial" w:hAnsi="Arial" w:cs="Arial"/>
          <w:sz w:val="22"/>
          <w:szCs w:val="22"/>
        </w:rPr>
        <w:t xml:space="preserve"> de 2021</w:t>
      </w:r>
      <w:r w:rsidR="008E3783" w:rsidRPr="00120817">
        <w:rPr>
          <w:rFonts w:ascii="Arial" w:hAnsi="Arial" w:cs="Arial"/>
          <w:sz w:val="22"/>
          <w:szCs w:val="22"/>
        </w:rPr>
        <w:t>.</w:t>
      </w:r>
    </w:p>
    <w:p w:rsidR="005136EA" w:rsidRPr="00120817" w:rsidRDefault="005136EA" w:rsidP="008E3783">
      <w:pPr>
        <w:jc w:val="both"/>
        <w:rPr>
          <w:rFonts w:ascii="Arial" w:hAnsi="Arial" w:cs="Arial"/>
          <w:sz w:val="22"/>
          <w:szCs w:val="22"/>
        </w:rPr>
      </w:pPr>
    </w:p>
    <w:p w:rsidR="005136EA" w:rsidRPr="00120817" w:rsidRDefault="005136EA" w:rsidP="005136EA">
      <w:pPr>
        <w:ind w:firstLine="2268"/>
        <w:jc w:val="both"/>
        <w:rPr>
          <w:rFonts w:ascii="Arial" w:hAnsi="Arial" w:cs="Arial"/>
          <w:color w:val="FF0000"/>
          <w:sz w:val="22"/>
          <w:szCs w:val="22"/>
        </w:rPr>
      </w:pPr>
    </w:p>
    <w:p w:rsidR="008E3783" w:rsidRPr="00120817" w:rsidRDefault="00DD0D6D" w:rsidP="005136EA">
      <w:pPr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20817">
        <w:rPr>
          <w:rFonts w:ascii="Arial" w:hAnsi="Arial" w:cs="Arial"/>
          <w:b/>
          <w:sz w:val="22"/>
          <w:szCs w:val="22"/>
          <w:u w:val="single"/>
        </w:rPr>
        <w:t xml:space="preserve">INDICAÇÃO Nº </w:t>
      </w:r>
      <w:r w:rsidR="00DD2E61" w:rsidRPr="00DD2E6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037</w:t>
      </w:r>
      <w:r w:rsidRPr="00120817">
        <w:rPr>
          <w:rFonts w:ascii="Arial" w:hAnsi="Arial" w:cs="Arial"/>
          <w:b/>
          <w:sz w:val="22"/>
          <w:szCs w:val="22"/>
          <w:u w:val="single"/>
        </w:rPr>
        <w:t>/2021</w:t>
      </w:r>
    </w:p>
    <w:p w:rsidR="008E3783" w:rsidRPr="00120817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120817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Default="00D16B5C" w:rsidP="00B2368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Lucas Kondörfer (Argentino)</w:t>
      </w:r>
      <w:r w:rsidR="00120817" w:rsidRPr="00120817">
        <w:rPr>
          <w:rFonts w:ascii="Arial" w:hAnsi="Arial" w:cs="Arial"/>
          <w:iCs/>
          <w:sz w:val="22"/>
          <w:szCs w:val="22"/>
        </w:rPr>
        <w:t>,</w:t>
      </w:r>
      <w:r w:rsidR="008D5CC1" w:rsidRPr="00120817">
        <w:rPr>
          <w:rFonts w:ascii="Arial" w:hAnsi="Arial" w:cs="Arial"/>
          <w:sz w:val="22"/>
          <w:szCs w:val="22"/>
        </w:rPr>
        <w:t xml:space="preserve"> V</w:t>
      </w:r>
      <w:r w:rsidR="008E3783" w:rsidRPr="00120817">
        <w:rPr>
          <w:rFonts w:ascii="Arial" w:hAnsi="Arial" w:cs="Arial"/>
          <w:sz w:val="22"/>
          <w:szCs w:val="22"/>
        </w:rPr>
        <w:t xml:space="preserve">ereador com assento na Câmara de Vereadores de Estância Velha </w:t>
      </w:r>
      <w:r w:rsidR="005F376E" w:rsidRPr="00120817">
        <w:rPr>
          <w:rFonts w:ascii="Arial" w:hAnsi="Arial" w:cs="Arial"/>
          <w:sz w:val="22"/>
          <w:szCs w:val="22"/>
        </w:rPr>
        <w:t>RS, nos</w:t>
      </w:r>
      <w:r w:rsidR="008E3783" w:rsidRPr="00120817">
        <w:rPr>
          <w:rFonts w:ascii="Arial" w:hAnsi="Arial" w:cs="Arial"/>
          <w:sz w:val="22"/>
          <w:szCs w:val="22"/>
        </w:rPr>
        <w:t xml:space="preserve"> </w:t>
      </w:r>
      <w:r w:rsidR="000A379D" w:rsidRPr="00120817">
        <w:rPr>
          <w:rFonts w:ascii="Arial" w:hAnsi="Arial" w:cs="Arial"/>
          <w:sz w:val="22"/>
          <w:szCs w:val="22"/>
        </w:rPr>
        <w:t>termos autorizadores do art. 197</w:t>
      </w:r>
      <w:r w:rsidR="008E3783" w:rsidRPr="00120817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120817">
        <w:rPr>
          <w:rFonts w:ascii="Arial" w:hAnsi="Arial" w:cs="Arial"/>
          <w:sz w:val="22"/>
          <w:szCs w:val="22"/>
        </w:rPr>
        <w:t>,</w:t>
      </w:r>
      <w:r w:rsidR="008E3783" w:rsidRPr="00120817">
        <w:rPr>
          <w:rFonts w:ascii="Arial" w:hAnsi="Arial" w:cs="Arial"/>
          <w:sz w:val="22"/>
          <w:szCs w:val="22"/>
        </w:rPr>
        <w:t xml:space="preserve"> </w:t>
      </w:r>
      <w:r w:rsidR="0024215A" w:rsidRPr="00120817">
        <w:rPr>
          <w:rFonts w:ascii="Arial" w:hAnsi="Arial" w:cs="Arial"/>
          <w:sz w:val="22"/>
          <w:szCs w:val="22"/>
        </w:rPr>
        <w:t>vem</w:t>
      </w:r>
      <w:r w:rsidR="005F376E" w:rsidRPr="00120817">
        <w:rPr>
          <w:rFonts w:ascii="Arial" w:hAnsi="Arial" w:cs="Arial"/>
          <w:sz w:val="22"/>
          <w:szCs w:val="22"/>
        </w:rPr>
        <w:t xml:space="preserve"> propor</w:t>
      </w:r>
      <w:r w:rsidR="008E3783" w:rsidRPr="00120817">
        <w:rPr>
          <w:rFonts w:ascii="Arial" w:hAnsi="Arial" w:cs="Arial"/>
          <w:sz w:val="22"/>
          <w:szCs w:val="22"/>
        </w:rPr>
        <w:t xml:space="preserve"> </w:t>
      </w:r>
      <w:r w:rsidR="008D5CC1" w:rsidRPr="00120817">
        <w:rPr>
          <w:rFonts w:ascii="Arial" w:hAnsi="Arial" w:cs="Arial"/>
          <w:b/>
          <w:sz w:val="22"/>
          <w:szCs w:val="22"/>
          <w:u w:val="single"/>
        </w:rPr>
        <w:t>INDICAÇÃO</w:t>
      </w:r>
      <w:r w:rsidR="008D5CC1" w:rsidRPr="00120817">
        <w:rPr>
          <w:rFonts w:ascii="Arial" w:hAnsi="Arial" w:cs="Arial"/>
          <w:sz w:val="22"/>
          <w:szCs w:val="22"/>
        </w:rPr>
        <w:t xml:space="preserve"> pelas</w:t>
      </w:r>
      <w:r w:rsidR="008E3783" w:rsidRPr="00120817">
        <w:rPr>
          <w:rFonts w:ascii="Arial" w:hAnsi="Arial" w:cs="Arial"/>
          <w:sz w:val="22"/>
          <w:szCs w:val="22"/>
        </w:rPr>
        <w:t xml:space="preserve"> razões que abaixo segue:</w:t>
      </w:r>
    </w:p>
    <w:p w:rsidR="00D16B5C" w:rsidRDefault="00D16B5C" w:rsidP="00B2368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D16B5C" w:rsidRDefault="00D16B5C" w:rsidP="0080301F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presente indicação tem por objetivo que o Poder Executivo auxilie pecuniariamente, de forma anual, o valor de R$ 5.000,0</w:t>
      </w:r>
      <w:r w:rsidR="00DD2E61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 (cinco mil reais) a Associação dos Produtores Rurais de Estância Velha (APREV), entidade sem fins lucrativos.</w:t>
      </w:r>
    </w:p>
    <w:p w:rsidR="00D16B5C" w:rsidRDefault="00D16B5C" w:rsidP="0080301F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presente indicação </w:t>
      </w:r>
      <w:r w:rsidRPr="00D16B5C">
        <w:rPr>
          <w:rFonts w:ascii="Arial" w:hAnsi="Arial" w:cs="Arial"/>
          <w:sz w:val="22"/>
          <w:szCs w:val="22"/>
        </w:rPr>
        <w:t>visa o fortalecimento da agricultura familiar, geração de emprego e renda, e diminuição do êxodo rural</w:t>
      </w:r>
      <w:r w:rsidR="003C1374">
        <w:rPr>
          <w:rFonts w:ascii="Arial" w:hAnsi="Arial" w:cs="Arial"/>
          <w:sz w:val="22"/>
          <w:szCs w:val="22"/>
        </w:rPr>
        <w:t>. Com isso</w:t>
      </w:r>
      <w:r w:rsidR="0080301F">
        <w:rPr>
          <w:rFonts w:ascii="Arial" w:hAnsi="Arial" w:cs="Arial"/>
          <w:sz w:val="22"/>
          <w:szCs w:val="22"/>
        </w:rPr>
        <w:t>,</w:t>
      </w:r>
      <w:r w:rsidR="003C1374">
        <w:rPr>
          <w:rFonts w:ascii="Arial" w:hAnsi="Arial" w:cs="Arial"/>
          <w:sz w:val="22"/>
          <w:szCs w:val="22"/>
        </w:rPr>
        <w:t xml:space="preserve"> busca-se</w:t>
      </w:r>
      <w:r w:rsidRPr="00D16B5C">
        <w:rPr>
          <w:rFonts w:ascii="Arial" w:hAnsi="Arial" w:cs="Arial"/>
          <w:sz w:val="22"/>
          <w:szCs w:val="22"/>
        </w:rPr>
        <w:t xml:space="preserve"> potencializar a agricultu</w:t>
      </w:r>
      <w:r w:rsidR="003C1374">
        <w:rPr>
          <w:rFonts w:ascii="Arial" w:hAnsi="Arial" w:cs="Arial"/>
          <w:sz w:val="22"/>
          <w:szCs w:val="22"/>
        </w:rPr>
        <w:t>ra familiar no Município de Estância Velha, c</w:t>
      </w:r>
      <w:r w:rsidRPr="00D16B5C">
        <w:rPr>
          <w:rFonts w:ascii="Arial" w:hAnsi="Arial" w:cs="Arial"/>
          <w:sz w:val="22"/>
          <w:szCs w:val="22"/>
        </w:rPr>
        <w:t xml:space="preserve">om a finalidade de apoiar a manutenção e a expansão </w:t>
      </w:r>
      <w:r w:rsidR="003C1374">
        <w:rPr>
          <w:rFonts w:ascii="Arial" w:hAnsi="Arial" w:cs="Arial"/>
          <w:sz w:val="22"/>
          <w:szCs w:val="22"/>
        </w:rPr>
        <w:t>dessa</w:t>
      </w:r>
      <w:r w:rsidRPr="00D16B5C">
        <w:rPr>
          <w:rFonts w:ascii="Arial" w:hAnsi="Arial" w:cs="Arial"/>
          <w:sz w:val="22"/>
          <w:szCs w:val="22"/>
        </w:rPr>
        <w:t xml:space="preserve"> atividade que necessita de incentivos para sua consolidação</w:t>
      </w:r>
      <w:r w:rsidR="003C1374">
        <w:rPr>
          <w:rFonts w:ascii="Arial" w:hAnsi="Arial" w:cs="Arial"/>
          <w:sz w:val="22"/>
          <w:szCs w:val="22"/>
        </w:rPr>
        <w:t>.</w:t>
      </w:r>
    </w:p>
    <w:p w:rsidR="003C1374" w:rsidRPr="00120817" w:rsidRDefault="003C1374" w:rsidP="0080301F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3C1374">
        <w:rPr>
          <w:rFonts w:ascii="Arial" w:hAnsi="Arial" w:cs="Arial"/>
          <w:sz w:val="22"/>
          <w:szCs w:val="22"/>
        </w:rPr>
        <w:t xml:space="preserve">Também, o Município deve estimular o desenvolvimento da agropecuária, através de programas de incentivo, levando em conta, especialmente, a formação e manutenção </w:t>
      </w:r>
      <w:r>
        <w:rPr>
          <w:rFonts w:ascii="Arial" w:hAnsi="Arial" w:cs="Arial"/>
          <w:sz w:val="22"/>
          <w:szCs w:val="22"/>
        </w:rPr>
        <w:t>do fomento agropecuário</w:t>
      </w:r>
      <w:r w:rsidRPr="003C137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(Art. 94</w:t>
      </w:r>
      <w:r w:rsidRPr="003C1374">
        <w:rPr>
          <w:rFonts w:ascii="Arial" w:hAnsi="Arial" w:cs="Arial"/>
          <w:sz w:val="22"/>
          <w:szCs w:val="22"/>
        </w:rPr>
        <w:t xml:space="preserve"> da Lei Orgânica Municipal).</w:t>
      </w:r>
    </w:p>
    <w:p w:rsidR="0080301F" w:rsidRDefault="003C1374" w:rsidP="0080301F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Desse modo, este Vereador sugere que seja logo implementado o auxílio pecuniário a associação de produtores rurais, </w:t>
      </w:r>
      <w:r w:rsidR="0080301F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="0080301F" w:rsidRPr="0080301F">
        <w:rPr>
          <w:rFonts w:ascii="Arial" w:hAnsi="Arial" w:cs="Arial"/>
          <w:sz w:val="22"/>
          <w:szCs w:val="22"/>
        </w:rPr>
        <w:t xml:space="preserve">na maioria dos casos não utilizam uma grande quantidade de agrotóxicos, fato que associa, muitas vezes, a agricultura familiar à agricultura orgânica. Outra característica é que esse segmento da </w:t>
      </w:r>
      <w:hyperlink r:id="rId8" w:history="1">
        <w:r w:rsidR="0080301F" w:rsidRPr="0080301F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economia agrícola</w:t>
        </w:r>
      </w:hyperlink>
      <w:r w:rsidR="0080301F" w:rsidRPr="0080301F">
        <w:rPr>
          <w:rFonts w:ascii="Arial" w:hAnsi="Arial" w:cs="Arial"/>
          <w:sz w:val="22"/>
          <w:szCs w:val="22"/>
        </w:rPr>
        <w:t xml:space="preserve"> não emprega uma grande quantidade de maquinários, algo mais comum nas grandes propriedades, não havendo, portanto, a substituição do trabalhador do campo pelos equipamentos.</w:t>
      </w:r>
      <w:r>
        <w:rPr>
          <w:rFonts w:ascii="Arial" w:hAnsi="Arial" w:cs="Arial"/>
          <w:sz w:val="22"/>
          <w:szCs w:val="22"/>
        </w:rPr>
        <w:t xml:space="preserve"> </w:t>
      </w:r>
    </w:p>
    <w:p w:rsidR="00BF3032" w:rsidRPr="00120817" w:rsidRDefault="008E3783" w:rsidP="0080301F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120817">
        <w:rPr>
          <w:rFonts w:ascii="Arial" w:hAnsi="Arial" w:cs="Arial"/>
          <w:sz w:val="22"/>
          <w:szCs w:val="22"/>
        </w:rPr>
        <w:t xml:space="preserve">Sendo o que se apresentava para o </w:t>
      </w:r>
      <w:r w:rsidR="007D298E" w:rsidRPr="00120817">
        <w:rPr>
          <w:rFonts w:ascii="Arial" w:hAnsi="Arial" w:cs="Arial"/>
          <w:sz w:val="22"/>
          <w:szCs w:val="22"/>
        </w:rPr>
        <w:t>momento, renovo</w:t>
      </w:r>
      <w:r w:rsidR="000A379D" w:rsidRPr="00120817">
        <w:rPr>
          <w:rFonts w:ascii="Arial" w:hAnsi="Arial" w:cs="Arial"/>
          <w:sz w:val="22"/>
          <w:szCs w:val="22"/>
        </w:rPr>
        <w:t xml:space="preserve"> votos de estima e apreço.</w:t>
      </w:r>
    </w:p>
    <w:p w:rsidR="00BF1D83" w:rsidRPr="00120817" w:rsidRDefault="00BF1D83" w:rsidP="00BF3032">
      <w:pPr>
        <w:jc w:val="center"/>
        <w:rPr>
          <w:rFonts w:ascii="Arial" w:hAnsi="Arial" w:cs="Arial"/>
          <w:sz w:val="22"/>
          <w:szCs w:val="22"/>
        </w:rPr>
      </w:pPr>
    </w:p>
    <w:p w:rsidR="00120817" w:rsidRPr="00120817" w:rsidRDefault="0080301F" w:rsidP="0012081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Autor</w:t>
      </w:r>
      <w:r w:rsidR="00120817" w:rsidRPr="00120817">
        <w:rPr>
          <w:rFonts w:ascii="Arial" w:hAnsi="Arial" w:cs="Arial"/>
          <w:b/>
          <w:sz w:val="22"/>
          <w:szCs w:val="22"/>
        </w:rPr>
        <w:t>:</w:t>
      </w:r>
    </w:p>
    <w:p w:rsidR="00120817" w:rsidRPr="00120817" w:rsidRDefault="00120817" w:rsidP="00120817">
      <w:pPr>
        <w:rPr>
          <w:rFonts w:ascii="Arial" w:hAnsi="Arial" w:cs="Arial"/>
          <w:b/>
          <w:sz w:val="22"/>
          <w:szCs w:val="22"/>
        </w:rPr>
      </w:pPr>
    </w:p>
    <w:p w:rsidR="00120817" w:rsidRPr="00120817" w:rsidRDefault="00120817" w:rsidP="00120817">
      <w:pPr>
        <w:jc w:val="center"/>
        <w:rPr>
          <w:rFonts w:ascii="Arial" w:hAnsi="Arial" w:cs="Arial"/>
          <w:b/>
          <w:sz w:val="22"/>
          <w:szCs w:val="22"/>
        </w:rPr>
      </w:pPr>
    </w:p>
    <w:p w:rsidR="00120817" w:rsidRPr="00120817" w:rsidRDefault="0080301F" w:rsidP="00120817">
      <w:pPr>
        <w:jc w:val="center"/>
        <w:rPr>
          <w:rFonts w:ascii="Arial" w:hAnsi="Arial" w:cs="Arial"/>
          <w:b/>
          <w:sz w:val="22"/>
          <w:szCs w:val="22"/>
        </w:rPr>
      </w:pPr>
      <w:r w:rsidRPr="00120817">
        <w:rPr>
          <w:rFonts w:ascii="Arial" w:hAnsi="Arial" w:cs="Arial"/>
          <w:b/>
          <w:sz w:val="22"/>
          <w:szCs w:val="22"/>
        </w:rPr>
        <w:t>Ver. Lucas Konrdörfer</w:t>
      </w:r>
      <w:r>
        <w:rPr>
          <w:rFonts w:ascii="Arial" w:hAnsi="Arial" w:cs="Arial"/>
          <w:b/>
          <w:sz w:val="22"/>
          <w:szCs w:val="22"/>
        </w:rPr>
        <w:t xml:space="preserve"> (Argentino)</w:t>
      </w:r>
    </w:p>
    <w:p w:rsidR="00120817" w:rsidRPr="00120817" w:rsidRDefault="00DD2E61" w:rsidP="0012081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  <w:r w:rsidR="0080301F">
        <w:rPr>
          <w:rFonts w:ascii="Arial" w:hAnsi="Arial" w:cs="Arial"/>
          <w:b/>
          <w:sz w:val="22"/>
          <w:szCs w:val="22"/>
        </w:rPr>
        <w:t xml:space="preserve"> do MDB</w:t>
      </w:r>
    </w:p>
    <w:p w:rsidR="00120817" w:rsidRPr="00120817" w:rsidRDefault="00120817" w:rsidP="00120817">
      <w:pPr>
        <w:jc w:val="center"/>
        <w:rPr>
          <w:rFonts w:ascii="Arial" w:hAnsi="Arial" w:cs="Arial"/>
          <w:b/>
          <w:sz w:val="22"/>
          <w:szCs w:val="22"/>
        </w:rPr>
      </w:pPr>
    </w:p>
    <w:p w:rsidR="00120817" w:rsidRPr="00120817" w:rsidRDefault="00120817" w:rsidP="00120817">
      <w:pPr>
        <w:jc w:val="center"/>
        <w:rPr>
          <w:rFonts w:ascii="Arial" w:hAnsi="Arial" w:cs="Arial"/>
          <w:b/>
          <w:sz w:val="22"/>
          <w:szCs w:val="22"/>
        </w:rPr>
      </w:pPr>
    </w:p>
    <w:p w:rsidR="00120817" w:rsidRPr="00120817" w:rsidRDefault="00120817" w:rsidP="00120817">
      <w:pPr>
        <w:jc w:val="center"/>
        <w:rPr>
          <w:rFonts w:ascii="Arial" w:hAnsi="Arial" w:cs="Arial"/>
          <w:b/>
          <w:sz w:val="22"/>
          <w:szCs w:val="22"/>
        </w:rPr>
      </w:pPr>
      <w:r w:rsidRPr="00120817">
        <w:rPr>
          <w:rFonts w:ascii="Arial" w:hAnsi="Arial" w:cs="Arial"/>
          <w:b/>
          <w:sz w:val="22"/>
          <w:szCs w:val="22"/>
        </w:rPr>
        <w:t xml:space="preserve">   </w:t>
      </w:r>
    </w:p>
    <w:p w:rsidR="00120817" w:rsidRPr="00120817" w:rsidRDefault="00120817" w:rsidP="00120817">
      <w:pPr>
        <w:rPr>
          <w:rFonts w:ascii="Arial" w:hAnsi="Arial" w:cs="Arial"/>
          <w:b/>
          <w:sz w:val="22"/>
          <w:szCs w:val="22"/>
        </w:rPr>
      </w:pPr>
    </w:p>
    <w:p w:rsidR="00120817" w:rsidRPr="00120817" w:rsidRDefault="00120817" w:rsidP="00120817">
      <w:pPr>
        <w:rPr>
          <w:rFonts w:ascii="Arial" w:hAnsi="Arial" w:cs="Arial"/>
          <w:b/>
          <w:sz w:val="22"/>
          <w:szCs w:val="22"/>
        </w:rPr>
      </w:pPr>
    </w:p>
    <w:p w:rsidR="00120817" w:rsidRPr="0080301F" w:rsidRDefault="00120817" w:rsidP="0080301F">
      <w:pPr>
        <w:tabs>
          <w:tab w:val="left" w:pos="3765"/>
        </w:tabs>
        <w:rPr>
          <w:rFonts w:ascii="Arial" w:hAnsi="Arial" w:cs="Arial"/>
          <w:b/>
          <w:sz w:val="22"/>
          <w:szCs w:val="22"/>
        </w:rPr>
      </w:pPr>
      <w:r w:rsidRPr="00120817">
        <w:rPr>
          <w:rFonts w:ascii="Arial" w:hAnsi="Arial" w:cs="Arial"/>
          <w:b/>
          <w:sz w:val="22"/>
          <w:szCs w:val="22"/>
        </w:rPr>
        <w:tab/>
      </w:r>
    </w:p>
    <w:p w:rsidR="00120817" w:rsidRPr="00120817" w:rsidRDefault="00120817" w:rsidP="00120817">
      <w:pPr>
        <w:tabs>
          <w:tab w:val="left" w:pos="1560"/>
        </w:tabs>
        <w:rPr>
          <w:rFonts w:ascii="Arial" w:hAnsi="Arial" w:cs="Arial"/>
          <w:b/>
          <w:bCs/>
          <w:sz w:val="22"/>
          <w:szCs w:val="22"/>
        </w:rPr>
      </w:pPr>
    </w:p>
    <w:p w:rsidR="00120817" w:rsidRDefault="00120817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120817" w:rsidRDefault="00120817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120817" w:rsidRDefault="00120817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80301F" w:rsidRDefault="0080301F" w:rsidP="00120817">
      <w:pPr>
        <w:tabs>
          <w:tab w:val="left" w:pos="1560"/>
        </w:tabs>
        <w:rPr>
          <w:rFonts w:ascii="Arial" w:hAnsi="Arial" w:cs="Arial"/>
          <w:b/>
          <w:sz w:val="22"/>
          <w:szCs w:val="22"/>
        </w:rPr>
      </w:pPr>
    </w:p>
    <w:p w:rsidR="00FD783B" w:rsidRPr="00120817" w:rsidRDefault="00C82FF1" w:rsidP="00120817">
      <w:pPr>
        <w:tabs>
          <w:tab w:val="left" w:pos="1560"/>
        </w:tabs>
        <w:rPr>
          <w:rFonts w:ascii="Arial" w:hAnsi="Arial" w:cs="Arial"/>
          <w:b/>
          <w:bCs/>
          <w:sz w:val="22"/>
          <w:szCs w:val="22"/>
        </w:rPr>
      </w:pPr>
      <w:r w:rsidRPr="00120817">
        <w:rPr>
          <w:rFonts w:ascii="Arial" w:hAnsi="Arial" w:cs="Arial"/>
          <w:b/>
          <w:sz w:val="22"/>
          <w:szCs w:val="22"/>
        </w:rPr>
        <w:t>Exmo</w:t>
      </w:r>
      <w:r w:rsidR="00FD783B" w:rsidRPr="00120817">
        <w:rPr>
          <w:rFonts w:ascii="Arial" w:hAnsi="Arial" w:cs="Arial"/>
          <w:b/>
          <w:sz w:val="22"/>
          <w:szCs w:val="22"/>
        </w:rPr>
        <w:t>. Senhor</w:t>
      </w:r>
    </w:p>
    <w:p w:rsidR="00CC432D" w:rsidRPr="00120817" w:rsidRDefault="00FD783B" w:rsidP="00FD783B">
      <w:pPr>
        <w:jc w:val="both"/>
        <w:rPr>
          <w:rFonts w:ascii="Arial" w:hAnsi="Arial" w:cs="Arial"/>
          <w:b/>
          <w:sz w:val="22"/>
          <w:szCs w:val="22"/>
        </w:rPr>
      </w:pPr>
      <w:r w:rsidRPr="00120817">
        <w:rPr>
          <w:rFonts w:ascii="Arial" w:hAnsi="Arial" w:cs="Arial"/>
          <w:b/>
          <w:sz w:val="22"/>
          <w:szCs w:val="22"/>
        </w:rPr>
        <w:t xml:space="preserve">Ver. </w:t>
      </w:r>
      <w:r w:rsidR="00C82FF1" w:rsidRPr="00120817">
        <w:rPr>
          <w:rFonts w:ascii="Arial" w:hAnsi="Arial" w:cs="Arial"/>
          <w:b/>
          <w:sz w:val="22"/>
          <w:szCs w:val="22"/>
        </w:rPr>
        <w:t>João Gabriel Rocha Dilkin</w:t>
      </w:r>
    </w:p>
    <w:p w:rsidR="00FD783B" w:rsidRPr="00120817" w:rsidRDefault="00FD783B" w:rsidP="00FD783B">
      <w:pPr>
        <w:jc w:val="both"/>
        <w:rPr>
          <w:sz w:val="22"/>
          <w:szCs w:val="22"/>
        </w:rPr>
      </w:pPr>
      <w:r w:rsidRPr="00120817">
        <w:rPr>
          <w:rFonts w:ascii="Arial" w:hAnsi="Arial" w:cs="Arial"/>
          <w:b/>
          <w:sz w:val="22"/>
          <w:szCs w:val="22"/>
        </w:rPr>
        <w:t>Presidente da Câmara de Vereadores</w:t>
      </w:r>
    </w:p>
    <w:p w:rsidR="00FD783B" w:rsidRPr="00120817" w:rsidRDefault="00FD783B" w:rsidP="00FD783B">
      <w:pPr>
        <w:jc w:val="both"/>
        <w:rPr>
          <w:sz w:val="22"/>
          <w:szCs w:val="22"/>
        </w:rPr>
      </w:pPr>
      <w:r w:rsidRPr="00120817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9"/>
      <w:footerReference w:type="default" r:id="rId10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DFA" w:rsidRDefault="005B2DFA">
      <w:r>
        <w:separator/>
      </w:r>
    </w:p>
  </w:endnote>
  <w:endnote w:type="continuationSeparator" w:id="0">
    <w:p w:rsidR="005B2DFA" w:rsidRDefault="005B2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DFA" w:rsidRDefault="005B2DFA">
      <w:r>
        <w:separator/>
      </w:r>
    </w:p>
  </w:footnote>
  <w:footnote w:type="continuationSeparator" w:id="0">
    <w:p w:rsidR="005B2DFA" w:rsidRDefault="005B2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4131"/>
    <w:rsid w:val="0001724F"/>
    <w:rsid w:val="000556BE"/>
    <w:rsid w:val="000A379D"/>
    <w:rsid w:val="000A6C88"/>
    <w:rsid w:val="000B7A9F"/>
    <w:rsid w:val="000C52C9"/>
    <w:rsid w:val="0010417D"/>
    <w:rsid w:val="0011305A"/>
    <w:rsid w:val="00120817"/>
    <w:rsid w:val="00174652"/>
    <w:rsid w:val="00174F91"/>
    <w:rsid w:val="00207B28"/>
    <w:rsid w:val="00223B82"/>
    <w:rsid w:val="00230AF2"/>
    <w:rsid w:val="0024215A"/>
    <w:rsid w:val="002B6E8E"/>
    <w:rsid w:val="002F1EE7"/>
    <w:rsid w:val="002F7B74"/>
    <w:rsid w:val="00396096"/>
    <w:rsid w:val="003B7FB3"/>
    <w:rsid w:val="003C1374"/>
    <w:rsid w:val="003E60DD"/>
    <w:rsid w:val="003F09F1"/>
    <w:rsid w:val="004248BC"/>
    <w:rsid w:val="0049295B"/>
    <w:rsid w:val="004D0AD4"/>
    <w:rsid w:val="004D2931"/>
    <w:rsid w:val="005136EA"/>
    <w:rsid w:val="005B2DFA"/>
    <w:rsid w:val="005D4A1B"/>
    <w:rsid w:val="005F376E"/>
    <w:rsid w:val="006D7771"/>
    <w:rsid w:val="00712322"/>
    <w:rsid w:val="007346E9"/>
    <w:rsid w:val="0075198A"/>
    <w:rsid w:val="007D298E"/>
    <w:rsid w:val="0080301F"/>
    <w:rsid w:val="0083257A"/>
    <w:rsid w:val="008D5CC1"/>
    <w:rsid w:val="008E3783"/>
    <w:rsid w:val="008E4873"/>
    <w:rsid w:val="008E7B88"/>
    <w:rsid w:val="009B7082"/>
    <w:rsid w:val="00A16A46"/>
    <w:rsid w:val="00A63540"/>
    <w:rsid w:val="00A83EED"/>
    <w:rsid w:val="00AA13FA"/>
    <w:rsid w:val="00AA3210"/>
    <w:rsid w:val="00AC1483"/>
    <w:rsid w:val="00AE78FD"/>
    <w:rsid w:val="00AF130A"/>
    <w:rsid w:val="00B21426"/>
    <w:rsid w:val="00B23683"/>
    <w:rsid w:val="00B25C86"/>
    <w:rsid w:val="00B32875"/>
    <w:rsid w:val="00B534E0"/>
    <w:rsid w:val="00B80DDE"/>
    <w:rsid w:val="00BB2FB5"/>
    <w:rsid w:val="00BC4245"/>
    <w:rsid w:val="00BE5C83"/>
    <w:rsid w:val="00BF1D83"/>
    <w:rsid w:val="00BF3032"/>
    <w:rsid w:val="00C067FD"/>
    <w:rsid w:val="00C31B5F"/>
    <w:rsid w:val="00C82FF1"/>
    <w:rsid w:val="00C8439B"/>
    <w:rsid w:val="00CC432D"/>
    <w:rsid w:val="00D16B5C"/>
    <w:rsid w:val="00D500ED"/>
    <w:rsid w:val="00DD0D6D"/>
    <w:rsid w:val="00DD2E61"/>
    <w:rsid w:val="00DD5464"/>
    <w:rsid w:val="00E1357E"/>
    <w:rsid w:val="00E21D11"/>
    <w:rsid w:val="00E4363B"/>
    <w:rsid w:val="00EA6C9F"/>
    <w:rsid w:val="00EB7925"/>
    <w:rsid w:val="00F244EE"/>
    <w:rsid w:val="00F416AB"/>
    <w:rsid w:val="00FD783B"/>
    <w:rsid w:val="00FF4A41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colakids.uol.com.br/agricultura.ht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2021-05-24T19:50:00Z</cp:lastPrinted>
  <dcterms:created xsi:type="dcterms:W3CDTF">2021-05-12T17:51:00Z</dcterms:created>
  <dcterms:modified xsi:type="dcterms:W3CDTF">2021-05-24T19:50:00Z</dcterms:modified>
</cp:coreProperties>
</file>