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0DE1F7BC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857CB2">
        <w:rPr>
          <w:b/>
          <w:sz w:val="26"/>
          <w:szCs w:val="26"/>
          <w:u w:val="single"/>
        </w:rPr>
        <w:t>8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857CB2">
        <w:rPr>
          <w:b/>
          <w:sz w:val="26"/>
          <w:szCs w:val="26"/>
          <w:u w:val="single"/>
        </w:rPr>
        <w:t>30/09/2024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072FE85" w14:textId="5FBBE886" w:rsidR="00C821F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112801">
        <w:rPr>
          <w:b/>
          <w:sz w:val="26"/>
          <w:szCs w:val="26"/>
          <w:u w:val="single"/>
        </w:rPr>
        <w:t>- Projeto de Lei nº 15/2024</w:t>
      </w:r>
      <w:r w:rsidRPr="00112801">
        <w:rPr>
          <w:bCs/>
          <w:sz w:val="26"/>
          <w:szCs w:val="26"/>
          <w:u w:val="single"/>
        </w:rPr>
        <w:t>,</w:t>
      </w:r>
      <w:r>
        <w:rPr>
          <w:bCs/>
          <w:sz w:val="26"/>
          <w:szCs w:val="26"/>
        </w:rPr>
        <w:t xml:space="preserve"> denomina o salão da terceira idade de “Luzia Aparecida Cortez de França”</w:t>
      </w:r>
    </w:p>
    <w:p w14:paraId="52E62034" w14:textId="77777777" w:rsidR="0011280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20420ED" w14:textId="306C3B4B" w:rsidR="00112801" w:rsidRPr="00112801" w:rsidRDefault="00112801" w:rsidP="00B04B65">
      <w:pPr>
        <w:tabs>
          <w:tab w:val="right" w:pos="8504"/>
        </w:tabs>
        <w:jc w:val="both"/>
        <w:rPr>
          <w:b/>
          <w:sz w:val="26"/>
          <w:szCs w:val="26"/>
          <w:u w:val="single"/>
        </w:rPr>
      </w:pPr>
      <w:r w:rsidRPr="00112801">
        <w:rPr>
          <w:b/>
          <w:sz w:val="26"/>
          <w:szCs w:val="26"/>
          <w:u w:val="single"/>
        </w:rPr>
        <w:t xml:space="preserve"> - Projeto de Emenda à Lei Orgânica nº 01/</w:t>
      </w:r>
      <w:proofErr w:type="gramStart"/>
      <w:r w:rsidRPr="00112801">
        <w:rPr>
          <w:b/>
          <w:sz w:val="26"/>
          <w:szCs w:val="26"/>
          <w:u w:val="single"/>
        </w:rPr>
        <w:t>2024</w:t>
      </w:r>
      <w:r w:rsidR="00BF75F5">
        <w:rPr>
          <w:bCs/>
          <w:sz w:val="26"/>
          <w:szCs w:val="26"/>
        </w:rPr>
        <w:t>,dá</w:t>
      </w:r>
      <w:proofErr w:type="gramEnd"/>
      <w:r w:rsidR="00BF75F5">
        <w:rPr>
          <w:bCs/>
          <w:sz w:val="26"/>
          <w:szCs w:val="26"/>
        </w:rPr>
        <w:t xml:space="preserve"> nova redação ao artigo 17, inciso III da LOM.</w:t>
      </w:r>
    </w:p>
    <w:p w14:paraId="484313B4" w14:textId="77777777" w:rsidR="0011280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7D68B0B" w14:textId="676A7B14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C821F1">
        <w:rPr>
          <w:b/>
          <w:i/>
          <w:iCs/>
          <w:sz w:val="26"/>
          <w:szCs w:val="26"/>
        </w:rPr>
        <w:t xml:space="preserve">- </w:t>
      </w:r>
      <w:r w:rsidR="00857CB2">
        <w:rPr>
          <w:b/>
          <w:sz w:val="26"/>
          <w:szCs w:val="26"/>
          <w:u w:val="single"/>
        </w:rPr>
        <w:t xml:space="preserve">Ciência ao projeto de </w:t>
      </w:r>
      <w:r w:rsidRPr="008D6E33">
        <w:rPr>
          <w:b/>
          <w:sz w:val="26"/>
          <w:szCs w:val="26"/>
          <w:u w:val="single"/>
        </w:rPr>
        <w:t>Lei nº 1</w:t>
      </w:r>
      <w:r w:rsidR="00857CB2">
        <w:rPr>
          <w:b/>
          <w:sz w:val="26"/>
          <w:szCs w:val="26"/>
          <w:u w:val="single"/>
        </w:rPr>
        <w:t>4</w:t>
      </w:r>
      <w:r w:rsidRPr="008D6E33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</w:t>
      </w:r>
      <w:r w:rsidR="00972AE3">
        <w:rPr>
          <w:bCs/>
          <w:sz w:val="26"/>
          <w:szCs w:val="26"/>
        </w:rPr>
        <w:t xml:space="preserve"> “</w:t>
      </w:r>
      <w:r w:rsidR="00857CB2">
        <w:rPr>
          <w:bCs/>
          <w:sz w:val="26"/>
          <w:szCs w:val="26"/>
        </w:rPr>
        <w:t>estima a receita e fixa a despesa do Município de Guatapará para o exercício de 2025</w:t>
      </w:r>
      <w:r w:rsidR="00972AE3">
        <w:rPr>
          <w:bCs/>
          <w:sz w:val="26"/>
          <w:szCs w:val="26"/>
        </w:rPr>
        <w:t>”</w:t>
      </w:r>
      <w:r>
        <w:rPr>
          <w:bCs/>
          <w:sz w:val="26"/>
          <w:szCs w:val="26"/>
        </w:rPr>
        <w:t>.</w:t>
      </w:r>
    </w:p>
    <w:p w14:paraId="42BAC8AE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527FFEA6" w:rsidR="0012568C" w:rsidRPr="00AB6BA8" w:rsidRDefault="00857CB2" w:rsidP="00857CB2">
      <w:pPr>
        <w:tabs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743C39">
        <w:rPr>
          <w:sz w:val="26"/>
          <w:szCs w:val="26"/>
        </w:rPr>
        <w:t xml:space="preserve">30 </w:t>
      </w:r>
      <w:r w:rsidR="00972AE3">
        <w:rPr>
          <w:sz w:val="26"/>
          <w:szCs w:val="26"/>
        </w:rPr>
        <w:t xml:space="preserve">de setembro </w:t>
      </w:r>
      <w:r w:rsidR="005D1574" w:rsidRPr="00AB6BA8">
        <w:rPr>
          <w:sz w:val="26"/>
          <w:szCs w:val="26"/>
        </w:rPr>
        <w:t>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B5B7A" w14:textId="77777777" w:rsidR="009F62EA" w:rsidRDefault="009F62EA" w:rsidP="00715911">
      <w:r>
        <w:separator/>
      </w:r>
    </w:p>
  </w:endnote>
  <w:endnote w:type="continuationSeparator" w:id="0">
    <w:p w14:paraId="7B3CFC86" w14:textId="77777777" w:rsidR="009F62EA" w:rsidRDefault="009F62EA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2B709" w14:textId="77777777" w:rsidR="009F62EA" w:rsidRDefault="009F62EA" w:rsidP="00715911">
      <w:r>
        <w:separator/>
      </w:r>
    </w:p>
  </w:footnote>
  <w:footnote w:type="continuationSeparator" w:id="0">
    <w:p w14:paraId="301A9F3D" w14:textId="77777777" w:rsidR="009F62EA" w:rsidRDefault="009F62EA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C73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128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2023"/>
    <w:rsid w:val="0084379D"/>
    <w:rsid w:val="00857CB2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75CE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4F5C"/>
    <w:rsid w:val="00D65E7A"/>
    <w:rsid w:val="00D73063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2024-09-30T22:20:00Z</cp:lastPrinted>
  <dcterms:created xsi:type="dcterms:W3CDTF">2024-09-30T16:34:00Z</dcterms:created>
  <dcterms:modified xsi:type="dcterms:W3CDTF">2024-09-30T22:29:00Z</dcterms:modified>
</cp:coreProperties>
</file>