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CCF33" w14:textId="770C38DE" w:rsidR="00B60497" w:rsidRPr="004379C9" w:rsidRDefault="00E52F36" w:rsidP="005668B3">
      <w:pPr>
        <w:pStyle w:val="NormalWeb"/>
        <w:spacing w:line="360" w:lineRule="auto"/>
        <w:jc w:val="both"/>
        <w:rPr>
          <w:rFonts w:asciiTheme="minorHAnsi" w:eastAsiaTheme="minorEastAsia" w:hAnsiTheme="minorHAnsi" w:cstheme="minorHAnsi"/>
        </w:rPr>
      </w:pPr>
      <w:r w:rsidRPr="004379C9">
        <w:rPr>
          <w:rFonts w:asciiTheme="minorHAnsi" w:eastAsiaTheme="minorEastAsia" w:hAnsiTheme="minorHAnsi" w:cstheme="minorHAnsi"/>
          <w:b/>
          <w:bCs/>
        </w:rPr>
        <w:t xml:space="preserve">ATA DA </w:t>
      </w:r>
      <w:r w:rsidR="00B60497" w:rsidRPr="004379C9">
        <w:rPr>
          <w:rFonts w:asciiTheme="minorHAnsi" w:eastAsiaTheme="minorEastAsia" w:hAnsiTheme="minorHAnsi" w:cstheme="minorHAnsi"/>
          <w:b/>
          <w:bCs/>
        </w:rPr>
        <w:t xml:space="preserve">DÉCIMA </w:t>
      </w:r>
      <w:r w:rsidR="24201A09" w:rsidRPr="004379C9">
        <w:rPr>
          <w:rFonts w:asciiTheme="minorHAnsi" w:eastAsiaTheme="minorEastAsia" w:hAnsiTheme="minorHAnsi" w:cstheme="minorHAnsi"/>
          <w:b/>
          <w:bCs/>
        </w:rPr>
        <w:t>NONA</w:t>
      </w:r>
      <w:r w:rsidR="00B60497" w:rsidRPr="004379C9">
        <w:rPr>
          <w:rFonts w:asciiTheme="minorHAnsi" w:eastAsiaTheme="minorEastAsia" w:hAnsiTheme="minorHAnsi" w:cstheme="minorHAnsi"/>
          <w:b/>
          <w:bCs/>
        </w:rPr>
        <w:t xml:space="preserve"> </w:t>
      </w:r>
      <w:r w:rsidRPr="004379C9">
        <w:rPr>
          <w:rFonts w:asciiTheme="minorHAnsi" w:eastAsiaTheme="minorEastAsia" w:hAnsiTheme="minorHAnsi" w:cstheme="minorHAnsi"/>
          <w:b/>
          <w:bCs/>
        </w:rPr>
        <w:t xml:space="preserve">SESSÃO ORDINÁRIA DO </w:t>
      </w:r>
      <w:r w:rsidR="00F03D99" w:rsidRPr="004379C9">
        <w:rPr>
          <w:rFonts w:asciiTheme="minorHAnsi" w:eastAsiaTheme="minorEastAsia" w:hAnsiTheme="minorHAnsi" w:cstheme="minorHAnsi"/>
          <w:b/>
          <w:bCs/>
        </w:rPr>
        <w:t>PRIMEIRO</w:t>
      </w:r>
      <w:r w:rsidRPr="004379C9">
        <w:rPr>
          <w:rFonts w:asciiTheme="minorHAnsi" w:eastAsiaTheme="minorEastAsia" w:hAnsiTheme="minorHAnsi" w:cstheme="minorHAnsi"/>
          <w:b/>
          <w:bCs/>
        </w:rPr>
        <w:t xml:space="preserve"> PERÍODO LEGISLATIVO DO ANO DE 2026</w:t>
      </w:r>
    </w:p>
    <w:p w14:paraId="500FAD5D" w14:textId="338226CD" w:rsidR="3A92C0AE" w:rsidRPr="004379C9" w:rsidRDefault="73CD0296" w:rsidP="004379C9">
      <w:pPr>
        <w:pStyle w:val="NormalWeb"/>
        <w:jc w:val="both"/>
        <w:rPr>
          <w:rFonts w:asciiTheme="minorHAnsi" w:hAnsiTheme="minorHAnsi" w:cstheme="minorHAnsi"/>
        </w:rPr>
      </w:pPr>
      <w:r w:rsidRPr="004379C9">
        <w:rPr>
          <w:rFonts w:asciiTheme="minorHAnsi" w:hAnsiTheme="minorHAnsi" w:cstheme="minorHAnsi"/>
        </w:rPr>
        <w:t xml:space="preserve">Aos treze dias do mês de maio do ano de dois mil e vinte e seis, às </w:t>
      </w:r>
      <w:r w:rsidR="00C52CCA">
        <w:rPr>
          <w:rFonts w:asciiTheme="minorHAnsi" w:hAnsiTheme="minorHAnsi" w:cstheme="minorHAnsi"/>
        </w:rPr>
        <w:t>doze horas</w:t>
      </w:r>
      <w:r w:rsidRPr="004379C9">
        <w:rPr>
          <w:rFonts w:asciiTheme="minorHAnsi" w:hAnsiTheme="minorHAnsi" w:cstheme="minorHAnsi"/>
        </w:rPr>
        <w:t xml:space="preserve">, realizou-se a </w:t>
      </w:r>
      <w:r w:rsidRPr="00254AF5">
        <w:rPr>
          <w:rFonts w:asciiTheme="minorHAnsi" w:hAnsiTheme="minorHAnsi" w:cstheme="minorHAnsi"/>
          <w:b/>
          <w:bCs/>
        </w:rPr>
        <w:t xml:space="preserve">19ª Sessão Ordinária do 1º Período Legislativo </w:t>
      </w:r>
      <w:r w:rsidRPr="004379C9">
        <w:rPr>
          <w:rFonts w:asciiTheme="minorHAnsi" w:hAnsiTheme="minorHAnsi" w:cstheme="minorHAnsi"/>
        </w:rPr>
        <w:t xml:space="preserve">da Câmara Municipal de Floresta-PE. Sob a presidência do vereador Gilberto, </w:t>
      </w:r>
      <w:r w:rsidR="00D75E04" w:rsidRPr="004379C9">
        <w:rPr>
          <w:rFonts w:asciiTheme="minorHAnsi" w:hAnsiTheme="minorHAnsi" w:cstheme="minorHAnsi"/>
        </w:rPr>
        <w:t xml:space="preserve">e constatando-se a presença de todos os demais vereadores, </w:t>
      </w:r>
      <w:r w:rsidRPr="004379C9">
        <w:rPr>
          <w:rFonts w:asciiTheme="minorHAnsi" w:hAnsiTheme="minorHAnsi" w:cstheme="minorHAnsi"/>
        </w:rPr>
        <w:t xml:space="preserve">foram iniciados os trabalhos legislativos, sendo autorizada a servidora Bruna Larissa de Sá Silva a proceder com a leitura da ata da sessão anterior e realizar as anotações da presente sessão. Após apreciação do plenário, a ata foi aprovada. Dando continuidade aos trabalhos, o presidente declarou aberta a Ordem do Dia, informando que seriam apreciadas matérias já submetidas à </w:t>
      </w:r>
      <w:r w:rsidRPr="004379C9">
        <w:rPr>
          <w:rFonts w:asciiTheme="minorHAnsi" w:hAnsiTheme="minorHAnsi" w:cstheme="minorHAnsi"/>
          <w:b/>
          <w:bCs/>
        </w:rPr>
        <w:t>primeira discussão.</w:t>
      </w:r>
      <w:r w:rsidRPr="004379C9">
        <w:rPr>
          <w:rFonts w:asciiTheme="minorHAnsi" w:hAnsiTheme="minorHAnsi" w:cstheme="minorHAnsi"/>
        </w:rPr>
        <w:t xml:space="preserve"> Em seguida, foi colocado em </w:t>
      </w:r>
      <w:r w:rsidRPr="004379C9">
        <w:rPr>
          <w:rFonts w:asciiTheme="minorHAnsi" w:hAnsiTheme="minorHAnsi" w:cstheme="minorHAnsi"/>
          <w:b/>
          <w:bCs/>
        </w:rPr>
        <w:t xml:space="preserve">segunda discussão </w:t>
      </w:r>
      <w:r w:rsidRPr="004379C9">
        <w:rPr>
          <w:rFonts w:asciiTheme="minorHAnsi" w:hAnsiTheme="minorHAnsi" w:cstheme="minorHAnsi"/>
        </w:rPr>
        <w:t xml:space="preserve">o </w:t>
      </w:r>
      <w:r w:rsidRPr="004379C9">
        <w:rPr>
          <w:rFonts w:asciiTheme="minorHAnsi" w:hAnsiTheme="minorHAnsi" w:cstheme="minorHAnsi"/>
          <w:b/>
          <w:bCs/>
        </w:rPr>
        <w:t>Projeto de Lei Complementar nº 01/2026</w:t>
      </w:r>
      <w:r w:rsidRPr="004379C9">
        <w:rPr>
          <w:rFonts w:asciiTheme="minorHAnsi" w:hAnsiTheme="minorHAnsi" w:cstheme="minorHAnsi"/>
        </w:rPr>
        <w:t>, de autoria do Executivo Municipal, que dispõe sobre o parcelamento e reparcelamento de débitos do Município de Floresta junto ao FLORESTA PREV, conforme a Emenda Modificativa nº 02/2026</w:t>
      </w:r>
      <w:r w:rsidR="00D75E04" w:rsidRPr="004379C9">
        <w:rPr>
          <w:rFonts w:asciiTheme="minorHAnsi" w:hAnsiTheme="minorHAnsi" w:cstheme="minorHAnsi"/>
        </w:rPr>
        <w:t xml:space="preserve">. </w:t>
      </w:r>
      <w:r w:rsidRPr="004379C9">
        <w:rPr>
          <w:rFonts w:asciiTheme="minorHAnsi" w:hAnsiTheme="minorHAnsi" w:cstheme="minorHAnsi"/>
        </w:rPr>
        <w:t xml:space="preserve">Também foram colocados em segunda discussão o </w:t>
      </w:r>
      <w:r w:rsidRPr="004379C9">
        <w:rPr>
          <w:rFonts w:asciiTheme="minorHAnsi" w:hAnsiTheme="minorHAnsi" w:cstheme="minorHAnsi"/>
          <w:b/>
          <w:bCs/>
        </w:rPr>
        <w:t>Projeto de Lei nº 19/2026</w:t>
      </w:r>
      <w:r w:rsidRPr="004379C9">
        <w:rPr>
          <w:rFonts w:asciiTheme="minorHAnsi" w:hAnsiTheme="minorHAnsi" w:cstheme="minorHAnsi"/>
        </w:rPr>
        <w:t xml:space="preserve">, de autoria do vereador Talles Welles Marques de Sá Cruz e Souza, denominando de “Américo de Leite de Sá” (Leitinho) a Rua Projetada 03, localizada no Loteamento Paraíso; o </w:t>
      </w:r>
      <w:r w:rsidRPr="004379C9">
        <w:rPr>
          <w:rFonts w:asciiTheme="minorHAnsi" w:hAnsiTheme="minorHAnsi" w:cstheme="minorHAnsi"/>
          <w:b/>
          <w:bCs/>
        </w:rPr>
        <w:t>Projeto de Lei nº 23/2026</w:t>
      </w:r>
      <w:r w:rsidRPr="004379C9">
        <w:rPr>
          <w:rFonts w:asciiTheme="minorHAnsi" w:hAnsiTheme="minorHAnsi" w:cstheme="minorHAnsi"/>
        </w:rPr>
        <w:t xml:space="preserve">, de autoria do vereador Victor Laert dos Santos Sá, denominando a Avenida 01 do Loteamento Paraíso como Avenida Deputado Vital Cavalcanti Novaes; o </w:t>
      </w:r>
      <w:r w:rsidRPr="004379C9">
        <w:rPr>
          <w:rFonts w:asciiTheme="minorHAnsi" w:hAnsiTheme="minorHAnsi" w:cstheme="minorHAnsi"/>
          <w:b/>
          <w:bCs/>
        </w:rPr>
        <w:t>Projeto de Lei nº 38/2026</w:t>
      </w:r>
      <w:r w:rsidRPr="004379C9">
        <w:rPr>
          <w:rFonts w:asciiTheme="minorHAnsi" w:hAnsiTheme="minorHAnsi" w:cstheme="minorHAnsi"/>
        </w:rPr>
        <w:t xml:space="preserve">, do vereador Pedro Gomes Vilarim Júnior, dispondo sobre diretrizes para a organização do Calendário Municipal de Manutenção Preventiva e Limpeza dos Cemitérios Públicos; o </w:t>
      </w:r>
      <w:r w:rsidRPr="004379C9">
        <w:rPr>
          <w:rFonts w:asciiTheme="minorHAnsi" w:hAnsiTheme="minorHAnsi" w:cstheme="minorHAnsi"/>
          <w:b/>
          <w:bCs/>
        </w:rPr>
        <w:t>Projeto de Lei nº 42/2026</w:t>
      </w:r>
      <w:r w:rsidRPr="004379C9">
        <w:rPr>
          <w:rFonts w:asciiTheme="minorHAnsi" w:hAnsiTheme="minorHAnsi" w:cstheme="minorHAnsi"/>
        </w:rPr>
        <w:t xml:space="preserve">, do vereador Francisco Ferraz Novaes Neto, denominando a Rua Projetada 08 do Loteamento Paraíso como Rua Iracema Gomes de Sá Quirino Leal; e o </w:t>
      </w:r>
      <w:r w:rsidRPr="004379C9">
        <w:rPr>
          <w:rFonts w:asciiTheme="minorHAnsi" w:hAnsiTheme="minorHAnsi" w:cstheme="minorHAnsi"/>
          <w:b/>
          <w:bCs/>
        </w:rPr>
        <w:t>Projeto de Lei nº 44/2026</w:t>
      </w:r>
      <w:r w:rsidRPr="004379C9">
        <w:rPr>
          <w:rFonts w:asciiTheme="minorHAnsi" w:hAnsiTheme="minorHAnsi" w:cstheme="minorHAnsi"/>
        </w:rPr>
        <w:t xml:space="preserve">, do vereador Túlio Vínicius de Sá Laranjeira Ferraz, que dispõe sobre diretrizes para a instituição do Programa “Cidade do Esporte – Floresta em Movimento” e do Calendário Esportivo Municipal. Encerradas as discussões, as matérias seguiram para votação. </w:t>
      </w:r>
      <w:r w:rsidR="337BB5C1" w:rsidRPr="004379C9">
        <w:rPr>
          <w:rFonts w:asciiTheme="minorHAnsi" w:hAnsiTheme="minorHAnsi" w:cstheme="minorHAnsi"/>
        </w:rPr>
        <w:t xml:space="preserve">Foi colocado em </w:t>
      </w:r>
      <w:r w:rsidR="337BB5C1" w:rsidRPr="004379C9">
        <w:rPr>
          <w:rFonts w:asciiTheme="minorHAnsi" w:hAnsiTheme="minorHAnsi" w:cstheme="minorHAnsi"/>
          <w:b/>
          <w:bCs/>
        </w:rPr>
        <w:t xml:space="preserve">primeira votação </w:t>
      </w:r>
      <w:r w:rsidR="337BB5C1" w:rsidRPr="004379C9">
        <w:rPr>
          <w:rFonts w:asciiTheme="minorHAnsi" w:hAnsiTheme="minorHAnsi" w:cstheme="minorHAnsi"/>
        </w:rPr>
        <w:t xml:space="preserve">o </w:t>
      </w:r>
      <w:r w:rsidR="337BB5C1" w:rsidRPr="004379C9">
        <w:rPr>
          <w:rFonts w:asciiTheme="minorHAnsi" w:hAnsiTheme="minorHAnsi" w:cstheme="minorHAnsi"/>
          <w:b/>
          <w:bCs/>
        </w:rPr>
        <w:t>Projeto de Lei Complementar n° 01/2026</w:t>
      </w:r>
      <w:r w:rsidR="337BB5C1" w:rsidRPr="004379C9">
        <w:rPr>
          <w:rFonts w:asciiTheme="minorHAnsi" w:hAnsiTheme="minorHAnsi" w:cstheme="minorHAnsi"/>
        </w:rPr>
        <w:t>,</w:t>
      </w:r>
      <w:r w:rsidR="004379C9" w:rsidRPr="004379C9">
        <w:rPr>
          <w:rFonts w:asciiTheme="minorHAnsi" w:hAnsiTheme="minorHAnsi" w:cstheme="minorHAnsi"/>
        </w:rPr>
        <w:t xml:space="preserve"> conforme Emenda Modificativa n° 02/2026, aprovado</w:t>
      </w:r>
      <w:r w:rsidR="337BB5C1" w:rsidRPr="004379C9">
        <w:rPr>
          <w:rFonts w:asciiTheme="minorHAnsi" w:hAnsiTheme="minorHAnsi" w:cstheme="minorHAnsi"/>
        </w:rPr>
        <w:t xml:space="preserve"> por unanimidade</w:t>
      </w:r>
      <w:r w:rsidR="004379C9" w:rsidRPr="004379C9">
        <w:rPr>
          <w:rFonts w:asciiTheme="minorHAnsi" w:hAnsiTheme="minorHAnsi" w:cstheme="minorHAnsi"/>
        </w:rPr>
        <w:t xml:space="preserve">. Entretanto, alguns vereadores fizeram questão de apresentar justificativas para seus votos. </w:t>
      </w:r>
      <w:r w:rsidR="005668B3" w:rsidRPr="004379C9">
        <w:rPr>
          <w:rFonts w:asciiTheme="minorHAnsi" w:hAnsiTheme="minorHAnsi" w:cstheme="minorHAnsi"/>
        </w:rPr>
        <w:t>O vereador Peu Vilarim, em seu pronunciamento</w:t>
      </w:r>
      <w:r w:rsidR="00BE096D">
        <w:rPr>
          <w:rFonts w:asciiTheme="minorHAnsi" w:hAnsiTheme="minorHAnsi" w:cstheme="minorHAnsi"/>
        </w:rPr>
        <w:t xml:space="preserve"> sobre o </w:t>
      </w:r>
      <w:r w:rsidR="005668B3" w:rsidRPr="004379C9">
        <w:rPr>
          <w:rFonts w:asciiTheme="minorHAnsi" w:hAnsiTheme="minorHAnsi" w:cstheme="minorHAnsi"/>
        </w:rPr>
        <w:t>projeto de parcelamento de débito com a FlorestaPrev, destac</w:t>
      </w:r>
      <w:r w:rsidR="00BE096D">
        <w:rPr>
          <w:rFonts w:asciiTheme="minorHAnsi" w:hAnsiTheme="minorHAnsi" w:cstheme="minorHAnsi"/>
        </w:rPr>
        <w:t>ou</w:t>
      </w:r>
      <w:r w:rsidR="005668B3" w:rsidRPr="004379C9">
        <w:rPr>
          <w:rFonts w:asciiTheme="minorHAnsi" w:hAnsiTheme="minorHAnsi" w:cstheme="minorHAnsi"/>
        </w:rPr>
        <w:t xml:space="preserve"> tratar-se de uma dívida superior a R$ 25 milhões. Afirmou que o débito decorre de falhas administrativas da gestão, especialmente em razão do não repasse de contribuições previdenciárias obrigatórias. Ressaltou que, nos anos de 2023 e 2024, houve suplementações orçamentárias aprovadas pela Câmara Municipal, mas que, segundo seu entendimento, faltaram prioridade e compromisso com o instituto previdenciário. Destacou ainda a rejeição das contas do Exercício Financeiro de 2023 pelo Tribunal de Contas do Estado como indicativo de irregularidades. O vereador declarou que, por convicção, seria contrário ao parcelamento, porém votou favoravelmente diante da necessidade de proteger aposentados e pensionistas, evitando maiores prejuízos à FlorestaPrev. Registrou ainda que seu voto não representa aprovação da gestão nem absolvição de responsabilidades, reafirmando que governar exige responsabilidade com a previdência dos servidores e que seu compromisso permanece com a verdade e com a proteção dos segurados. </w:t>
      </w:r>
      <w:r w:rsidR="005668B3" w:rsidRPr="005668B3">
        <w:rPr>
          <w:rFonts w:asciiTheme="minorHAnsi" w:hAnsiTheme="minorHAnsi" w:cstheme="minorHAnsi"/>
        </w:rPr>
        <w:t>O vereador Chichico afirmou que a Câmara Municipal continuará cobrando a execução do parcelamento, destacando que o Poder Legislativo não está concedendo um “cheque em branco” ao Executivo. Manifestou expectativa de que o acordo seja efetivamente cumprido e apontou que o maior volume do débito teria ocorrido durante o período eleitoral de 2024.</w:t>
      </w:r>
      <w:r w:rsidR="005668B3" w:rsidRPr="004379C9">
        <w:rPr>
          <w:rFonts w:asciiTheme="minorHAnsi" w:hAnsiTheme="minorHAnsi" w:cstheme="minorHAnsi"/>
        </w:rPr>
        <w:t xml:space="preserve"> </w:t>
      </w:r>
      <w:r w:rsidR="005668B3" w:rsidRPr="005668B3">
        <w:rPr>
          <w:rFonts w:asciiTheme="minorHAnsi" w:hAnsiTheme="minorHAnsi" w:cstheme="minorHAnsi"/>
        </w:rPr>
        <w:t>O vereador Túlio Laranjeira destacou que, ao iniciar seu mandato, deparou-se com o referido “rombo” na previdência, ressaltando ainda a ausência do Poder Executivo nos momentos de debate acerca da matéria. Registrou também que o parcelamento em apreciação foi submetido a amplo debate entre os vereadores antes de sua votação.</w:t>
      </w:r>
      <w:r w:rsidR="004379C9" w:rsidRPr="004379C9">
        <w:rPr>
          <w:rFonts w:asciiTheme="minorHAnsi" w:hAnsiTheme="minorHAnsi" w:cstheme="minorHAnsi"/>
        </w:rPr>
        <w:t xml:space="preserve"> </w:t>
      </w:r>
      <w:r w:rsidR="005668B3" w:rsidRPr="005668B3">
        <w:rPr>
          <w:rFonts w:asciiTheme="minorHAnsi" w:hAnsiTheme="minorHAnsi" w:cstheme="minorHAnsi"/>
        </w:rPr>
        <w:t xml:space="preserve">A vereadora Lenilda Belo afirmou que corrobora com as falas dos demais parlamentares, destacando </w:t>
      </w:r>
      <w:r w:rsidR="005668B3" w:rsidRPr="005668B3">
        <w:rPr>
          <w:rFonts w:asciiTheme="minorHAnsi" w:hAnsiTheme="minorHAnsi" w:cstheme="minorHAnsi"/>
        </w:rPr>
        <w:lastRenderedPageBreak/>
        <w:t>que a decisão foi tomada de forma conjunta, em favor dos servidores e funcionários municipais.</w:t>
      </w:r>
      <w:r w:rsidR="005668B3" w:rsidRPr="004379C9">
        <w:rPr>
          <w:rFonts w:asciiTheme="minorHAnsi" w:hAnsiTheme="minorHAnsi" w:cstheme="minorHAnsi"/>
        </w:rPr>
        <w:t xml:space="preserve"> </w:t>
      </w:r>
      <w:r w:rsidR="00772264" w:rsidRPr="004379C9">
        <w:rPr>
          <w:rFonts w:asciiTheme="minorHAnsi" w:hAnsiTheme="minorHAnsi" w:cstheme="minorHAnsi"/>
        </w:rPr>
        <w:t>F</w:t>
      </w:r>
      <w:r w:rsidRPr="004379C9">
        <w:rPr>
          <w:rFonts w:asciiTheme="minorHAnsi" w:hAnsiTheme="minorHAnsi" w:cstheme="minorHAnsi"/>
        </w:rPr>
        <w:t>oram aprovados</w:t>
      </w:r>
      <w:r w:rsidR="00772264" w:rsidRPr="004379C9">
        <w:rPr>
          <w:rFonts w:asciiTheme="minorHAnsi" w:hAnsiTheme="minorHAnsi" w:cstheme="minorHAnsi"/>
        </w:rPr>
        <w:t xml:space="preserve"> ainda em </w:t>
      </w:r>
      <w:r w:rsidR="00772264" w:rsidRPr="004379C9">
        <w:rPr>
          <w:rFonts w:asciiTheme="minorHAnsi" w:hAnsiTheme="minorHAnsi" w:cstheme="minorHAnsi"/>
          <w:b/>
          <w:bCs/>
        </w:rPr>
        <w:t>primeira votação</w:t>
      </w:r>
      <w:r w:rsidRPr="004379C9">
        <w:rPr>
          <w:rFonts w:asciiTheme="minorHAnsi" w:hAnsiTheme="minorHAnsi" w:cstheme="minorHAnsi"/>
        </w:rPr>
        <w:t xml:space="preserve"> o </w:t>
      </w:r>
      <w:r w:rsidRPr="004379C9">
        <w:rPr>
          <w:rFonts w:asciiTheme="minorHAnsi" w:hAnsiTheme="minorHAnsi" w:cstheme="minorHAnsi"/>
          <w:b/>
          <w:bCs/>
        </w:rPr>
        <w:t>Projeto de Lei nº 19/2026</w:t>
      </w:r>
      <w:r w:rsidRPr="004379C9">
        <w:rPr>
          <w:rFonts w:asciiTheme="minorHAnsi" w:hAnsiTheme="minorHAnsi" w:cstheme="minorHAnsi"/>
        </w:rPr>
        <w:t xml:space="preserve">; o </w:t>
      </w:r>
      <w:r w:rsidRPr="004379C9">
        <w:rPr>
          <w:rFonts w:asciiTheme="minorHAnsi" w:hAnsiTheme="minorHAnsi" w:cstheme="minorHAnsi"/>
          <w:b/>
          <w:bCs/>
        </w:rPr>
        <w:t>Projeto de Lei nº 23/2026</w:t>
      </w:r>
      <w:r w:rsidRPr="004379C9">
        <w:rPr>
          <w:rFonts w:asciiTheme="minorHAnsi" w:hAnsiTheme="minorHAnsi" w:cstheme="minorHAnsi"/>
        </w:rPr>
        <w:t xml:space="preserve">; o </w:t>
      </w:r>
      <w:r w:rsidRPr="004379C9">
        <w:rPr>
          <w:rFonts w:asciiTheme="minorHAnsi" w:hAnsiTheme="minorHAnsi" w:cstheme="minorHAnsi"/>
          <w:b/>
          <w:bCs/>
        </w:rPr>
        <w:t>Projeto de Lei nº 38/2026</w:t>
      </w:r>
      <w:r w:rsidRPr="004379C9">
        <w:rPr>
          <w:rFonts w:asciiTheme="minorHAnsi" w:hAnsiTheme="minorHAnsi" w:cstheme="minorHAnsi"/>
        </w:rPr>
        <w:t xml:space="preserve">; o </w:t>
      </w:r>
      <w:r w:rsidRPr="004379C9">
        <w:rPr>
          <w:rFonts w:asciiTheme="minorHAnsi" w:hAnsiTheme="minorHAnsi" w:cstheme="minorHAnsi"/>
          <w:b/>
          <w:bCs/>
        </w:rPr>
        <w:t>Projeto de Lei nº 42/2026</w:t>
      </w:r>
      <w:r w:rsidRPr="004379C9">
        <w:rPr>
          <w:rFonts w:asciiTheme="minorHAnsi" w:hAnsiTheme="minorHAnsi" w:cstheme="minorHAnsi"/>
        </w:rPr>
        <w:t xml:space="preserve">; e o </w:t>
      </w:r>
      <w:r w:rsidRPr="004379C9">
        <w:rPr>
          <w:rFonts w:asciiTheme="minorHAnsi" w:hAnsiTheme="minorHAnsi" w:cstheme="minorHAnsi"/>
          <w:b/>
          <w:bCs/>
        </w:rPr>
        <w:t>Projeto de Lei nº 44/2026</w:t>
      </w:r>
      <w:r w:rsidRPr="004379C9">
        <w:rPr>
          <w:rFonts w:asciiTheme="minorHAnsi" w:hAnsiTheme="minorHAnsi" w:cstheme="minorHAnsi"/>
        </w:rPr>
        <w:t>, todos aprovados pelo plenário.</w:t>
      </w:r>
      <w:r w:rsidR="00D75E04" w:rsidRPr="004379C9">
        <w:rPr>
          <w:rFonts w:asciiTheme="minorHAnsi" w:hAnsiTheme="minorHAnsi" w:cstheme="minorHAnsi"/>
        </w:rPr>
        <w:t xml:space="preserve"> </w:t>
      </w:r>
      <w:r w:rsidRPr="004379C9">
        <w:rPr>
          <w:rFonts w:asciiTheme="minorHAnsi" w:hAnsiTheme="minorHAnsi" w:cstheme="minorHAnsi"/>
        </w:rPr>
        <w:t xml:space="preserve">Na sequência, as referidas matérias foram submetidas à </w:t>
      </w:r>
      <w:r w:rsidRPr="004379C9">
        <w:rPr>
          <w:rFonts w:asciiTheme="minorHAnsi" w:hAnsiTheme="minorHAnsi" w:cstheme="minorHAnsi"/>
          <w:b/>
          <w:bCs/>
        </w:rPr>
        <w:t>segunda votação</w:t>
      </w:r>
      <w:r w:rsidRPr="004379C9">
        <w:rPr>
          <w:rFonts w:asciiTheme="minorHAnsi" w:hAnsiTheme="minorHAnsi" w:cstheme="minorHAnsi"/>
        </w:rPr>
        <w:t>, sendo novamente aprovados</w:t>
      </w:r>
      <w:r w:rsidR="00D75E04" w:rsidRPr="004379C9">
        <w:rPr>
          <w:rFonts w:asciiTheme="minorHAnsi" w:hAnsiTheme="minorHAnsi" w:cstheme="minorHAnsi"/>
        </w:rPr>
        <w:t xml:space="preserve"> por unanimidade</w:t>
      </w:r>
      <w:r w:rsidRPr="004379C9">
        <w:rPr>
          <w:rFonts w:asciiTheme="minorHAnsi" w:hAnsiTheme="minorHAnsi" w:cstheme="minorHAnsi"/>
        </w:rPr>
        <w:t xml:space="preserve"> o </w:t>
      </w:r>
      <w:r w:rsidRPr="004379C9">
        <w:rPr>
          <w:rFonts w:asciiTheme="minorHAnsi" w:hAnsiTheme="minorHAnsi" w:cstheme="minorHAnsi"/>
          <w:b/>
          <w:bCs/>
        </w:rPr>
        <w:t>Projeto de Lei Complementar nº 01/2026</w:t>
      </w:r>
      <w:r w:rsidRPr="004379C9">
        <w:rPr>
          <w:rFonts w:asciiTheme="minorHAnsi" w:hAnsiTheme="minorHAnsi" w:cstheme="minorHAnsi"/>
        </w:rPr>
        <w:t>,</w:t>
      </w:r>
      <w:r w:rsidR="004379C9" w:rsidRPr="004379C9">
        <w:rPr>
          <w:rFonts w:asciiTheme="minorHAnsi" w:hAnsiTheme="minorHAnsi" w:cstheme="minorHAnsi"/>
        </w:rPr>
        <w:t xml:space="preserve"> conforme Emenda Modificativa n° 02/2026,</w:t>
      </w:r>
      <w:r w:rsidRPr="004379C9">
        <w:rPr>
          <w:rFonts w:asciiTheme="minorHAnsi" w:hAnsiTheme="minorHAnsi" w:cstheme="minorHAnsi"/>
        </w:rPr>
        <w:t xml:space="preserve"> referente ao parcelamento e reparcelamento de débitos previdenciários do município; o </w:t>
      </w:r>
      <w:r w:rsidRPr="004379C9">
        <w:rPr>
          <w:rFonts w:asciiTheme="minorHAnsi" w:hAnsiTheme="minorHAnsi" w:cstheme="minorHAnsi"/>
          <w:b/>
          <w:bCs/>
        </w:rPr>
        <w:t>Projeto de Lei nº 19/2026</w:t>
      </w:r>
      <w:r w:rsidRPr="004379C9">
        <w:rPr>
          <w:rFonts w:asciiTheme="minorHAnsi" w:hAnsiTheme="minorHAnsi" w:cstheme="minorHAnsi"/>
        </w:rPr>
        <w:t xml:space="preserve">, que denomina a Rua Projetada 03 como “Américo de Leite de Sá”; o </w:t>
      </w:r>
      <w:r w:rsidRPr="004379C9">
        <w:rPr>
          <w:rFonts w:asciiTheme="minorHAnsi" w:hAnsiTheme="minorHAnsi" w:cstheme="minorHAnsi"/>
          <w:b/>
          <w:bCs/>
        </w:rPr>
        <w:t>Projeto de Lei nº 23/2026</w:t>
      </w:r>
      <w:r w:rsidRPr="004379C9">
        <w:rPr>
          <w:rFonts w:asciiTheme="minorHAnsi" w:hAnsiTheme="minorHAnsi" w:cstheme="minorHAnsi"/>
        </w:rPr>
        <w:t xml:space="preserve">, que denomina a Avenida 01 do Loteamento Paraíso como Avenida Deputado Vital Cavalcanti Novaes; o </w:t>
      </w:r>
      <w:r w:rsidRPr="004379C9">
        <w:rPr>
          <w:rFonts w:asciiTheme="minorHAnsi" w:hAnsiTheme="minorHAnsi" w:cstheme="minorHAnsi"/>
          <w:b/>
          <w:bCs/>
        </w:rPr>
        <w:t>Projeto de Lei nº 38/2026</w:t>
      </w:r>
      <w:r w:rsidRPr="004379C9">
        <w:rPr>
          <w:rFonts w:asciiTheme="minorHAnsi" w:hAnsiTheme="minorHAnsi" w:cstheme="minorHAnsi"/>
        </w:rPr>
        <w:t xml:space="preserve">, que estabelece diretrizes para manutenção preventiva e limpeza dos cemitérios públicos; o </w:t>
      </w:r>
      <w:r w:rsidRPr="004379C9">
        <w:rPr>
          <w:rFonts w:asciiTheme="minorHAnsi" w:hAnsiTheme="minorHAnsi" w:cstheme="minorHAnsi"/>
          <w:b/>
          <w:bCs/>
        </w:rPr>
        <w:t>Projeto de Lei nº</w:t>
      </w:r>
      <w:r w:rsidRPr="004379C9">
        <w:rPr>
          <w:rFonts w:asciiTheme="minorHAnsi" w:hAnsiTheme="minorHAnsi" w:cstheme="minorHAnsi"/>
        </w:rPr>
        <w:t xml:space="preserve"> </w:t>
      </w:r>
      <w:r w:rsidRPr="004379C9">
        <w:rPr>
          <w:rFonts w:asciiTheme="minorHAnsi" w:hAnsiTheme="minorHAnsi" w:cstheme="minorHAnsi"/>
          <w:b/>
          <w:bCs/>
        </w:rPr>
        <w:t>42/2026</w:t>
      </w:r>
      <w:r w:rsidRPr="004379C9">
        <w:rPr>
          <w:rFonts w:asciiTheme="minorHAnsi" w:hAnsiTheme="minorHAnsi" w:cstheme="minorHAnsi"/>
        </w:rPr>
        <w:t xml:space="preserve">, denominando a Rua Projetada 08 como Rua Iracema Gomes de Sá Quirino Leal; e o </w:t>
      </w:r>
      <w:r w:rsidRPr="004379C9">
        <w:rPr>
          <w:rFonts w:asciiTheme="minorHAnsi" w:hAnsiTheme="minorHAnsi" w:cstheme="minorHAnsi"/>
          <w:b/>
          <w:bCs/>
        </w:rPr>
        <w:t>Projeto de Lei nº 44/2026</w:t>
      </w:r>
      <w:r w:rsidRPr="004379C9">
        <w:rPr>
          <w:rFonts w:asciiTheme="minorHAnsi" w:hAnsiTheme="minorHAnsi" w:cstheme="minorHAnsi"/>
        </w:rPr>
        <w:t>, que institui diretrizes para o Programa “Cidade do Esporte – Floresta em Movimento” e para o Calendário Esportivo Municipal.</w:t>
      </w:r>
      <w:r w:rsidR="00D75E04" w:rsidRPr="004379C9">
        <w:rPr>
          <w:rFonts w:asciiTheme="minorHAnsi" w:hAnsiTheme="minorHAnsi" w:cstheme="minorHAnsi"/>
        </w:rPr>
        <w:t xml:space="preserve"> </w:t>
      </w:r>
      <w:r w:rsidR="00466641" w:rsidRPr="004379C9">
        <w:rPr>
          <w:rFonts w:asciiTheme="minorHAnsi" w:hAnsiTheme="minorHAnsi" w:cstheme="minorHAnsi"/>
        </w:rPr>
        <w:t xml:space="preserve">Após as deliberações, foi facultada a palavra aos vereadores e, posteriormente, disponibilizado o uso da Tribuna Popular aos inscritos, conforme prevê o Regimento Interno da Casa Legislativa. O vereador Beijinha Puça falou sobre o projeto de castração dos animais de rua, solicitando ao Executivo Municipal e ao Deputado Kaio Maniçoba que o referido projeto seja implementado no município. Solicitou ainda ao parlamentar um olhar especial para a Banda Filarmônica Nelson Barros da Rosa, bem como a construção de uma quadra no Angico e a disponibilização de tratores para as regiões produtoras do município. Em relação à obra do Centro Esportivo, informou que, em visita ao local, constatou que o aterro já está sendo realizado. Ao final, destacou que seu voto favorável ao parcelamento ocorreu de acordo com o que havia sido acordado. </w:t>
      </w:r>
      <w:r w:rsidR="00466641" w:rsidRPr="00466641">
        <w:rPr>
          <w:rFonts w:asciiTheme="minorHAnsi" w:hAnsiTheme="minorHAnsi" w:cstheme="minorHAnsi"/>
        </w:rPr>
        <w:t>O vereador Peu Vilarim destacou ser cansativo apresentar demandas e não ver soluções, afirmando que muitas delas sequer deveriam necessitar de cobrança, por se tratarem de questões básicas. Em sua fala, mencionou que a gestão não demonstra compromisso com a ética, com a população e com a dor do próximo. Sobre as contas do Exercício Financeiro de 2023, afirmou que votará conforme o entendimento do Tribunal de Contas do Estado. Quanto ao parcelamento, ressaltou que haverá cobrança e fiscalização, informando que votou favoravelmente após ouvir sindicalistas.</w:t>
      </w:r>
      <w:r w:rsidR="00466641" w:rsidRPr="004379C9">
        <w:rPr>
          <w:rFonts w:asciiTheme="minorHAnsi" w:hAnsiTheme="minorHAnsi" w:cstheme="minorHAnsi"/>
        </w:rPr>
        <w:t xml:space="preserve"> </w:t>
      </w:r>
      <w:r w:rsidR="00466641" w:rsidRPr="00466641">
        <w:rPr>
          <w:rFonts w:asciiTheme="minorHAnsi" w:hAnsiTheme="minorHAnsi" w:cstheme="minorHAnsi"/>
        </w:rPr>
        <w:t>O vereador Victor Laert parabenizou inicialmente o sindicato pela presença na sessão, reforçou a necessidade de fiscalização do parcelamento e manifestou discordância quanto à destinação dada aos recursos da COMPESA. Solicitou ainda a divulgação de um calendário para a unidade móvel odontológica e questionou a não iniciação das retiradas das algarobas. Mencionou também a situação de algumas ruas do município, classificando-as como “intrafegáveis”, e cobrou da gestão municipal a adoção de um controle epidemiológico.</w:t>
      </w:r>
      <w:r w:rsidR="00466641" w:rsidRPr="004379C9">
        <w:rPr>
          <w:rFonts w:asciiTheme="minorHAnsi" w:hAnsiTheme="minorHAnsi" w:cstheme="minorHAnsi"/>
        </w:rPr>
        <w:t xml:space="preserve"> </w:t>
      </w:r>
      <w:r w:rsidR="00466641" w:rsidRPr="00466641">
        <w:rPr>
          <w:rFonts w:asciiTheme="minorHAnsi" w:hAnsiTheme="minorHAnsi" w:cstheme="minorHAnsi"/>
        </w:rPr>
        <w:t>Não havendo mais vereadores inscritos, foi aberto o uso da palavra à Tribuna Popular, ocasião em que a Professora Marineide Sá falou sobre a votação do Projeto de Lei Complementar, bem como acerca do valor elevado devido à previdência. Informou que a aceitação, por parte dos servidores e sindicalistas, ocorreu em razão do que determina a Medida 136. Espera, entretanto, fiscalização por parte dos parlamentares quanto ao parcelamento e afirmou que, a partir da aprovação do mesmo, os salários deverão ser pagos em dia. Destacou ainda que o defendido pela categoria era a instalação de uma CPI.</w:t>
      </w:r>
      <w:r w:rsidR="00466641" w:rsidRPr="004379C9">
        <w:rPr>
          <w:rFonts w:asciiTheme="minorHAnsi" w:hAnsiTheme="minorHAnsi" w:cstheme="minorHAnsi"/>
        </w:rPr>
        <w:t xml:space="preserve"> </w:t>
      </w:r>
      <w:r w:rsidR="00466641" w:rsidRPr="00466641">
        <w:rPr>
          <w:rFonts w:asciiTheme="minorHAnsi" w:hAnsiTheme="minorHAnsi" w:cstheme="minorHAnsi"/>
        </w:rPr>
        <w:t>O jornalista Elvis de Lima mencionou que, no próximo mês, completam-se dois anos desde a determinação do Tribunal de Contas do Estado para realização de Concurso Público, sem que até o momento tenha sido lançado edital. Questionou ainda acerca das atividades e pagamentos da bolsa da Banda Filarmônica Nelson Barros da Rosa, afirmando ter protocolado representação junto ao Ministério Público em razão da negativa do Executivo em responder seus questionamentos e os questionamentos dos parlamentares.</w:t>
      </w:r>
      <w:r w:rsidR="00466641" w:rsidRPr="004379C9">
        <w:rPr>
          <w:rFonts w:asciiTheme="minorHAnsi" w:hAnsiTheme="minorHAnsi" w:cstheme="minorHAnsi"/>
        </w:rPr>
        <w:t xml:space="preserve"> </w:t>
      </w:r>
      <w:r w:rsidR="00466641" w:rsidRPr="00466641">
        <w:rPr>
          <w:rFonts w:asciiTheme="minorHAnsi" w:hAnsiTheme="minorHAnsi" w:cstheme="minorHAnsi"/>
        </w:rPr>
        <w:t xml:space="preserve">Não havendo nada mais a tratar, o Presidente Gilberto Quirino de Sá agradeceu a presença de todos e declarou encerrada a </w:t>
      </w:r>
      <w:r w:rsidR="00466641" w:rsidRPr="00466641">
        <w:rPr>
          <w:rFonts w:asciiTheme="minorHAnsi" w:hAnsiTheme="minorHAnsi" w:cstheme="minorHAnsi"/>
          <w:b/>
          <w:bCs/>
        </w:rPr>
        <w:t xml:space="preserve">19ª </w:t>
      </w:r>
      <w:r w:rsidR="00466641" w:rsidRPr="00466641">
        <w:rPr>
          <w:rFonts w:asciiTheme="minorHAnsi" w:hAnsiTheme="minorHAnsi" w:cstheme="minorHAnsi"/>
          <w:b/>
          <w:bCs/>
        </w:rPr>
        <w:lastRenderedPageBreak/>
        <w:t>Sessão Ordinária do 1º Período Legislativo do ano de 2026</w:t>
      </w:r>
      <w:r w:rsidR="00466641" w:rsidRPr="00466641">
        <w:rPr>
          <w:rFonts w:asciiTheme="minorHAnsi" w:hAnsiTheme="minorHAnsi" w:cstheme="minorHAnsi"/>
        </w:rPr>
        <w:t>, convidando os presentes para a próxima sessão, conforme calendário legislativo da Casa. E, para fins de registro nesta Casa Legislativa, foi lavrada a presente ata, que será submetida à votação e aprovação, caso esteja conforme.</w:t>
      </w:r>
      <w:r w:rsidR="00953343" w:rsidRPr="004379C9">
        <w:rPr>
          <w:rFonts w:asciiTheme="minorHAnsi" w:hAnsiTheme="minorHAnsi" w:cstheme="minorHAnsi"/>
        </w:rPr>
        <w:t xml:space="preserve"> ----------------</w:t>
      </w:r>
    </w:p>
    <w:p w14:paraId="745A96FC" w14:textId="77777777" w:rsidR="001403DB" w:rsidRPr="00466641" w:rsidRDefault="001403DB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</w:p>
    <w:p w14:paraId="32302E16" w14:textId="1345B5C2" w:rsidR="00953343" w:rsidRPr="00466641" w:rsidRDefault="00953343" w:rsidP="001403DB">
      <w:pPr>
        <w:pStyle w:val="Ttulo1"/>
        <w:spacing w:before="0"/>
        <w:ind w:left="0"/>
        <w:rPr>
          <w:rFonts w:asciiTheme="minorHAnsi" w:hAnsiTheme="minorHAnsi" w:cstheme="minorHAnsi"/>
        </w:rPr>
      </w:pPr>
      <w:r w:rsidRPr="00466641">
        <w:rPr>
          <w:rFonts w:asciiTheme="minorHAnsi" w:hAnsiTheme="minorHAnsi" w:cstheme="minorHAnsi"/>
        </w:rPr>
        <w:t>ASSINATURA</w:t>
      </w:r>
      <w:r w:rsidRPr="00466641">
        <w:rPr>
          <w:rFonts w:asciiTheme="minorHAnsi" w:hAnsiTheme="minorHAnsi" w:cstheme="minorHAnsi"/>
          <w:spacing w:val="19"/>
        </w:rPr>
        <w:t xml:space="preserve"> </w:t>
      </w:r>
      <w:r w:rsidRPr="00466641">
        <w:rPr>
          <w:rFonts w:asciiTheme="minorHAnsi" w:hAnsiTheme="minorHAnsi" w:cstheme="minorHAnsi"/>
        </w:rPr>
        <w:t>DE</w:t>
      </w:r>
      <w:r w:rsidRPr="00466641">
        <w:rPr>
          <w:rFonts w:asciiTheme="minorHAnsi" w:hAnsiTheme="minorHAnsi" w:cstheme="minorHAnsi"/>
          <w:spacing w:val="19"/>
        </w:rPr>
        <w:t xml:space="preserve"> </w:t>
      </w:r>
      <w:r w:rsidRPr="00466641">
        <w:rPr>
          <w:rFonts w:asciiTheme="minorHAnsi" w:hAnsiTheme="minorHAnsi" w:cstheme="minorHAnsi"/>
        </w:rPr>
        <w:t>TODOS</w:t>
      </w:r>
      <w:r w:rsidRPr="00466641">
        <w:rPr>
          <w:rFonts w:asciiTheme="minorHAnsi" w:hAnsiTheme="minorHAnsi" w:cstheme="minorHAnsi"/>
          <w:spacing w:val="23"/>
        </w:rPr>
        <w:t xml:space="preserve"> </w:t>
      </w:r>
      <w:r w:rsidRPr="00466641">
        <w:rPr>
          <w:rFonts w:asciiTheme="minorHAnsi" w:hAnsiTheme="minorHAnsi" w:cstheme="minorHAnsi"/>
        </w:rPr>
        <w:t>OS</w:t>
      </w:r>
      <w:r w:rsidRPr="00466641">
        <w:rPr>
          <w:rFonts w:asciiTheme="minorHAnsi" w:hAnsiTheme="minorHAnsi" w:cstheme="minorHAnsi"/>
          <w:spacing w:val="22"/>
        </w:rPr>
        <w:t xml:space="preserve"> </w:t>
      </w:r>
      <w:r w:rsidRPr="00466641">
        <w:rPr>
          <w:rFonts w:asciiTheme="minorHAnsi" w:hAnsiTheme="minorHAnsi" w:cstheme="minorHAnsi"/>
        </w:rPr>
        <w:t>PARLAMENTARES</w:t>
      </w:r>
      <w:r w:rsidRPr="00466641">
        <w:rPr>
          <w:rFonts w:asciiTheme="minorHAnsi" w:hAnsiTheme="minorHAnsi" w:cstheme="minorHAnsi"/>
          <w:spacing w:val="22"/>
        </w:rPr>
        <w:t xml:space="preserve"> </w:t>
      </w:r>
      <w:r w:rsidRPr="00466641">
        <w:rPr>
          <w:rFonts w:asciiTheme="minorHAnsi" w:hAnsiTheme="minorHAnsi" w:cstheme="minorHAnsi"/>
        </w:rPr>
        <w:t>PRESENTES</w:t>
      </w:r>
      <w:r w:rsidRPr="00466641">
        <w:rPr>
          <w:rFonts w:asciiTheme="minorHAnsi" w:hAnsiTheme="minorHAnsi" w:cstheme="minorHAnsi"/>
          <w:spacing w:val="23"/>
        </w:rPr>
        <w:t xml:space="preserve"> </w:t>
      </w:r>
      <w:r w:rsidRPr="00466641">
        <w:rPr>
          <w:rFonts w:asciiTheme="minorHAnsi" w:hAnsiTheme="minorHAnsi" w:cstheme="minorHAnsi"/>
        </w:rPr>
        <w:t>NA</w:t>
      </w:r>
      <w:r w:rsidRPr="00466641">
        <w:rPr>
          <w:rFonts w:asciiTheme="minorHAnsi" w:hAnsiTheme="minorHAnsi" w:cstheme="minorHAnsi"/>
          <w:spacing w:val="20"/>
        </w:rPr>
        <w:t xml:space="preserve"> </w:t>
      </w:r>
      <w:r w:rsidRPr="00466641">
        <w:rPr>
          <w:rFonts w:asciiTheme="minorHAnsi" w:hAnsiTheme="minorHAnsi" w:cstheme="minorHAnsi"/>
          <w:spacing w:val="-2"/>
        </w:rPr>
        <w:t>SESSÃO</w:t>
      </w:r>
    </w:p>
    <w:p w14:paraId="7D64D2D6" w14:textId="77777777" w:rsidR="00953343" w:rsidRPr="00466641" w:rsidRDefault="00953343" w:rsidP="00953343">
      <w:pPr>
        <w:pStyle w:val="Corpodetexto"/>
        <w:rPr>
          <w:rFonts w:asciiTheme="minorHAnsi" w:hAnsiTheme="minorHAnsi" w:cstheme="minorHAnsi"/>
          <w:b/>
        </w:rPr>
      </w:pPr>
    </w:p>
    <w:p w14:paraId="1FF95B92" w14:textId="60F99E4C" w:rsidR="00953343" w:rsidRPr="00466641" w:rsidRDefault="00953343" w:rsidP="00953343">
      <w:pPr>
        <w:pStyle w:val="Corpodetexto"/>
        <w:rPr>
          <w:rFonts w:asciiTheme="minorHAnsi" w:hAnsiTheme="minorHAnsi" w:cstheme="minorHAnsi"/>
          <w:b/>
        </w:rPr>
      </w:pPr>
    </w:p>
    <w:p w14:paraId="633AA8D7" w14:textId="77777777" w:rsidR="00242C3F" w:rsidRPr="00466641" w:rsidRDefault="00242C3F" w:rsidP="00953343">
      <w:pPr>
        <w:pStyle w:val="Corpodetexto"/>
        <w:rPr>
          <w:rFonts w:asciiTheme="minorHAnsi" w:hAnsiTheme="minorHAnsi" w:cstheme="minorHAnsi"/>
          <w:b/>
        </w:rPr>
      </w:pPr>
    </w:p>
    <w:tbl>
      <w:tblPr>
        <w:tblStyle w:val="Tabelacomgrade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"/>
        <w:gridCol w:w="4476"/>
        <w:gridCol w:w="262"/>
        <w:gridCol w:w="4432"/>
        <w:gridCol w:w="43"/>
      </w:tblGrid>
      <w:tr w:rsidR="00466641" w:rsidRPr="00466641" w14:paraId="2FBA4E61" w14:textId="77777777" w:rsidTr="001403DB">
        <w:tc>
          <w:tcPr>
            <w:tcW w:w="5245" w:type="dxa"/>
            <w:gridSpan w:val="3"/>
          </w:tcPr>
          <w:p w14:paraId="3CB927E2" w14:textId="318E2432" w:rsidR="007E0EF9" w:rsidRPr="00466641" w:rsidRDefault="007E0EF9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407DDF25" w14:textId="6166B84C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t>Gilberto Quirino de Sá</w:t>
            </w:r>
            <w:r w:rsidRPr="00466641">
              <w:br/>
            </w:r>
            <w:r w:rsidRPr="00466641">
              <w:rPr>
                <w:b/>
                <w:bCs/>
              </w:rPr>
              <w:t>Presidente</w:t>
            </w:r>
          </w:p>
          <w:p w14:paraId="1F606B21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  <w:p w14:paraId="0F871E71" w14:textId="37E67698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  <w:tc>
          <w:tcPr>
            <w:tcW w:w="4475" w:type="dxa"/>
            <w:gridSpan w:val="2"/>
          </w:tcPr>
          <w:p w14:paraId="1B117AC1" w14:textId="5481A135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01DE0D9A" w14:textId="2ADA7D9B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Lenilda Maria dos Santos Belo</w:t>
            </w:r>
          </w:p>
          <w:p w14:paraId="766EB06A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Vice-Presidente</w:t>
            </w:r>
          </w:p>
          <w:p w14:paraId="4DA78C33" w14:textId="499F117C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</w:tc>
      </w:tr>
      <w:tr w:rsidR="00466641" w:rsidRPr="00466641" w14:paraId="2F324EFF" w14:textId="77777777" w:rsidTr="001403DB">
        <w:tc>
          <w:tcPr>
            <w:tcW w:w="5245" w:type="dxa"/>
            <w:gridSpan w:val="3"/>
          </w:tcPr>
          <w:p w14:paraId="369AD8EA" w14:textId="705D1C0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4C995FEA" w14:textId="0C1256DB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Pedro Gomes Vilarim Júnior</w:t>
            </w:r>
          </w:p>
          <w:p w14:paraId="4D60014C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1° Secretário</w:t>
            </w:r>
          </w:p>
          <w:p w14:paraId="6C825AA9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  <w:p w14:paraId="195DAE84" w14:textId="771E9D38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</w:p>
        </w:tc>
        <w:tc>
          <w:tcPr>
            <w:tcW w:w="4475" w:type="dxa"/>
            <w:gridSpan w:val="2"/>
          </w:tcPr>
          <w:p w14:paraId="463EAFBD" w14:textId="14524B5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63DD15FF" w14:textId="3F088E0F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Túlio Vinicius de Sá Laranjeira Ferraz</w:t>
            </w:r>
          </w:p>
          <w:p w14:paraId="33A1CB1A" w14:textId="6A70A344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  <w:rPr>
                <w:b/>
                <w:bCs/>
              </w:rPr>
            </w:pPr>
            <w:r w:rsidRPr="00466641">
              <w:rPr>
                <w:b/>
                <w:bCs/>
              </w:rPr>
              <w:t>2° Secretário</w:t>
            </w:r>
          </w:p>
          <w:p w14:paraId="39FCB82C" w14:textId="77777777" w:rsidR="00953343" w:rsidRPr="00466641" w:rsidRDefault="00953343">
            <w:pPr>
              <w:pStyle w:val="Corpodetexto"/>
              <w:tabs>
                <w:tab w:val="left" w:pos="6141"/>
              </w:tabs>
              <w:spacing w:before="89"/>
            </w:pPr>
          </w:p>
        </w:tc>
      </w:tr>
      <w:tr w:rsidR="00466641" w:rsidRPr="00466641" w14:paraId="2C5022B7" w14:textId="77777777" w:rsidTr="001403DB">
        <w:tc>
          <w:tcPr>
            <w:tcW w:w="5245" w:type="dxa"/>
            <w:gridSpan w:val="3"/>
          </w:tcPr>
          <w:p w14:paraId="58101C32" w14:textId="7EB766D0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5B883D03" w14:textId="3420595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André Alexandre de Sá Ferraz M. Maniçoba</w:t>
            </w:r>
          </w:p>
          <w:p w14:paraId="5FB54CF7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64A52746" w14:textId="77777777" w:rsidR="00953343" w:rsidRPr="00466641" w:rsidRDefault="00953343" w:rsidP="001403DB">
            <w:pPr>
              <w:pStyle w:val="Corpodetexto"/>
              <w:tabs>
                <w:tab w:val="left" w:pos="6141"/>
              </w:tabs>
              <w:spacing w:before="89"/>
            </w:pPr>
          </w:p>
          <w:p w14:paraId="380D4C67" w14:textId="59F344D9" w:rsidR="001403DB" w:rsidRPr="00466641" w:rsidRDefault="001403DB" w:rsidP="001403DB">
            <w:pPr>
              <w:pStyle w:val="Corpodetexto"/>
              <w:tabs>
                <w:tab w:val="left" w:pos="6141"/>
              </w:tabs>
              <w:spacing w:before="89"/>
            </w:pPr>
          </w:p>
        </w:tc>
        <w:tc>
          <w:tcPr>
            <w:tcW w:w="4475" w:type="dxa"/>
            <w:gridSpan w:val="2"/>
          </w:tcPr>
          <w:p w14:paraId="059A54C0" w14:textId="2543751D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7138D4FF" w14:textId="5CF03126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Benjamim José Nunes Filho</w:t>
            </w:r>
          </w:p>
        </w:tc>
      </w:tr>
      <w:tr w:rsidR="00466641" w:rsidRPr="00466641" w14:paraId="3D34E266" w14:textId="77777777" w:rsidTr="001403DB">
        <w:tc>
          <w:tcPr>
            <w:tcW w:w="5245" w:type="dxa"/>
            <w:gridSpan w:val="3"/>
          </w:tcPr>
          <w:p w14:paraId="53755137" w14:textId="296DB854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6F98C38D" w14:textId="27F09448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Esequiel Rodrigues de Aquino</w:t>
            </w:r>
          </w:p>
          <w:p w14:paraId="669CD574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79DBB612" w14:textId="7777777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1950857F" w14:textId="46BA7307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  <w:tc>
          <w:tcPr>
            <w:tcW w:w="4475" w:type="dxa"/>
            <w:gridSpan w:val="2"/>
          </w:tcPr>
          <w:p w14:paraId="08660EB6" w14:textId="49A31110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019E4BA9" w14:textId="71453DF0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Francisco Ferraz Novaes Neto</w:t>
            </w:r>
          </w:p>
          <w:p w14:paraId="411E29C3" w14:textId="7BBC4B36" w:rsidR="00953343" w:rsidRPr="00466641" w:rsidRDefault="00953343" w:rsidP="00953343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</w:tr>
      <w:tr w:rsidR="00466641" w:rsidRPr="00466641" w14:paraId="0D77086B" w14:textId="77777777" w:rsidTr="001403DB">
        <w:tc>
          <w:tcPr>
            <w:tcW w:w="5245" w:type="dxa"/>
            <w:gridSpan w:val="3"/>
          </w:tcPr>
          <w:p w14:paraId="0FD27798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32F7DFCB" w14:textId="7F1AEB1B" w:rsidR="00953343" w:rsidRPr="00466641" w:rsidRDefault="00953343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Lenilton Rosa de Sá</w:t>
            </w:r>
          </w:p>
          <w:p w14:paraId="477C30B7" w14:textId="77777777" w:rsidR="00953343" w:rsidRPr="00466641" w:rsidRDefault="00953343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5E7F5790" w14:textId="77777777" w:rsidR="00953343" w:rsidRPr="00466641" w:rsidRDefault="00953343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30DE449D" w14:textId="2ACEE6F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  <w:tc>
          <w:tcPr>
            <w:tcW w:w="4475" w:type="dxa"/>
            <w:gridSpan w:val="2"/>
          </w:tcPr>
          <w:p w14:paraId="1842C176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59FB018B" w14:textId="4F487C21" w:rsidR="00953343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Perícles Araújo Ferraz</w:t>
            </w:r>
          </w:p>
        </w:tc>
      </w:tr>
      <w:tr w:rsidR="00466641" w:rsidRPr="00466641" w14:paraId="799D6C5E" w14:textId="77777777" w:rsidTr="001403DB">
        <w:tc>
          <w:tcPr>
            <w:tcW w:w="5245" w:type="dxa"/>
            <w:gridSpan w:val="3"/>
          </w:tcPr>
          <w:p w14:paraId="54048B08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2A8A98F6" w14:textId="71A4D3CD" w:rsidR="00953343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Talles Welles Marques de Sá C. e Souza</w:t>
            </w:r>
          </w:p>
        </w:tc>
        <w:tc>
          <w:tcPr>
            <w:tcW w:w="4475" w:type="dxa"/>
            <w:gridSpan w:val="2"/>
          </w:tcPr>
          <w:p w14:paraId="4D569077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___________________________________</w:t>
            </w:r>
          </w:p>
          <w:p w14:paraId="23061873" w14:textId="77777777" w:rsidR="00953343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>Tiago Sobral Ferraz de Moura Maniçoba</w:t>
            </w:r>
          </w:p>
          <w:p w14:paraId="518ED0A4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30DF2929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  <w:p w14:paraId="221ACFAA" w14:textId="6EE70CB3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</w:tr>
      <w:tr w:rsidR="00466641" w:rsidRPr="00466641" w14:paraId="193A3999" w14:textId="77777777" w:rsidTr="001403DB">
        <w:trPr>
          <w:gridBefore w:val="1"/>
          <w:gridAfter w:val="1"/>
          <w:wBefore w:w="507" w:type="dxa"/>
          <w:wAfter w:w="43" w:type="dxa"/>
        </w:trPr>
        <w:tc>
          <w:tcPr>
            <w:tcW w:w="4476" w:type="dxa"/>
          </w:tcPr>
          <w:p w14:paraId="0CF107EA" w14:textId="77777777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lastRenderedPageBreak/>
              <w:t>___________________________________</w:t>
            </w:r>
          </w:p>
          <w:p w14:paraId="20F94AB5" w14:textId="08D094DF" w:rsidR="007E0EF9" w:rsidRPr="00466641" w:rsidRDefault="007E0EF9" w:rsidP="001403DB">
            <w:pPr>
              <w:pStyle w:val="Corpodetexto"/>
              <w:tabs>
                <w:tab w:val="left" w:pos="6141"/>
              </w:tabs>
              <w:spacing w:before="89"/>
              <w:jc w:val="center"/>
            </w:pPr>
            <w:r w:rsidRPr="00466641">
              <w:t xml:space="preserve">Victor Laert dos Santos </w:t>
            </w:r>
            <w:r w:rsidR="001403DB" w:rsidRPr="00466641">
              <w:t>Sá</w:t>
            </w:r>
          </w:p>
          <w:p w14:paraId="2A77B343" w14:textId="668F428F" w:rsidR="007E0EF9" w:rsidRPr="00466641" w:rsidRDefault="007E0EF9" w:rsidP="007E0EF9">
            <w:pPr>
              <w:pStyle w:val="Corpodetexto"/>
              <w:tabs>
                <w:tab w:val="left" w:pos="6141"/>
              </w:tabs>
              <w:spacing w:before="89"/>
              <w:jc w:val="center"/>
            </w:pPr>
          </w:p>
        </w:tc>
        <w:tc>
          <w:tcPr>
            <w:tcW w:w="4694" w:type="dxa"/>
            <w:gridSpan w:val="2"/>
          </w:tcPr>
          <w:p w14:paraId="4D24D633" w14:textId="77777777" w:rsidR="007E0EF9" w:rsidRPr="00466641" w:rsidRDefault="007E0EF9">
            <w:pPr>
              <w:pStyle w:val="Corpodetexto"/>
              <w:tabs>
                <w:tab w:val="left" w:pos="6141"/>
              </w:tabs>
              <w:spacing w:before="89"/>
            </w:pPr>
          </w:p>
        </w:tc>
      </w:tr>
    </w:tbl>
    <w:p w14:paraId="7B990219" w14:textId="77777777" w:rsidR="00953343" w:rsidRDefault="00953343" w:rsidP="001403DB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D9FAFE" w14:textId="77777777" w:rsidR="002B5A38" w:rsidRDefault="009A68FD">
      <w:r>
        <w:separator/>
      </w:r>
    </w:p>
  </w:endnote>
  <w:endnote w:type="continuationSeparator" w:id="0">
    <w:p w14:paraId="590118DD" w14:textId="77777777" w:rsidR="002B5A38" w:rsidRDefault="009A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D5CEE" w14:textId="77777777" w:rsidR="00F81B7D" w:rsidRDefault="009A68FD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5E5095" w14:textId="3DB413E1" w:rsidR="00F81B7D" w:rsidRPr="00E52F36" w:rsidRDefault="009A68FD" w:rsidP="00E52F36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="00E52F36" w:rsidRP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49486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 filled="f" stroked="f">
              <v:textbox inset="0,0,0,0">
                <w:txbxContent>
                  <w:p w14:paraId="265E5095" w14:textId="3DB413E1" w:rsidR="00F81B7D" w:rsidRPr="00E52F36" w:rsidRDefault="009A68FD" w:rsidP="00E52F36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="00E52F36" w:rsidRP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0ABB1" w14:textId="77777777" w:rsidR="002B5A38" w:rsidRDefault="009A68FD">
      <w:r>
        <w:separator/>
      </w:r>
    </w:p>
  </w:footnote>
  <w:footnote w:type="continuationSeparator" w:id="0">
    <w:p w14:paraId="262F42FE" w14:textId="77777777" w:rsidR="002B5A38" w:rsidRDefault="009A6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099D3" w14:textId="77777777" w:rsidR="00F81B7D" w:rsidRDefault="009A68F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232640" w14:textId="77777777" w:rsidR="00F81B7D" w:rsidRDefault="009A68FD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4CC1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 filled="f" stroked="f">
              <v:textbox inset="0,0,0,0">
                <w:txbxContent>
                  <w:p w14:paraId="62232640" w14:textId="77777777" w:rsidR="00F81B7D" w:rsidRDefault="009A68FD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E52F36"/>
    <w:rsid w:val="00E658E2"/>
    <w:rsid w:val="00F03D99"/>
    <w:rsid w:val="00F81B7D"/>
    <w:rsid w:val="00F97BA6"/>
    <w:rsid w:val="06074621"/>
    <w:rsid w:val="0B62576D"/>
    <w:rsid w:val="0D6C600B"/>
    <w:rsid w:val="1283A026"/>
    <w:rsid w:val="1531DE68"/>
    <w:rsid w:val="1770DA47"/>
    <w:rsid w:val="1B85D235"/>
    <w:rsid w:val="1C051137"/>
    <w:rsid w:val="206987EA"/>
    <w:rsid w:val="22AD67A9"/>
    <w:rsid w:val="23D9456F"/>
    <w:rsid w:val="24201A09"/>
    <w:rsid w:val="265D15DA"/>
    <w:rsid w:val="2C7A9D32"/>
    <w:rsid w:val="2C81FAFD"/>
    <w:rsid w:val="2E945108"/>
    <w:rsid w:val="2EA0AA6E"/>
    <w:rsid w:val="3218DE3B"/>
    <w:rsid w:val="32DBFE6D"/>
    <w:rsid w:val="337BB5C1"/>
    <w:rsid w:val="33FC0821"/>
    <w:rsid w:val="3A52981D"/>
    <w:rsid w:val="3A92C0AE"/>
    <w:rsid w:val="3CD1C611"/>
    <w:rsid w:val="404D7C85"/>
    <w:rsid w:val="46FF1592"/>
    <w:rsid w:val="481972DE"/>
    <w:rsid w:val="4A7E61F2"/>
    <w:rsid w:val="4BD33A0A"/>
    <w:rsid w:val="4D441ECC"/>
    <w:rsid w:val="4DCE086D"/>
    <w:rsid w:val="4F332E11"/>
    <w:rsid w:val="54D7B0C4"/>
    <w:rsid w:val="57B322D2"/>
    <w:rsid w:val="5A28F66A"/>
    <w:rsid w:val="5AD9E15C"/>
    <w:rsid w:val="5F5F9090"/>
    <w:rsid w:val="70A8ABE0"/>
    <w:rsid w:val="716060EA"/>
    <w:rsid w:val="73731687"/>
    <w:rsid w:val="73CD0296"/>
    <w:rsid w:val="78662C94"/>
    <w:rsid w:val="78F46CC0"/>
    <w:rsid w:val="7AB74392"/>
    <w:rsid w:val="7B2AC52D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F3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F36"/>
    <w:rPr>
      <w:rFonts w:ascii="Calibri" w:eastAsia="Calibri" w:hAnsi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15">
    <w:name w:val="15"/>
    <w:basedOn w:val="Fontepargpadro"/>
    <w:rsid w:val="00E52F36"/>
    <w:rPr>
      <w:rFonts w:ascii="Calibri" w:hAnsi="Calibri" w:cs="Calibri" w:hint="default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hitespace-normal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1542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cp:lastModifiedBy>BRUNA</cp:lastModifiedBy>
  <cp:revision>38</cp:revision>
  <cp:lastPrinted>2026-05-12T14:19:00Z</cp:lastPrinted>
  <dcterms:created xsi:type="dcterms:W3CDTF">2026-05-11T15:10:00Z</dcterms:created>
  <dcterms:modified xsi:type="dcterms:W3CDTF">2026-05-18T15:53:00Z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