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239"/>
        <w:ind w:left="141" w:right="125"/>
        <w:jc w:val="both"/>
      </w:pPr>
      <w:r>
        <w:rPr/>
        <w:t>Ata</w:t>
      </w:r>
      <w:r>
        <w:rPr>
          <w:spacing w:val="-9"/>
        </w:rPr>
        <w:t> </w:t>
      </w:r>
      <w:r>
        <w:rPr/>
        <w:t>da</w:t>
      </w:r>
      <w:r>
        <w:rPr>
          <w:spacing w:val="-9"/>
        </w:rPr>
        <w:t> </w:t>
      </w:r>
      <w:r>
        <w:rPr/>
        <w:t>19ª</w:t>
      </w:r>
      <w:r>
        <w:rPr>
          <w:spacing w:val="-8"/>
        </w:rPr>
        <w:t> </w:t>
      </w:r>
      <w:r>
        <w:rPr/>
        <w:t>Sessão</w:t>
      </w:r>
      <w:r>
        <w:rPr>
          <w:spacing w:val="-7"/>
        </w:rPr>
        <w:t> </w:t>
      </w:r>
      <w:r>
        <w:rPr/>
        <w:t>Ordinária</w:t>
      </w:r>
      <w:r>
        <w:rPr>
          <w:spacing w:val="-9"/>
        </w:rPr>
        <w:t> </w:t>
      </w:r>
      <w:r>
        <w:rPr/>
        <w:t>do</w:t>
      </w:r>
      <w:r>
        <w:rPr>
          <w:spacing w:val="-12"/>
        </w:rPr>
        <w:t> </w:t>
      </w:r>
      <w:r>
        <w:rPr/>
        <w:t>2°</w:t>
      </w:r>
      <w:r>
        <w:rPr>
          <w:spacing w:val="-7"/>
        </w:rPr>
        <w:t> </w:t>
      </w:r>
      <w:r>
        <w:rPr/>
        <w:t>Período</w:t>
      </w:r>
      <w:r>
        <w:rPr>
          <w:spacing w:val="-7"/>
        </w:rPr>
        <w:t> </w:t>
      </w:r>
      <w:r>
        <w:rPr/>
        <w:t>Legislativo</w:t>
      </w:r>
      <w:r>
        <w:rPr>
          <w:spacing w:val="-7"/>
        </w:rPr>
        <w:t> </w:t>
      </w:r>
      <w:r>
        <w:rPr/>
        <w:t>do</w:t>
      </w:r>
      <w:r>
        <w:rPr>
          <w:spacing w:val="-7"/>
        </w:rPr>
        <w:t> </w:t>
      </w:r>
      <w:r>
        <w:rPr/>
        <w:t>ano</w:t>
      </w:r>
      <w:r>
        <w:rPr>
          <w:spacing w:val="-7"/>
        </w:rPr>
        <w:t> </w:t>
      </w:r>
      <w:r>
        <w:rPr/>
        <w:t>de</w:t>
      </w:r>
      <w:r>
        <w:rPr>
          <w:spacing w:val="-8"/>
        </w:rPr>
        <w:t> </w:t>
      </w:r>
      <w:r>
        <w:rPr/>
        <w:t>2024,</w:t>
      </w:r>
      <w:r>
        <w:rPr>
          <w:spacing w:val="-5"/>
        </w:rPr>
        <w:t> </w:t>
      </w:r>
      <w:r>
        <w:rPr/>
        <w:t>em</w:t>
      </w:r>
      <w:r>
        <w:rPr>
          <w:spacing w:val="-13"/>
        </w:rPr>
        <w:t> </w:t>
      </w:r>
      <w:r>
        <w:rPr/>
        <w:t>27</w:t>
      </w:r>
      <w:r>
        <w:rPr>
          <w:spacing w:val="-8"/>
        </w:rPr>
        <w:t> </w:t>
      </w:r>
      <w:r>
        <w:rPr/>
        <w:t>de</w:t>
      </w:r>
      <w:r>
        <w:rPr>
          <w:spacing w:val="-13"/>
        </w:rPr>
        <w:t> </w:t>
      </w:r>
      <w:r>
        <w:rPr/>
        <w:t>novembro</w:t>
      </w:r>
      <w:r>
        <w:rPr>
          <w:spacing w:val="-12"/>
        </w:rPr>
        <w:t> </w:t>
      </w:r>
      <w:r>
        <w:rPr/>
        <w:t>de 2024, às 13 horas no Salão Nobre “Casa Benício Ferraz”. Onde será estudado e dado a deliberação do Projeto de Lei n° 74/2024 – PPA, o qual “Dispõe sobre a revisão do Plano Plurianual</w:t>
      </w:r>
      <w:r>
        <w:rPr>
          <w:spacing w:val="-2"/>
        </w:rPr>
        <w:t> </w:t>
      </w:r>
      <w:r>
        <w:rPr/>
        <w:t>2022-2025” e</w:t>
      </w:r>
      <w:r>
        <w:rPr>
          <w:spacing w:val="-2"/>
        </w:rPr>
        <w:t> </w:t>
      </w:r>
      <w:r>
        <w:rPr/>
        <w:t>o</w:t>
      </w:r>
      <w:r>
        <w:rPr>
          <w:spacing w:val="-1"/>
        </w:rPr>
        <w:t> </w:t>
      </w:r>
      <w:r>
        <w:rPr/>
        <w:t>Projeto</w:t>
      </w:r>
      <w:r>
        <w:rPr>
          <w:spacing w:val="-1"/>
        </w:rPr>
        <w:t> </w:t>
      </w:r>
      <w:r>
        <w:rPr/>
        <w:t>de</w:t>
      </w:r>
      <w:r>
        <w:rPr>
          <w:spacing w:val="-1"/>
        </w:rPr>
        <w:t> </w:t>
      </w:r>
      <w:r>
        <w:rPr/>
        <w:t>Lei n°</w:t>
      </w:r>
      <w:r>
        <w:rPr>
          <w:spacing w:val="-1"/>
        </w:rPr>
        <w:t> </w:t>
      </w:r>
      <w:r>
        <w:rPr/>
        <w:t>75/2024 – LOA –</w:t>
      </w:r>
      <w:r>
        <w:rPr>
          <w:spacing w:val="-2"/>
        </w:rPr>
        <w:t> </w:t>
      </w:r>
      <w:r>
        <w:rPr/>
        <w:t>o</w:t>
      </w:r>
      <w:r>
        <w:rPr>
          <w:spacing w:val="-1"/>
        </w:rPr>
        <w:t> </w:t>
      </w:r>
      <w:r>
        <w:rPr/>
        <w:t>qual</w:t>
      </w:r>
      <w:r>
        <w:rPr>
          <w:spacing w:val="-2"/>
        </w:rPr>
        <w:t> </w:t>
      </w:r>
      <w:r>
        <w:rPr/>
        <w:t>“Estima</w:t>
      </w:r>
      <w:r>
        <w:rPr>
          <w:spacing w:val="-2"/>
        </w:rPr>
        <w:t> </w:t>
      </w:r>
      <w:r>
        <w:rPr/>
        <w:t>a</w:t>
      </w:r>
      <w:r>
        <w:rPr>
          <w:spacing w:val="-2"/>
        </w:rPr>
        <w:t> </w:t>
      </w:r>
      <w:r>
        <w:rPr/>
        <w:t>receita</w:t>
      </w:r>
      <w:r>
        <w:rPr>
          <w:spacing w:val="-1"/>
        </w:rPr>
        <w:t> </w:t>
      </w:r>
      <w:r>
        <w:rPr/>
        <w:t>e</w:t>
      </w:r>
      <w:r>
        <w:rPr>
          <w:spacing w:val="-2"/>
        </w:rPr>
        <w:t> </w:t>
      </w:r>
      <w:r>
        <w:rPr/>
        <w:t>fixa a despesa do Município de Floresta para o exercício de 2025.” Foi convidado os nobres vereadores para tomarem seus lugares, confirmando a presença dos mesmos: Esequiel Rodrigues de Aquino, Francisco Ferraz Novaes Neto, André Alexandre de Sá Ferraz Moura Maniçoba, Pedro Gomes Vilarim Júnior, Gilmar Leal de Sá, Gilberto Quirino de Sá, Ciro Ferraz Pereira, Marcos Antônio de Carvalho, Vitor Laert dos Santos, Severino Ferraz Diniz Carvalho, Tiago Sobral Ferraz Moura Maniçoba, Rosa Maria de Souza, e Pedro Henrique Novaes de Souza Lira. Sob a presidência do vereador: Esequiel Rodrigues de</w:t>
      </w:r>
      <w:r>
        <w:rPr>
          <w:spacing w:val="-2"/>
        </w:rPr>
        <w:t> </w:t>
      </w:r>
      <w:r>
        <w:rPr/>
        <w:t>Aquino. Dando por aberta a presente sessão o Exmo. Sr. Presidente deu por aberta a presente sessão do 2° Período Legislativo de 2024 para deliberação do Projeto de Lei n° 74/2024 – PPA o “Dispositivo sobre revisão do Plano Plurianual 2022-2025 e o Projeto de Lei n° 75/2024 – LOA o qual “Estim aa receita e fixa a despesa do município de Floresta para o exercício de 2025. Foi declarado aberto os trabalhos e autorizado a funcionária Maria Anita Nery Gomes para tomar seu lugar e fazer a leitura da ata da sessão anterior e fazer as devidas anotações desta sessão, a qual lida foi aprovada por 12x0. Passando para o expediente do dia foi dado por aberta a ordem do dia passando a palavra para o 2° Secretário – Pedro Gomes Vilarim Júnior para fazer a leitura das matérias. Foi colocado em 2ª Discussão os Projetos de lei de n°s 74/2024 e 75/2024 – todos do Executivo Municipal. Colocado em 1ª e 2ª votação o Projeto</w:t>
      </w:r>
      <w:r>
        <w:rPr>
          <w:spacing w:val="-2"/>
        </w:rPr>
        <w:t> </w:t>
      </w:r>
      <w:r>
        <w:rPr/>
        <w:t>de Lei n°</w:t>
      </w:r>
      <w:r>
        <w:rPr>
          <w:spacing w:val="-2"/>
        </w:rPr>
        <w:t> </w:t>
      </w:r>
      <w:r>
        <w:rPr/>
        <w:t>74/2024 – PPA, do</w:t>
      </w:r>
      <w:r>
        <w:rPr>
          <w:spacing w:val="-2"/>
        </w:rPr>
        <w:t> </w:t>
      </w:r>
      <w:r>
        <w:rPr/>
        <w:t>Executivo Municipal, o</w:t>
      </w:r>
      <w:r>
        <w:rPr>
          <w:spacing w:val="-2"/>
        </w:rPr>
        <w:t> </w:t>
      </w:r>
      <w:r>
        <w:rPr/>
        <w:t>qual “Dispõe sobre a</w:t>
      </w:r>
      <w:r>
        <w:rPr>
          <w:spacing w:val="-2"/>
        </w:rPr>
        <w:t> </w:t>
      </w:r>
      <w:r>
        <w:rPr/>
        <w:t>revisão</w:t>
      </w:r>
      <w:r>
        <w:rPr>
          <w:spacing w:val="-2"/>
        </w:rPr>
        <w:t> </w:t>
      </w:r>
      <w:r>
        <w:rPr/>
        <w:t>do Plano Plurianual 2022-2025.” O mesmo</w:t>
      </w:r>
      <w:r>
        <w:rPr>
          <w:spacing w:val="-3"/>
        </w:rPr>
        <w:t> </w:t>
      </w:r>
      <w:r>
        <w:rPr/>
        <w:t>foi aprovado</w:t>
      </w:r>
      <w:r>
        <w:rPr>
          <w:spacing w:val="-3"/>
        </w:rPr>
        <w:t> </w:t>
      </w:r>
      <w:r>
        <w:rPr/>
        <w:t>por 12x0.</w:t>
      </w:r>
      <w:r>
        <w:rPr>
          <w:spacing w:val="-1"/>
        </w:rPr>
        <w:t> </w:t>
      </w:r>
      <w:r>
        <w:rPr/>
        <w:t>Colocado em</w:t>
      </w:r>
      <w:r>
        <w:rPr>
          <w:spacing w:val="-3"/>
        </w:rPr>
        <w:t> </w:t>
      </w:r>
      <w:r>
        <w:rPr/>
        <w:t>1ª e 2ª</w:t>
      </w:r>
      <w:r>
        <w:rPr>
          <w:spacing w:val="-3"/>
        </w:rPr>
        <w:t> </w:t>
      </w:r>
      <w:r>
        <w:rPr/>
        <w:t>votação o</w:t>
      </w:r>
      <w:r>
        <w:rPr>
          <w:spacing w:val="-2"/>
        </w:rPr>
        <w:t> </w:t>
      </w:r>
      <w:r>
        <w:rPr/>
        <w:t>Projeto</w:t>
      </w:r>
      <w:r>
        <w:rPr>
          <w:spacing w:val="-2"/>
        </w:rPr>
        <w:t> </w:t>
      </w:r>
      <w:r>
        <w:rPr/>
        <w:t>de</w:t>
      </w:r>
      <w:r>
        <w:rPr>
          <w:spacing w:val="-2"/>
        </w:rPr>
        <w:t> </w:t>
      </w:r>
      <w:r>
        <w:rPr/>
        <w:t>Lei n°</w:t>
      </w:r>
      <w:r>
        <w:rPr>
          <w:spacing w:val="-2"/>
        </w:rPr>
        <w:t> </w:t>
      </w:r>
      <w:r>
        <w:rPr/>
        <w:t>75/2024 –</w:t>
      </w:r>
      <w:r>
        <w:rPr>
          <w:spacing w:val="-3"/>
        </w:rPr>
        <w:t> </w:t>
      </w:r>
      <w:r>
        <w:rPr/>
        <w:t>LOA, o</w:t>
      </w:r>
      <w:r>
        <w:rPr>
          <w:spacing w:val="-2"/>
        </w:rPr>
        <w:t> </w:t>
      </w:r>
      <w:r>
        <w:rPr/>
        <w:t>qual</w:t>
      </w:r>
      <w:r>
        <w:rPr>
          <w:spacing w:val="-3"/>
        </w:rPr>
        <w:t> </w:t>
      </w:r>
      <w:r>
        <w:rPr/>
        <w:t>“Estima</w:t>
      </w:r>
      <w:r>
        <w:rPr>
          <w:spacing w:val="-3"/>
        </w:rPr>
        <w:t> </w:t>
      </w:r>
      <w:r>
        <w:rPr/>
        <w:t>a</w:t>
      </w:r>
      <w:r>
        <w:rPr>
          <w:spacing w:val="-3"/>
        </w:rPr>
        <w:t> </w:t>
      </w:r>
      <w:r>
        <w:rPr/>
        <w:t>receita</w:t>
      </w:r>
      <w:r>
        <w:rPr>
          <w:spacing w:val="-2"/>
        </w:rPr>
        <w:t> </w:t>
      </w:r>
      <w:r>
        <w:rPr/>
        <w:t>e</w:t>
      </w:r>
      <w:r>
        <w:rPr>
          <w:spacing w:val="-3"/>
        </w:rPr>
        <w:t> </w:t>
      </w:r>
      <w:r>
        <w:rPr/>
        <w:t>fixa</w:t>
      </w:r>
      <w:r>
        <w:rPr>
          <w:spacing w:val="-2"/>
        </w:rPr>
        <w:t> </w:t>
      </w:r>
      <w:r>
        <w:rPr/>
        <w:t>a</w:t>
      </w:r>
      <w:r>
        <w:rPr>
          <w:spacing w:val="-3"/>
        </w:rPr>
        <w:t> </w:t>
      </w:r>
      <w:r>
        <w:rPr/>
        <w:t>despesa</w:t>
      </w:r>
      <w:r>
        <w:rPr>
          <w:spacing w:val="-2"/>
        </w:rPr>
        <w:t> </w:t>
      </w:r>
      <w:r>
        <w:rPr/>
        <w:t>do</w:t>
      </w:r>
      <w:r>
        <w:rPr>
          <w:spacing w:val="-2"/>
        </w:rPr>
        <w:t> </w:t>
      </w:r>
      <w:r>
        <w:rPr/>
        <w:t>município</w:t>
      </w:r>
      <w:r>
        <w:rPr>
          <w:spacing w:val="-2"/>
        </w:rPr>
        <w:t> </w:t>
      </w:r>
      <w:r>
        <w:rPr/>
        <w:t>de Floresta</w:t>
      </w:r>
      <w:r>
        <w:rPr>
          <w:spacing w:val="-8"/>
        </w:rPr>
        <w:t> </w:t>
      </w:r>
      <w:r>
        <w:rPr/>
        <w:t>para</w:t>
      </w:r>
      <w:r>
        <w:rPr>
          <w:spacing w:val="-8"/>
        </w:rPr>
        <w:t> </w:t>
      </w:r>
      <w:r>
        <w:rPr/>
        <w:t>o</w:t>
      </w:r>
      <w:r>
        <w:rPr>
          <w:spacing w:val="-6"/>
        </w:rPr>
        <w:t> </w:t>
      </w:r>
      <w:r>
        <w:rPr/>
        <w:t>exercício</w:t>
      </w:r>
      <w:r>
        <w:rPr>
          <w:spacing w:val="-4"/>
        </w:rPr>
        <w:t> </w:t>
      </w:r>
      <w:r>
        <w:rPr/>
        <w:t>de</w:t>
      </w:r>
      <w:r>
        <w:rPr>
          <w:spacing w:val="-7"/>
        </w:rPr>
        <w:t> </w:t>
      </w:r>
      <w:r>
        <w:rPr/>
        <w:t>2025,</w:t>
      </w:r>
      <w:r>
        <w:rPr>
          <w:spacing w:val="-4"/>
        </w:rPr>
        <w:t> </w:t>
      </w:r>
      <w:r>
        <w:rPr/>
        <w:t>e</w:t>
      </w:r>
      <w:r>
        <w:rPr>
          <w:spacing w:val="-7"/>
        </w:rPr>
        <w:t> </w:t>
      </w:r>
      <w:r>
        <w:rPr/>
        <w:t>fixa</w:t>
      </w:r>
      <w:r>
        <w:rPr>
          <w:spacing w:val="-8"/>
        </w:rPr>
        <w:t> </w:t>
      </w:r>
      <w:r>
        <w:rPr/>
        <w:t>a</w:t>
      </w:r>
      <w:r>
        <w:rPr>
          <w:spacing w:val="-8"/>
        </w:rPr>
        <w:t> </w:t>
      </w:r>
      <w:r>
        <w:rPr/>
        <w:t>despesa</w:t>
      </w:r>
      <w:r>
        <w:rPr>
          <w:spacing w:val="-8"/>
        </w:rPr>
        <w:t> </w:t>
      </w:r>
      <w:r>
        <w:rPr/>
        <w:t>em</w:t>
      </w:r>
      <w:r>
        <w:rPr>
          <w:spacing w:val="-7"/>
        </w:rPr>
        <w:t> </w:t>
      </w:r>
      <w:r>
        <w:rPr/>
        <w:t>igual</w:t>
      </w:r>
      <w:r>
        <w:rPr>
          <w:spacing w:val="-8"/>
        </w:rPr>
        <w:t> </w:t>
      </w:r>
      <w:r>
        <w:rPr/>
        <w:t>importância,</w:t>
      </w:r>
      <w:r>
        <w:rPr>
          <w:spacing w:val="-9"/>
        </w:rPr>
        <w:t> </w:t>
      </w:r>
      <w:r>
        <w:rPr/>
        <w:t>compreendendo</w:t>
      </w:r>
      <w:r>
        <w:rPr>
          <w:spacing w:val="-4"/>
        </w:rPr>
        <w:t> </w:t>
      </w:r>
      <w:r>
        <w:rPr/>
        <w:t>nos termos do art. 165 § 5° da Constituição Federal”, de acordo com a Emenda Supressiva n° 02/2024, Emenda Substitutiva n° 02/2024, Emenda Impositiva n° 01/2024. Aprovado por 12x0. Nada mais tendo a tratar o Exmo. Sr. Presidente facultou a palavra. Com a palavra o nobre vereador Severino Ferraz Diniz Carvalho, onde parabenizou a atual prefeita, reeleita neste ano, pela vitória nas eleições e desejou sucesso em sua próxima gestão. Destacou o orgulho e a honra de estar presente, valorizando o trabalho desenvolvido. Reforçou o papel do vereador na fiscalização dos recursos públicos, ressaltando a importância de cuidar do povo. Agradeceu aos colegas vereadores e a população pelos 9.899 votos recebidos, expressando sua gratidão e compromisso. Por fim, afirmou estar à disposição de todos para enfrentar os desafios que surgirem. Logo em seguida, o vereador Gilmar agradeceu aos colegas</w:t>
      </w:r>
      <w:r>
        <w:rPr>
          <w:spacing w:val="-11"/>
        </w:rPr>
        <w:t> </w:t>
      </w:r>
      <w:r>
        <w:rPr/>
        <w:t>vereadores</w:t>
      </w:r>
      <w:r>
        <w:rPr>
          <w:spacing w:val="-11"/>
        </w:rPr>
        <w:t> </w:t>
      </w:r>
      <w:r>
        <w:rPr/>
        <w:t>e</w:t>
      </w:r>
      <w:r>
        <w:rPr>
          <w:spacing w:val="-13"/>
        </w:rPr>
        <w:t> </w:t>
      </w:r>
      <w:r>
        <w:rPr/>
        <w:t>a</w:t>
      </w:r>
      <w:r>
        <w:rPr>
          <w:spacing w:val="-13"/>
        </w:rPr>
        <w:t> </w:t>
      </w:r>
      <w:r>
        <w:rPr/>
        <w:t>todos</w:t>
      </w:r>
      <w:r>
        <w:rPr>
          <w:spacing w:val="-7"/>
        </w:rPr>
        <w:t> </w:t>
      </w:r>
      <w:r>
        <w:rPr/>
        <w:t>os</w:t>
      </w:r>
      <w:r>
        <w:rPr>
          <w:spacing w:val="-10"/>
        </w:rPr>
        <w:t> </w:t>
      </w:r>
      <w:r>
        <w:rPr/>
        <w:t>cidadãos,</w:t>
      </w:r>
      <w:r>
        <w:rPr>
          <w:spacing w:val="-10"/>
        </w:rPr>
        <w:t> </w:t>
      </w:r>
      <w:r>
        <w:rPr/>
        <w:t>inclusive</w:t>
      </w:r>
      <w:r>
        <w:rPr>
          <w:spacing w:val="-12"/>
        </w:rPr>
        <w:t> </w:t>
      </w:r>
      <w:r>
        <w:rPr/>
        <w:t>àqueles</w:t>
      </w:r>
      <w:r>
        <w:rPr>
          <w:spacing w:val="-11"/>
        </w:rPr>
        <w:t> </w:t>
      </w:r>
      <w:r>
        <w:rPr/>
        <w:t>que</w:t>
      </w:r>
      <w:r>
        <w:rPr>
          <w:spacing w:val="-13"/>
        </w:rPr>
        <w:t> </w:t>
      </w:r>
      <w:r>
        <w:rPr/>
        <w:t>mesmo</w:t>
      </w:r>
      <w:r>
        <w:rPr>
          <w:spacing w:val="-11"/>
        </w:rPr>
        <w:t> </w:t>
      </w:r>
      <w:r>
        <w:rPr/>
        <w:t>não</w:t>
      </w:r>
      <w:r>
        <w:rPr>
          <w:spacing w:val="-12"/>
        </w:rPr>
        <w:t> </w:t>
      </w:r>
      <w:r>
        <w:rPr/>
        <w:t>tendo</w:t>
      </w:r>
      <w:r>
        <w:rPr>
          <w:spacing w:val="-12"/>
        </w:rPr>
        <w:t> </w:t>
      </w:r>
      <w:r>
        <w:rPr/>
        <w:t>votado</w:t>
      </w:r>
      <w:r>
        <w:rPr>
          <w:spacing w:val="-12"/>
        </w:rPr>
        <w:t> </w:t>
      </w:r>
      <w:r>
        <w:rPr/>
        <w:t>nele, torceram por sua vitória. Logo em seguida, o Exmo. Sr. Vereador Presidente desta Casa Legislativa, Esequiel Rodrigues de Aquino “Kiel do Pipa”, parabenizou a todos os colegas vereadores</w:t>
      </w:r>
      <w:r>
        <w:rPr>
          <w:spacing w:val="-5"/>
        </w:rPr>
        <w:t> </w:t>
      </w:r>
      <w:r>
        <w:rPr/>
        <w:t>que</w:t>
      </w:r>
      <w:r>
        <w:rPr>
          <w:spacing w:val="-7"/>
        </w:rPr>
        <w:t> </w:t>
      </w:r>
      <w:r>
        <w:rPr/>
        <w:t>disputaram</w:t>
      </w:r>
      <w:r>
        <w:rPr>
          <w:spacing w:val="-7"/>
        </w:rPr>
        <w:t> </w:t>
      </w:r>
      <w:r>
        <w:rPr/>
        <w:t>as</w:t>
      </w:r>
      <w:r>
        <w:rPr>
          <w:spacing w:val="-5"/>
        </w:rPr>
        <w:t> </w:t>
      </w:r>
      <w:r>
        <w:rPr/>
        <w:t>eleições</w:t>
      </w:r>
      <w:r>
        <w:rPr>
          <w:spacing w:val="-5"/>
        </w:rPr>
        <w:t> </w:t>
      </w:r>
      <w:r>
        <w:rPr/>
        <w:t>e,</w:t>
      </w:r>
      <w:r>
        <w:rPr>
          <w:spacing w:val="-4"/>
        </w:rPr>
        <w:t> </w:t>
      </w:r>
      <w:r>
        <w:rPr/>
        <w:t>mesmo</w:t>
      </w:r>
      <w:r>
        <w:rPr>
          <w:spacing w:val="-7"/>
        </w:rPr>
        <w:t> </w:t>
      </w:r>
      <w:r>
        <w:rPr/>
        <w:t>não</w:t>
      </w:r>
      <w:r>
        <w:rPr>
          <w:spacing w:val="-6"/>
        </w:rPr>
        <w:t> </w:t>
      </w:r>
      <w:r>
        <w:rPr/>
        <w:t>tendo</w:t>
      </w:r>
      <w:r>
        <w:rPr>
          <w:spacing w:val="-6"/>
        </w:rPr>
        <w:t> </w:t>
      </w:r>
      <w:r>
        <w:rPr/>
        <w:t>alcançado</w:t>
      </w:r>
      <w:r>
        <w:rPr>
          <w:spacing w:val="-6"/>
        </w:rPr>
        <w:t> </w:t>
      </w:r>
      <w:r>
        <w:rPr/>
        <w:t>a</w:t>
      </w:r>
      <w:r>
        <w:rPr>
          <w:spacing w:val="-8"/>
        </w:rPr>
        <w:t> </w:t>
      </w:r>
      <w:r>
        <w:rPr/>
        <w:t>vitória,</w:t>
      </w:r>
      <w:r>
        <w:rPr>
          <w:spacing w:val="-4"/>
        </w:rPr>
        <w:t> </w:t>
      </w:r>
      <w:r>
        <w:rPr/>
        <w:t>são</w:t>
      </w:r>
      <w:r>
        <w:rPr>
          <w:spacing w:val="-6"/>
        </w:rPr>
        <w:t> </w:t>
      </w:r>
      <w:r>
        <w:rPr/>
        <w:t>dignos</w:t>
      </w:r>
      <w:r>
        <w:rPr>
          <w:spacing w:val="-5"/>
        </w:rPr>
        <w:t> </w:t>
      </w:r>
      <w:r>
        <w:rPr/>
        <w:t>de reconhecimento</w:t>
      </w:r>
      <w:r>
        <w:rPr>
          <w:spacing w:val="-15"/>
        </w:rPr>
        <w:t> </w:t>
      </w:r>
      <w:r>
        <w:rPr/>
        <w:t>pela</w:t>
      </w:r>
      <w:r>
        <w:rPr>
          <w:spacing w:val="-14"/>
        </w:rPr>
        <w:t> </w:t>
      </w:r>
      <w:r>
        <w:rPr/>
        <w:t>luta.</w:t>
      </w:r>
      <w:r>
        <w:rPr>
          <w:spacing w:val="-15"/>
        </w:rPr>
        <w:t> </w:t>
      </w:r>
      <w:r>
        <w:rPr/>
        <w:t>Nada</w:t>
      </w:r>
      <w:r>
        <w:rPr>
          <w:spacing w:val="-14"/>
        </w:rPr>
        <w:t> </w:t>
      </w:r>
      <w:r>
        <w:rPr/>
        <w:t>mais</w:t>
      </w:r>
      <w:r>
        <w:rPr>
          <w:spacing w:val="-15"/>
        </w:rPr>
        <w:t> </w:t>
      </w:r>
      <w:r>
        <w:rPr/>
        <w:t>tendo</w:t>
      </w:r>
      <w:r>
        <w:rPr>
          <w:spacing w:val="-14"/>
        </w:rPr>
        <w:t> </w:t>
      </w:r>
      <w:r>
        <w:rPr/>
        <w:t>a</w:t>
      </w:r>
      <w:r>
        <w:rPr>
          <w:spacing w:val="-15"/>
        </w:rPr>
        <w:t> </w:t>
      </w:r>
      <w:r>
        <w:rPr/>
        <w:t>tratar,</w:t>
      </w:r>
      <w:r>
        <w:rPr>
          <w:spacing w:val="-14"/>
        </w:rPr>
        <w:t> </w:t>
      </w:r>
      <w:r>
        <w:rPr/>
        <w:t>o</w:t>
      </w:r>
      <w:r>
        <w:rPr>
          <w:spacing w:val="-15"/>
        </w:rPr>
        <w:t> </w:t>
      </w:r>
      <w:r>
        <w:rPr/>
        <w:t>Exmo.</w:t>
      </w:r>
      <w:r>
        <w:rPr>
          <w:spacing w:val="-14"/>
        </w:rPr>
        <w:t> </w:t>
      </w:r>
      <w:r>
        <w:rPr/>
        <w:t>Sr.</w:t>
      </w:r>
      <w:r>
        <w:rPr>
          <w:spacing w:val="-15"/>
        </w:rPr>
        <w:t> </w:t>
      </w:r>
      <w:r>
        <w:rPr/>
        <w:t>Presidente</w:t>
      </w:r>
      <w:r>
        <w:rPr>
          <w:spacing w:val="-14"/>
        </w:rPr>
        <w:t> </w:t>
      </w:r>
      <w:r>
        <w:rPr/>
        <w:t>deu</w:t>
      </w:r>
      <w:r>
        <w:rPr>
          <w:spacing w:val="-15"/>
        </w:rPr>
        <w:t> </w:t>
      </w:r>
      <w:r>
        <w:rPr/>
        <w:t>por</w:t>
      </w:r>
      <w:r>
        <w:rPr>
          <w:spacing w:val="-14"/>
        </w:rPr>
        <w:t> </w:t>
      </w:r>
      <w:r>
        <w:rPr/>
        <w:t>encerrada a</w:t>
      </w:r>
      <w:r>
        <w:rPr>
          <w:spacing w:val="-2"/>
        </w:rPr>
        <w:t> </w:t>
      </w:r>
      <w:r>
        <w:rPr/>
        <w:t>19ª</w:t>
      </w:r>
      <w:r>
        <w:rPr>
          <w:spacing w:val="-2"/>
        </w:rPr>
        <w:t> </w:t>
      </w:r>
      <w:r>
        <w:rPr/>
        <w:t>Sessão</w:t>
      </w:r>
      <w:r>
        <w:rPr>
          <w:spacing w:val="-2"/>
        </w:rPr>
        <w:t> </w:t>
      </w:r>
      <w:r>
        <w:rPr/>
        <w:t>Ordinária</w:t>
      </w:r>
      <w:r>
        <w:rPr>
          <w:spacing w:val="-2"/>
        </w:rPr>
        <w:t> </w:t>
      </w:r>
      <w:r>
        <w:rPr/>
        <w:t>do</w:t>
      </w:r>
      <w:r>
        <w:rPr>
          <w:spacing w:val="-2"/>
        </w:rPr>
        <w:t> </w:t>
      </w:r>
      <w:r>
        <w:rPr/>
        <w:t>2°</w:t>
      </w:r>
      <w:r>
        <w:rPr>
          <w:spacing w:val="-2"/>
        </w:rPr>
        <w:t> </w:t>
      </w:r>
      <w:r>
        <w:rPr/>
        <w:t>Período</w:t>
      </w:r>
      <w:r>
        <w:rPr>
          <w:spacing w:val="-2"/>
        </w:rPr>
        <w:t> </w:t>
      </w:r>
      <w:r>
        <w:rPr/>
        <w:t>Legislativo</w:t>
      </w:r>
      <w:r>
        <w:rPr>
          <w:spacing w:val="-1"/>
        </w:rPr>
        <w:t> </w:t>
      </w:r>
      <w:r>
        <w:rPr/>
        <w:t>do</w:t>
      </w:r>
      <w:r>
        <w:rPr>
          <w:spacing w:val="-2"/>
        </w:rPr>
        <w:t> </w:t>
      </w:r>
      <w:r>
        <w:rPr/>
        <w:t>ano</w:t>
      </w:r>
      <w:r>
        <w:rPr>
          <w:spacing w:val="-2"/>
        </w:rPr>
        <w:t> </w:t>
      </w:r>
      <w:r>
        <w:rPr/>
        <w:t>de</w:t>
      </w:r>
      <w:r>
        <w:rPr>
          <w:spacing w:val="-2"/>
        </w:rPr>
        <w:t> </w:t>
      </w:r>
      <w:r>
        <w:rPr/>
        <w:t>2024, agradecendo</w:t>
      </w:r>
      <w:r>
        <w:rPr>
          <w:spacing w:val="-2"/>
        </w:rPr>
        <w:t> </w:t>
      </w:r>
      <w:r>
        <w:rPr/>
        <w:t>a</w:t>
      </w:r>
      <w:r>
        <w:rPr>
          <w:spacing w:val="-2"/>
        </w:rPr>
        <w:t> </w:t>
      </w:r>
      <w:r>
        <w:rPr/>
        <w:t>presença</w:t>
      </w:r>
      <w:r>
        <w:rPr>
          <w:spacing w:val="-2"/>
        </w:rPr>
        <w:t> </w:t>
      </w:r>
      <w:r>
        <w:rPr/>
        <w:t>de todos e</w:t>
      </w:r>
      <w:r>
        <w:rPr>
          <w:spacing w:val="-3"/>
        </w:rPr>
        <w:t> </w:t>
      </w:r>
      <w:r>
        <w:rPr/>
        <w:t>convidando</w:t>
      </w:r>
      <w:r>
        <w:rPr>
          <w:spacing w:val="-6"/>
        </w:rPr>
        <w:t> </w:t>
      </w:r>
      <w:r>
        <w:rPr/>
        <w:t>a</w:t>
      </w:r>
      <w:r>
        <w:rPr>
          <w:spacing w:val="-3"/>
        </w:rPr>
        <w:t> </w:t>
      </w:r>
      <w:r>
        <w:rPr/>
        <w:t>todos para</w:t>
      </w:r>
      <w:r>
        <w:rPr>
          <w:spacing w:val="-2"/>
        </w:rPr>
        <w:t> </w:t>
      </w:r>
      <w:r>
        <w:rPr/>
        <w:t>a</w:t>
      </w:r>
      <w:r>
        <w:rPr>
          <w:spacing w:val="-8"/>
        </w:rPr>
        <w:t> </w:t>
      </w:r>
      <w:r>
        <w:rPr/>
        <w:t>próxima</w:t>
      </w:r>
      <w:r>
        <w:rPr>
          <w:spacing w:val="-8"/>
        </w:rPr>
        <w:t> </w:t>
      </w:r>
      <w:r>
        <w:rPr/>
        <w:t>de</w:t>
      </w:r>
      <w:r>
        <w:rPr>
          <w:spacing w:val="-7"/>
        </w:rPr>
        <w:t> </w:t>
      </w:r>
      <w:r>
        <w:rPr/>
        <w:t>acordo</w:t>
      </w:r>
      <w:r>
        <w:rPr>
          <w:spacing w:val="-6"/>
        </w:rPr>
        <w:t> </w:t>
      </w:r>
      <w:r>
        <w:rPr/>
        <w:t>com</w:t>
      </w:r>
      <w:r>
        <w:rPr>
          <w:spacing w:val="-2"/>
        </w:rPr>
        <w:t> </w:t>
      </w:r>
      <w:r>
        <w:rPr/>
        <w:t>o</w:t>
      </w:r>
      <w:r>
        <w:rPr>
          <w:spacing w:val="-6"/>
        </w:rPr>
        <w:t> </w:t>
      </w:r>
      <w:r>
        <w:rPr/>
        <w:t>nosso</w:t>
      </w:r>
      <w:r>
        <w:rPr>
          <w:spacing w:val="-6"/>
        </w:rPr>
        <w:t> </w:t>
      </w:r>
      <w:r>
        <w:rPr/>
        <w:t>calendário.</w:t>
      </w:r>
      <w:r>
        <w:rPr>
          <w:spacing w:val="-4"/>
        </w:rPr>
        <w:t> </w:t>
      </w:r>
      <w:r>
        <w:rPr/>
        <w:t>E</w:t>
      </w:r>
      <w:r>
        <w:rPr>
          <w:spacing w:val="-5"/>
        </w:rPr>
        <w:t> </w:t>
      </w:r>
      <w:r>
        <w:rPr/>
        <w:t>para</w:t>
      </w:r>
      <w:r>
        <w:rPr>
          <w:spacing w:val="-8"/>
        </w:rPr>
        <w:t> </w:t>
      </w:r>
      <w:r>
        <w:rPr/>
        <w:t>constar eu</w:t>
      </w:r>
      <w:r>
        <w:rPr>
          <w:spacing w:val="-6"/>
        </w:rPr>
        <w:t> </w:t>
      </w:r>
      <w:r>
        <w:rPr/>
        <w:t>Maria</w:t>
      </w:r>
      <w:r>
        <w:rPr>
          <w:spacing w:val="-9"/>
        </w:rPr>
        <w:t> </w:t>
      </w:r>
      <w:r>
        <w:rPr/>
        <w:t>Anita</w:t>
      </w:r>
      <w:r>
        <w:rPr>
          <w:spacing w:val="-9"/>
        </w:rPr>
        <w:t> </w:t>
      </w:r>
      <w:r>
        <w:rPr/>
        <w:t>Nery</w:t>
      </w:r>
      <w:r>
        <w:rPr>
          <w:spacing w:val="-11"/>
        </w:rPr>
        <w:t> </w:t>
      </w:r>
      <w:r>
        <w:rPr/>
        <w:t>Gomes</w:t>
      </w:r>
      <w:r>
        <w:rPr>
          <w:spacing w:val="-6"/>
        </w:rPr>
        <w:t> </w:t>
      </w:r>
      <w:r>
        <w:rPr/>
        <w:t>lavrei</w:t>
      </w:r>
      <w:r>
        <w:rPr>
          <w:spacing w:val="-6"/>
        </w:rPr>
        <w:t> </w:t>
      </w:r>
      <w:r>
        <w:rPr/>
        <w:t>a</w:t>
      </w:r>
      <w:r>
        <w:rPr>
          <w:spacing w:val="-9"/>
        </w:rPr>
        <w:t> </w:t>
      </w:r>
      <w:r>
        <w:rPr/>
        <w:t>presente</w:t>
      </w:r>
      <w:r>
        <w:rPr>
          <w:spacing w:val="-8"/>
        </w:rPr>
        <w:t> </w:t>
      </w:r>
      <w:r>
        <w:rPr/>
        <w:t>ata</w:t>
      </w:r>
      <w:r>
        <w:rPr>
          <w:spacing w:val="-9"/>
        </w:rPr>
        <w:t> </w:t>
      </w:r>
      <w:r>
        <w:rPr/>
        <w:t>a</w:t>
      </w:r>
      <w:r>
        <w:rPr>
          <w:spacing w:val="-9"/>
        </w:rPr>
        <w:t> </w:t>
      </w:r>
      <w:r>
        <w:rPr/>
        <w:t>qual</w:t>
      </w:r>
      <w:r>
        <w:rPr>
          <w:spacing w:val="-9"/>
        </w:rPr>
        <w:t> </w:t>
      </w:r>
      <w:r>
        <w:rPr/>
        <w:t>lida</w:t>
      </w:r>
      <w:r>
        <w:rPr>
          <w:spacing w:val="-9"/>
        </w:rPr>
        <w:t> </w:t>
      </w:r>
      <w:r>
        <w:rPr/>
        <w:t>será</w:t>
      </w:r>
      <w:r>
        <w:rPr>
          <w:spacing w:val="-13"/>
        </w:rPr>
        <w:t> </w:t>
      </w:r>
      <w:r>
        <w:rPr/>
        <w:t>submetida</w:t>
      </w:r>
      <w:r>
        <w:rPr>
          <w:spacing w:val="-13"/>
        </w:rPr>
        <w:t> </w:t>
      </w:r>
      <w:r>
        <w:rPr/>
        <w:t>a</w:t>
      </w:r>
      <w:r>
        <w:rPr>
          <w:spacing w:val="-9"/>
        </w:rPr>
        <w:t> </w:t>
      </w:r>
      <w:r>
        <w:rPr/>
        <w:t>aprovação</w:t>
      </w:r>
      <w:r>
        <w:rPr>
          <w:spacing w:val="-7"/>
        </w:rPr>
        <w:t> </w:t>
      </w:r>
      <w:r>
        <w:rPr/>
        <w:t>pelos senhores vereadores presentes se a mesma estiver conforme. Aprovada por 12x0.</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8"/>
        <w:rPr>
          <w:sz w:val="20"/>
        </w:rPr>
      </w:pPr>
      <w:r>
        <w:rPr>
          <w:sz w:val="20"/>
        </w:rPr>
        <mc:AlternateContent>
          <mc:Choice Requires="wps">
            <w:drawing>
              <wp:anchor distT="0" distB="0" distL="0" distR="0" allowOverlap="1" layoutInCell="1" locked="0" behindDoc="1" simplePos="0" relativeHeight="487587840">
                <wp:simplePos x="0" y="0"/>
                <wp:positionH relativeFrom="page">
                  <wp:posOffset>1299844</wp:posOffset>
                </wp:positionH>
                <wp:positionV relativeFrom="paragraph">
                  <wp:posOffset>209468</wp:posOffset>
                </wp:positionV>
                <wp:extent cx="4959985" cy="9525"/>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4959985" cy="9525"/>
                        </a:xfrm>
                        <a:custGeom>
                          <a:avLst/>
                          <a:gdLst/>
                          <a:ahLst/>
                          <a:cxnLst/>
                          <a:rect l="l" t="t" r="r" b="b"/>
                          <a:pathLst>
                            <a:path w="4959985" h="9525">
                              <a:moveTo>
                                <a:pt x="4959984" y="0"/>
                              </a:moveTo>
                              <a:lnTo>
                                <a:pt x="0" y="0"/>
                              </a:lnTo>
                              <a:lnTo>
                                <a:pt x="0" y="9525"/>
                              </a:lnTo>
                              <a:lnTo>
                                <a:pt x="4959984" y="9525"/>
                              </a:lnTo>
                              <a:lnTo>
                                <a:pt x="49599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2.349998pt;margin-top:16.493608pt;width:390.55pt;height:.75pt;mso-position-horizontal-relative:page;mso-position-vertical-relative:paragraph;z-index:-15728640;mso-wrap-distance-left:0;mso-wrap-distance-right:0" id="docshape4" filled="true" fillcolor="#000000" stroked="false">
                <v:fill type="solid"/>
                <w10:wrap type="topAndBottom"/>
              </v:rect>
            </w:pict>
          </mc:Fallback>
        </mc:AlternateContent>
      </w:r>
    </w:p>
    <w:p>
      <w:pPr>
        <w:spacing w:line="273" w:lineRule="auto" w:before="105"/>
        <w:ind w:left="1937" w:right="1826" w:firstLine="312"/>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40"/>
          <w:sz w:val="16"/>
        </w:rPr>
        <w:t> </w:t>
      </w:r>
      <w:hyperlink r:id="rId7">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3"/>
          <w:sz w:val="16"/>
        </w:rPr>
        <w:t> </w:t>
      </w:r>
      <w:r>
        <w:rPr>
          <w:i/>
          <w:sz w:val="16"/>
        </w:rPr>
        <w:t>E-mail:</w:t>
      </w:r>
      <w:r>
        <w:rPr>
          <w:i/>
          <w:spacing w:val="40"/>
          <w:sz w:val="16"/>
        </w:rPr>
        <w:t> </w:t>
      </w:r>
      <w:hyperlink r:id="rId8">
        <w:r>
          <w:rPr>
            <w:i/>
            <w:sz w:val="16"/>
          </w:rPr>
          <w:t>camaramunicipal</w:t>
        </w:r>
        <w:r>
          <w:rPr>
            <w:rFonts w:ascii="Courier New" w:hAnsi="Courier New"/>
            <w:i/>
            <w:sz w:val="16"/>
          </w:rPr>
          <w:t>fl</w:t>
        </w:r>
        <w:r>
          <w:rPr>
            <w:i/>
            <w:sz w:val="16"/>
          </w:rPr>
          <w:t>orestape@gmail.com</w:t>
        </w:r>
      </w:hyperlink>
    </w:p>
    <w:sectPr>
      <w:headerReference w:type="default" r:id="rId5"/>
      <w:footerReference w:type="default" r:id="rId6"/>
      <w:type w:val="continuous"/>
      <w:pgSz w:w="11900" w:h="16820"/>
      <w:pgMar w:header="806" w:footer="137" w:top="2000" w:bottom="320" w:left="992" w:right="850"/>
      <w:pgNumType w:start="1"/>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ourier New">
    <w:altName w:val="Courier New"/>
    <w:charset w:val="1"/>
    <w:family w:val="modern"/>
    <w:pitch w:val="default"/>
  </w:font>
  <w:font w:name="Georgia">
    <w:altName w:val="Georg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62240">
              <wp:simplePos x="0" y="0"/>
              <wp:positionH relativeFrom="page">
                <wp:posOffset>6390894</wp:posOffset>
              </wp:positionH>
              <wp:positionV relativeFrom="page">
                <wp:posOffset>10453337</wp:posOffset>
              </wp:positionV>
              <wp:extent cx="455295" cy="13970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455295" cy="139700"/>
                      </a:xfrm>
                      <a:prstGeom prst="rect">
                        <a:avLst/>
                      </a:prstGeom>
                    </wps:spPr>
                    <wps:txbx>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wps:txbx>
                    <wps:bodyPr wrap="square" lIns="0" tIns="0" rIns="0" bIns="0" rtlCol="0">
                      <a:noAutofit/>
                    </wps:bodyPr>
                  </wps:wsp>
                </a:graphicData>
              </a:graphic>
            </wp:anchor>
          </w:drawing>
        </mc:Choice>
        <mc:Fallback>
          <w:pict>
            <v:shape style="position:absolute;margin-left:503.220001pt;margin-top:823.097473pt;width:35.85pt;height:11pt;mso-position-horizontal-relative:page;mso-position-vertical-relative:page;z-index:-15754240" type="#_x0000_t202" id="docshape3" filled="false" stroked="false">
              <v:textbox inset="0,0,0,0">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560704">
          <wp:simplePos x="0" y="0"/>
          <wp:positionH relativeFrom="page">
            <wp:posOffset>626109</wp:posOffset>
          </wp:positionH>
          <wp:positionV relativeFrom="page">
            <wp:posOffset>511848</wp:posOffset>
          </wp:positionV>
          <wp:extent cx="719454" cy="503617"/>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719454" cy="503617"/>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561216">
              <wp:simplePos x="0" y="0"/>
              <wp:positionH relativeFrom="page">
                <wp:posOffset>435609</wp:posOffset>
              </wp:positionH>
              <wp:positionV relativeFrom="page">
                <wp:posOffset>1067435</wp:posOffset>
              </wp:positionV>
              <wp:extent cx="668782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687820" cy="9525"/>
                      </a:xfrm>
                      <a:custGeom>
                        <a:avLst/>
                        <a:gdLst/>
                        <a:ahLst/>
                        <a:cxnLst/>
                        <a:rect l="l" t="t" r="r" b="b"/>
                        <a:pathLst>
                          <a:path w="6687820" h="9525">
                            <a:moveTo>
                              <a:pt x="6687566" y="0"/>
                            </a:moveTo>
                            <a:lnTo>
                              <a:pt x="0" y="0"/>
                            </a:lnTo>
                            <a:lnTo>
                              <a:pt x="0" y="9525"/>
                            </a:lnTo>
                            <a:lnTo>
                              <a:pt x="6687566" y="9525"/>
                            </a:lnTo>
                            <a:lnTo>
                              <a:pt x="66875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299999pt;margin-top:84.050018pt;width:526.580pt;height:.75pt;mso-position-horizontal-relative:page;mso-position-vertical-relative:page;z-index:-15755264" id="docshape1"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561728">
              <wp:simplePos x="0" y="0"/>
              <wp:positionH relativeFrom="page">
                <wp:posOffset>2201036</wp:posOffset>
              </wp:positionH>
              <wp:positionV relativeFrom="page">
                <wp:posOffset>652979</wp:posOffset>
              </wp:positionV>
              <wp:extent cx="3373754" cy="22161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3373754" cy="221615"/>
                      </a:xfrm>
                      <a:prstGeom prst="rect">
                        <a:avLst/>
                      </a:prstGeom>
                    </wps:spPr>
                    <wps:txbx>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73.309998pt;margin-top:51.415726pt;width:265.650pt;height:17.45pt;mso-position-horizontal-relative:page;mso-position-vertical-relative:page;z-index:-15754752" type="#_x0000_t202" id="docshape2" filled="false" stroked="false">
              <v:textbox inset="0,0,0,0">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pt-PT" w:eastAsia="en-US" w:bidi="ar-SA"/>
    </w:rPr>
  </w:style>
  <w:style w:styleId="BodyText" w:type="paragraph">
    <w:name w:val="Body Text"/>
    <w:basedOn w:val="Normal"/>
    <w:uiPriority w:val="1"/>
    <w:qFormat/>
    <w:pPr/>
    <w:rPr>
      <w:rFonts w:ascii="Georgia" w:hAnsi="Georgia" w:eastAsia="Georgia" w:cs="Georgia"/>
      <w:sz w:val="24"/>
      <w:szCs w:val="24"/>
      <w:lang w:val="pt-PT" w:eastAsia="en-US" w:bidi="ar-SA"/>
    </w:rPr>
  </w:style>
  <w:style w:styleId="Title" w:type="paragraph">
    <w:name w:val="Title"/>
    <w:basedOn w:val="Normal"/>
    <w:uiPriority w:val="1"/>
    <w:qFormat/>
    <w:pPr>
      <w:spacing w:before="6"/>
      <w:ind w:left="20"/>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yperlink" Target="http://www.floresta.pe.leg.br/" TargetMode="External"/><Relationship Id="rId8" Type="http://schemas.openxmlformats.org/officeDocument/2006/relationships/hyperlink" Target="mailto:camaramunicipalflorestape@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dcterms:created xsi:type="dcterms:W3CDTF">2025-07-21T12:59:47Z</dcterms:created>
  <dcterms:modified xsi:type="dcterms:W3CDTF">2025-07-21T12:59:47Z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2024-12-16T00:00:00Z</vt:filetime>
  </property>
  <property fmtid="{D5CDD505-2E9C-101B-9397-08002B2CF9AE}" pid="3" name="Creator">
    <vt:lpwstr>Microsoft® Word 2019</vt:lpwstr>
  </property>
  <property fmtid="{D5CDD505-2E9C-101B-9397-08002B2CF9AE}" pid="4" name="LastSaved">
    <vt:filetime>2025-07-21T00:00:00Z</vt:filetime>
  </property>
  <property fmtid="{D5CDD505-2E9C-101B-9397-08002B2CF9AE}" pid="5" name="Producer">
    <vt:lpwstr>Microsoft® Word 2019</vt:lpwstr>
  </property>
</Properties>
</file>