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75CD8E28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DE0BA4">
        <w:rPr>
          <w:rFonts w:ascii="Cambria" w:hAnsi="Cambria" w:cstheme="minorHAnsi"/>
          <w:b/>
        </w:rPr>
        <w:t>1</w:t>
      </w:r>
      <w:r w:rsidR="00DC48BA">
        <w:rPr>
          <w:rFonts w:ascii="Cambria" w:hAnsi="Cambria" w:cstheme="minorHAnsi"/>
          <w:b/>
        </w:rPr>
        <w:t>5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77777777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n.º 01</w:t>
      </w:r>
      <w:r>
        <w:rPr>
          <w:rFonts w:ascii="Cambria" w:hAnsi="Cambria"/>
        </w:rPr>
        <w:t>6</w:t>
      </w:r>
      <w:r w:rsidRPr="0081024A">
        <w:rPr>
          <w:rFonts w:ascii="Cambria" w:hAnsi="Cambria"/>
        </w:rPr>
        <w:t>/2024</w:t>
      </w:r>
    </w:p>
    <w:p w14:paraId="4BA48184" w14:textId="77777777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5AE2322C" w14:textId="77777777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“</w:t>
      </w:r>
      <w:r w:rsidRPr="00723934">
        <w:rPr>
          <w:rFonts w:ascii="Cambria" w:hAnsi="Cambria"/>
        </w:rPr>
        <w:t>ALTERA DISPOSITIVOS DA LEI MUNICIPAL Nº 2.027/2014, QUE DISPÕE SOBRE O ADIANTAMENTO DE NUMERÁRIO PARA PREFEITO, VICE-PREFEITO, SECRETÁRIOS MUNICIPAIS, ASSESSORES E DEMAIS SERVIDORES E EMPREGADOS PÚBLICOS DO MUNICÍPIO DE SCHROEDER, BEM COMO AOS CONSELHEIROS TUTELARES, REVOGA A LEI Nº 1.170/1999 E DÁ OUTRAS PROVIDÊNCIAS</w:t>
      </w:r>
      <w:r w:rsidRPr="0081024A">
        <w:rPr>
          <w:rFonts w:ascii="Cambria" w:hAnsi="Cambria"/>
        </w:rPr>
        <w:t>”.</w:t>
      </w:r>
      <w:r w:rsidRPr="0081024A">
        <w:rPr>
          <w:rFonts w:ascii="Cambria" w:hAnsi="Cambria"/>
        </w:rPr>
        <w:tab/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17EC3BC3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</w:t>
      </w:r>
      <w:r w:rsidR="005420F1" w:rsidRPr="0081024A">
        <w:rPr>
          <w:rFonts w:ascii="Cambria" w:hAnsi="Cambria"/>
        </w:rPr>
        <w:t>Projeto de Lei n.º 01</w:t>
      </w:r>
      <w:r w:rsidR="005420F1">
        <w:rPr>
          <w:rFonts w:ascii="Cambria" w:hAnsi="Cambria"/>
        </w:rPr>
        <w:t>6</w:t>
      </w:r>
      <w:r w:rsidR="005420F1" w:rsidRPr="0081024A">
        <w:rPr>
          <w:rFonts w:ascii="Cambria" w:hAnsi="Cambria"/>
        </w:rPr>
        <w:t>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B2FB32F" w14:textId="04CEC4A0" w:rsidR="001520C7" w:rsidRDefault="00FE588B" w:rsidP="001B4D26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="001B4D26" w:rsidRPr="00813B8A">
        <w:rPr>
          <w:rFonts w:ascii="Cambria" w:hAnsi="Cambria" w:cstheme="minorHAnsi"/>
        </w:rPr>
        <w:t xml:space="preserve">-se </w:t>
      </w:r>
      <w:r w:rsidR="00813B8A">
        <w:rPr>
          <w:rFonts w:ascii="Cambria" w:hAnsi="Cambria" w:cstheme="minorHAnsi"/>
        </w:rPr>
        <w:t xml:space="preserve">parcialmente </w:t>
      </w:r>
      <w:r w:rsidR="001B4D26" w:rsidRPr="00813B8A">
        <w:rPr>
          <w:rFonts w:ascii="Cambria" w:hAnsi="Cambria" w:cstheme="minorHAnsi"/>
        </w:rPr>
        <w:t>o</w:t>
      </w:r>
      <w:r w:rsidR="00813B8A">
        <w:rPr>
          <w:rFonts w:ascii="Cambria" w:hAnsi="Cambria" w:cstheme="minorHAnsi"/>
        </w:rPr>
        <w:t xml:space="preserve"> A</w:t>
      </w:r>
      <w:r w:rsidR="00815B22" w:rsidRPr="00813B8A">
        <w:rPr>
          <w:rFonts w:ascii="Cambria" w:hAnsi="Cambria" w:cstheme="minorHAnsi"/>
        </w:rPr>
        <w:t xml:space="preserve">rt. </w:t>
      </w:r>
      <w:r w:rsidR="005420F1">
        <w:rPr>
          <w:rFonts w:ascii="Cambria" w:hAnsi="Cambria" w:cstheme="minorHAnsi"/>
        </w:rPr>
        <w:t>1º</w:t>
      </w:r>
      <w:r w:rsidR="00815B22" w:rsidRPr="00813B8A">
        <w:rPr>
          <w:rFonts w:ascii="Cambria" w:hAnsi="Cambria" w:cstheme="minorHAnsi"/>
        </w:rPr>
        <w:t xml:space="preserve"> </w:t>
      </w:r>
      <w:r w:rsidR="00F80B12" w:rsidRPr="00813B8A">
        <w:rPr>
          <w:rFonts w:ascii="Cambria" w:hAnsi="Cambria" w:cstheme="minorHAnsi"/>
        </w:rPr>
        <w:t>do Projeto de Lei</w:t>
      </w:r>
      <w:bookmarkEnd w:id="1"/>
      <w:r w:rsidR="008E360B">
        <w:rPr>
          <w:rFonts w:ascii="Cambria" w:hAnsi="Cambria" w:cstheme="minorHAnsi"/>
        </w:rPr>
        <w:t>, nos seguintes termos:</w:t>
      </w:r>
    </w:p>
    <w:p w14:paraId="79B2EF4E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7DF80253" w14:textId="77777777" w:rsidR="005420F1" w:rsidRDefault="005420F1" w:rsidP="005420F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art. 1º</w:t>
      </w:r>
      <w:r w:rsidRPr="0081024A">
        <w:rPr>
          <w:rFonts w:ascii="Cambria" w:hAnsi="Cambria"/>
        </w:rPr>
        <w:t>, onde se lê:</w:t>
      </w:r>
    </w:p>
    <w:p w14:paraId="2E7E2FAD" w14:textId="77777777" w:rsidR="005420F1" w:rsidRDefault="005420F1" w:rsidP="005420F1">
      <w:pPr>
        <w:jc w:val="both"/>
        <w:rPr>
          <w:rFonts w:ascii="Cambria" w:hAnsi="Cambria"/>
        </w:rPr>
      </w:pPr>
    </w:p>
    <w:p w14:paraId="39F7CDB3" w14:textId="77777777" w:rsidR="005420F1" w:rsidRPr="0051680D" w:rsidRDefault="005420F1" w:rsidP="005420F1">
      <w:pPr>
        <w:ind w:left="2268"/>
        <w:jc w:val="both"/>
        <w:rPr>
          <w:rFonts w:ascii="Cambria" w:hAnsi="Cambria"/>
        </w:rPr>
      </w:pPr>
      <w:r w:rsidRPr="0051680D">
        <w:rPr>
          <w:rFonts w:ascii="Cambria" w:hAnsi="Cambria"/>
        </w:rPr>
        <w:t>Art. 1º Inclui o parágrafo único no artigo 2º da Lei Municipal nº 2.027/2014, com a seguinte redação:</w:t>
      </w:r>
    </w:p>
    <w:p w14:paraId="729B1B4C" w14:textId="77777777" w:rsidR="005420F1" w:rsidRPr="0051680D" w:rsidRDefault="005420F1" w:rsidP="005420F1">
      <w:pPr>
        <w:ind w:left="2268"/>
        <w:jc w:val="both"/>
        <w:rPr>
          <w:rFonts w:ascii="Cambria" w:hAnsi="Cambria"/>
        </w:rPr>
      </w:pPr>
    </w:p>
    <w:p w14:paraId="4373398E" w14:textId="77777777" w:rsidR="005420F1" w:rsidRPr="0051680D" w:rsidRDefault="005420F1" w:rsidP="005420F1">
      <w:pPr>
        <w:ind w:left="2268"/>
        <w:jc w:val="both"/>
        <w:rPr>
          <w:rFonts w:ascii="Cambria" w:hAnsi="Cambria"/>
        </w:rPr>
      </w:pPr>
      <w:r w:rsidRPr="0051680D">
        <w:rPr>
          <w:rFonts w:ascii="Cambria" w:hAnsi="Cambria"/>
        </w:rPr>
        <w:t>Art. 2º [...]</w:t>
      </w:r>
    </w:p>
    <w:p w14:paraId="3673DBAC" w14:textId="77777777" w:rsidR="005420F1" w:rsidRPr="0051680D" w:rsidRDefault="005420F1" w:rsidP="005420F1">
      <w:pPr>
        <w:ind w:left="2268"/>
        <w:jc w:val="both"/>
        <w:rPr>
          <w:rFonts w:ascii="Cambria" w:hAnsi="Cambria"/>
        </w:rPr>
      </w:pPr>
    </w:p>
    <w:p w14:paraId="15BF1C38" w14:textId="77777777" w:rsidR="005420F1" w:rsidRPr="0081024A" w:rsidRDefault="005420F1" w:rsidP="005420F1">
      <w:pPr>
        <w:ind w:left="2268"/>
        <w:jc w:val="both"/>
        <w:rPr>
          <w:rFonts w:ascii="Cambria" w:hAnsi="Cambria"/>
        </w:rPr>
      </w:pPr>
      <w:r w:rsidRPr="0051680D">
        <w:rPr>
          <w:rFonts w:ascii="Cambria" w:hAnsi="Cambria"/>
        </w:rPr>
        <w:t>Parágrafo único. O Regime de Adiantamento, poderá ser utilizado pelo Conselho Tutelar, através de adiantamento para a Coordenadora Administrativa do Conselho, para a realização de despesas de pequeno vulto que não possam subordinar-se ao processo normal de aplicação, dado a sua especificidade ou urgência, no que se refere à aquisição de alimentação para crianças ou adolescentes que estiverem sob os cuidados do Conselho Tutelar, devendo, na prestação de contas, ser especificado o nome dos menores atendidos.</w:t>
      </w:r>
      <w:r w:rsidRPr="0081024A">
        <w:rPr>
          <w:rFonts w:ascii="Cambria" w:hAnsi="Cambria"/>
        </w:rPr>
        <w:t xml:space="preserve"> </w:t>
      </w:r>
    </w:p>
    <w:p w14:paraId="5FAA55CD" w14:textId="77777777" w:rsidR="005420F1" w:rsidRPr="0081024A" w:rsidRDefault="005420F1" w:rsidP="005420F1">
      <w:pPr>
        <w:ind w:left="2268"/>
        <w:jc w:val="both"/>
        <w:rPr>
          <w:rFonts w:ascii="Cambria" w:hAnsi="Cambria"/>
        </w:rPr>
      </w:pPr>
    </w:p>
    <w:p w14:paraId="24AA81ED" w14:textId="77777777" w:rsidR="005420F1" w:rsidRDefault="005420F1" w:rsidP="005420F1">
      <w:pPr>
        <w:jc w:val="both"/>
        <w:rPr>
          <w:rFonts w:ascii="Cambria" w:hAnsi="Cambria"/>
        </w:rPr>
      </w:pPr>
      <w:r>
        <w:rPr>
          <w:rFonts w:ascii="Cambria" w:hAnsi="Cambria"/>
        </w:rPr>
        <w:t>Dê-se ao Art. 1º, a seguinte redação:</w:t>
      </w:r>
    </w:p>
    <w:p w14:paraId="3C471C84" w14:textId="77777777" w:rsidR="005420F1" w:rsidRDefault="005420F1" w:rsidP="005420F1">
      <w:pPr>
        <w:jc w:val="both"/>
        <w:rPr>
          <w:rFonts w:ascii="Cambria" w:hAnsi="Cambria"/>
        </w:rPr>
      </w:pPr>
    </w:p>
    <w:p w14:paraId="0F1DCF5E" w14:textId="77777777" w:rsidR="005420F1" w:rsidRPr="0051680D" w:rsidRDefault="005420F1" w:rsidP="005420F1">
      <w:pPr>
        <w:ind w:left="2268"/>
        <w:jc w:val="both"/>
        <w:rPr>
          <w:rFonts w:ascii="Cambria" w:hAnsi="Cambria"/>
        </w:rPr>
      </w:pPr>
      <w:r w:rsidRPr="0051680D">
        <w:rPr>
          <w:rFonts w:ascii="Cambria" w:hAnsi="Cambria"/>
        </w:rPr>
        <w:t>Art. 1º Inclui o parágrafo único no artigo 2º da Lei Municipal nº 2.027/2014, com a seguinte redação:</w:t>
      </w:r>
    </w:p>
    <w:p w14:paraId="05A913B5" w14:textId="77777777" w:rsidR="005420F1" w:rsidRPr="0051680D" w:rsidRDefault="005420F1" w:rsidP="005420F1">
      <w:pPr>
        <w:ind w:left="2268"/>
        <w:jc w:val="both"/>
        <w:rPr>
          <w:rFonts w:ascii="Cambria" w:hAnsi="Cambria"/>
        </w:rPr>
      </w:pPr>
    </w:p>
    <w:p w14:paraId="4265AFF7" w14:textId="77777777" w:rsidR="005420F1" w:rsidRPr="0051680D" w:rsidRDefault="005420F1" w:rsidP="005420F1">
      <w:pPr>
        <w:ind w:left="2268"/>
        <w:jc w:val="both"/>
        <w:rPr>
          <w:rFonts w:ascii="Cambria" w:hAnsi="Cambria"/>
        </w:rPr>
      </w:pPr>
      <w:r w:rsidRPr="0051680D">
        <w:rPr>
          <w:rFonts w:ascii="Cambria" w:hAnsi="Cambria"/>
        </w:rPr>
        <w:t>Art. 2º [...]</w:t>
      </w:r>
    </w:p>
    <w:p w14:paraId="521C6CD3" w14:textId="77777777" w:rsidR="005420F1" w:rsidRPr="0051680D" w:rsidRDefault="005420F1" w:rsidP="005420F1">
      <w:pPr>
        <w:ind w:left="2268"/>
        <w:jc w:val="both"/>
        <w:rPr>
          <w:rFonts w:ascii="Cambria" w:hAnsi="Cambria"/>
        </w:rPr>
      </w:pPr>
    </w:p>
    <w:p w14:paraId="2787A92E" w14:textId="77777777" w:rsidR="005420F1" w:rsidRPr="0081024A" w:rsidRDefault="005420F1" w:rsidP="005420F1">
      <w:pPr>
        <w:ind w:left="2268"/>
        <w:jc w:val="both"/>
        <w:rPr>
          <w:rFonts w:ascii="Cambria" w:hAnsi="Cambria"/>
        </w:rPr>
      </w:pPr>
      <w:r w:rsidRPr="0051680D">
        <w:rPr>
          <w:rFonts w:ascii="Cambria" w:hAnsi="Cambria"/>
        </w:rPr>
        <w:t>Parágrafo único. O Regime de Adiantamento poderá ser utilizado pelo Conselho Tutelar, através de adiantamento para a Coordenadora Administrativa do Conselho, para a realização de despesas de pequeno vulto que não possam subordinar-se ao processo normal de aplicação, dado a sua especificidade ou urgência, no que se refere à aquisição de alimentação para crianças ou adolescentes que estiverem sob os cuidados do Conselho Tutelar, devendo, na prestação de contas, ser especificad</w:t>
      </w:r>
      <w:r>
        <w:rPr>
          <w:rFonts w:ascii="Cambria" w:hAnsi="Cambria"/>
        </w:rPr>
        <w:t>a</w:t>
      </w:r>
      <w:r w:rsidRPr="0051680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as iniciais, em letra maiúscula, </w:t>
      </w:r>
      <w:r w:rsidRPr="0051680D">
        <w:rPr>
          <w:rFonts w:ascii="Cambria" w:hAnsi="Cambria"/>
        </w:rPr>
        <w:t>dos menores atendidos</w:t>
      </w:r>
      <w:r>
        <w:rPr>
          <w:rFonts w:ascii="Cambria" w:hAnsi="Cambria"/>
        </w:rPr>
        <w:t>, sendo vedado constar o nome ou outra característica que identifique o menor</w:t>
      </w:r>
      <w:r w:rsidRPr="0051680D">
        <w:rPr>
          <w:rFonts w:ascii="Cambria" w:hAnsi="Cambria"/>
        </w:rPr>
        <w:t>.</w:t>
      </w:r>
      <w:r w:rsidRPr="0081024A">
        <w:rPr>
          <w:rFonts w:ascii="Cambria" w:hAnsi="Cambria"/>
        </w:rPr>
        <w:t xml:space="preserve"> </w:t>
      </w:r>
    </w:p>
    <w:p w14:paraId="15E23A31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2AE2FA28" w14:textId="55A06A04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5420F1">
        <w:rPr>
          <w:rFonts w:ascii="Cambria" w:hAnsi="Cambria" w:cstheme="minorHAnsi"/>
        </w:rPr>
        <w:t>22</w:t>
      </w:r>
      <w:r w:rsidR="00BB523F">
        <w:rPr>
          <w:rFonts w:ascii="Cambria" w:hAnsi="Cambria" w:cstheme="minorHAnsi"/>
        </w:rPr>
        <w:t xml:space="preserve"> de </w:t>
      </w:r>
      <w:r w:rsidR="00FE6D07">
        <w:rPr>
          <w:rFonts w:ascii="Cambria" w:hAnsi="Cambria" w:cstheme="minorHAnsi"/>
        </w:rPr>
        <w:t>maio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31EA4252" w14:textId="77777777" w:rsidR="00A64538" w:rsidRPr="00813B8A" w:rsidRDefault="00A64538" w:rsidP="001B4D26">
      <w:pPr>
        <w:jc w:val="both"/>
        <w:rPr>
          <w:rFonts w:ascii="Cambria" w:hAnsi="Cambria" w:cstheme="minorHAnsi"/>
          <w:b/>
        </w:rPr>
      </w:pPr>
    </w:p>
    <w:bookmarkEnd w:id="2"/>
    <w:p w14:paraId="34B25BFC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71C3069C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7C8FD1D5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11FFAAF3" w14:textId="50B84698" w:rsidR="005420F1" w:rsidRPr="0081024A" w:rsidRDefault="004B01EA" w:rsidP="005420F1">
      <w:pPr>
        <w:jc w:val="both"/>
        <w:rPr>
          <w:rFonts w:ascii="Cambria" w:hAnsi="Cambria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Pr="00813B8A">
        <w:rPr>
          <w:rFonts w:ascii="Cambria" w:hAnsi="Cambria" w:cstheme="minorHAnsi"/>
        </w:rPr>
        <w:t xml:space="preserve">, </w:t>
      </w:r>
      <w:r w:rsidR="00207F93">
        <w:rPr>
          <w:rFonts w:ascii="Cambria" w:hAnsi="Cambria" w:cstheme="minorHAnsi"/>
        </w:rPr>
        <w:t xml:space="preserve">tendo em vista que </w:t>
      </w:r>
      <w:r w:rsidR="005420F1" w:rsidRPr="0081024A">
        <w:rPr>
          <w:rFonts w:ascii="Cambria" w:hAnsi="Cambria"/>
        </w:rPr>
        <w:t xml:space="preserve">o presente Projeto de Lei, </w:t>
      </w:r>
      <w:r w:rsidR="005420F1">
        <w:rPr>
          <w:rFonts w:ascii="Cambria" w:hAnsi="Cambria"/>
        </w:rPr>
        <w:t xml:space="preserve">dispõe que </w:t>
      </w:r>
      <w:r w:rsidR="005420F1" w:rsidRPr="002311E5">
        <w:rPr>
          <w:rFonts w:ascii="Cambria" w:hAnsi="Cambria"/>
        </w:rPr>
        <w:t>na prestação de contas</w:t>
      </w:r>
      <w:r w:rsidR="005420F1">
        <w:rPr>
          <w:rFonts w:ascii="Cambria" w:hAnsi="Cambria"/>
        </w:rPr>
        <w:t xml:space="preserve"> deve</w:t>
      </w:r>
      <w:r w:rsidR="005420F1" w:rsidRPr="002311E5">
        <w:rPr>
          <w:rFonts w:ascii="Cambria" w:hAnsi="Cambria"/>
        </w:rPr>
        <w:t xml:space="preserve"> ser especificado o nome dos menores atendidos</w:t>
      </w:r>
      <w:r w:rsidR="005420F1">
        <w:rPr>
          <w:rFonts w:ascii="Cambria" w:hAnsi="Cambria"/>
        </w:rPr>
        <w:t xml:space="preserve">, o que não pode ser mantido, especialmente pelo fato de expor os menores, quando o sigilo se faz necessário, nos termos da Lei n.º 8.069/90, da Lei n.º 13.709/18 e da </w:t>
      </w:r>
      <w:r w:rsidR="005420F1" w:rsidRPr="005C0BF5">
        <w:rPr>
          <w:rFonts w:ascii="Cambria" w:hAnsi="Cambria"/>
        </w:rPr>
        <w:t xml:space="preserve">Lei </w:t>
      </w:r>
      <w:r w:rsidR="005420F1">
        <w:rPr>
          <w:rFonts w:ascii="Cambria" w:hAnsi="Cambria"/>
        </w:rPr>
        <w:t xml:space="preserve">nº. </w:t>
      </w:r>
      <w:r w:rsidR="005420F1" w:rsidRPr="005C0BF5">
        <w:rPr>
          <w:rFonts w:ascii="Cambria" w:hAnsi="Cambria"/>
        </w:rPr>
        <w:t>13.431/2017</w:t>
      </w:r>
      <w:r w:rsidR="005420F1">
        <w:rPr>
          <w:rFonts w:ascii="Cambria" w:hAnsi="Cambria"/>
        </w:rPr>
        <w:t xml:space="preserve">, sendo que está última </w:t>
      </w:r>
      <w:r w:rsidR="005420F1" w:rsidRPr="005C0BF5">
        <w:rPr>
          <w:rFonts w:ascii="Cambria" w:hAnsi="Cambria"/>
        </w:rPr>
        <w:t>norma</w:t>
      </w:r>
      <w:r w:rsidR="005420F1">
        <w:rPr>
          <w:rFonts w:ascii="Cambria" w:hAnsi="Cambria"/>
        </w:rPr>
        <w:t>,</w:t>
      </w:r>
      <w:r w:rsidR="005420F1" w:rsidRPr="005C0BF5">
        <w:rPr>
          <w:rFonts w:ascii="Cambria" w:hAnsi="Cambria"/>
        </w:rPr>
        <w:t xml:space="preserve"> diz expressamente em seu artigo 5º, que a criança e </w:t>
      </w:r>
      <w:proofErr w:type="spellStart"/>
      <w:r w:rsidR="005420F1" w:rsidRPr="005C0BF5">
        <w:rPr>
          <w:rFonts w:ascii="Cambria" w:hAnsi="Cambria"/>
        </w:rPr>
        <w:t>o</w:t>
      </w:r>
      <w:proofErr w:type="spellEnd"/>
      <w:r w:rsidR="005420F1" w:rsidRPr="005C0BF5">
        <w:rPr>
          <w:rFonts w:ascii="Cambria" w:hAnsi="Cambria"/>
        </w:rPr>
        <w:t xml:space="preserve"> adolescente devem ter a intimidade e as condições pessoais protegidas quando vítima ou testemunha de violência</w:t>
      </w:r>
      <w:r w:rsidR="005420F1">
        <w:rPr>
          <w:rFonts w:ascii="Cambria" w:hAnsi="Cambria"/>
        </w:rPr>
        <w:t xml:space="preserve"> e </w:t>
      </w:r>
      <w:r w:rsidR="005420F1" w:rsidRPr="008615F2">
        <w:rPr>
          <w:rFonts w:ascii="Cambria" w:hAnsi="Cambria"/>
        </w:rPr>
        <w:t>a</w:t>
      </w:r>
      <w:r w:rsidR="005420F1">
        <w:rPr>
          <w:rFonts w:ascii="Cambria" w:hAnsi="Cambria"/>
        </w:rPr>
        <w:t xml:space="preserve">inda, </w:t>
      </w:r>
      <w:r w:rsidR="005420F1" w:rsidRPr="008615F2">
        <w:rPr>
          <w:rFonts w:ascii="Cambria" w:hAnsi="Cambria"/>
        </w:rPr>
        <w:t>deve</w:t>
      </w:r>
      <w:r w:rsidR="005420F1">
        <w:rPr>
          <w:rFonts w:ascii="Cambria" w:hAnsi="Cambria"/>
        </w:rPr>
        <w:t>m</w:t>
      </w:r>
      <w:r w:rsidR="005420F1" w:rsidRPr="008615F2">
        <w:rPr>
          <w:rFonts w:ascii="Cambria" w:hAnsi="Cambria"/>
        </w:rPr>
        <w:t xml:space="preserve"> ter as informações prestadas tratadas confidencialmente</w:t>
      </w:r>
      <w:r w:rsidR="005420F1">
        <w:rPr>
          <w:rFonts w:ascii="Cambria" w:hAnsi="Cambria"/>
        </w:rPr>
        <w:t>.</w:t>
      </w:r>
      <w:r w:rsidR="005420F1">
        <w:rPr>
          <w:rFonts w:ascii="Cambria" w:hAnsi="Cambria"/>
        </w:rPr>
        <w:t xml:space="preserve"> C</w:t>
      </w:r>
      <w:r w:rsidR="005420F1">
        <w:rPr>
          <w:rFonts w:ascii="Cambria" w:hAnsi="Cambria"/>
        </w:rPr>
        <w:t xml:space="preserve">onsiderando que as prestações de contas municipais se regem pelos princípios da transparência e da publicidade, </w:t>
      </w:r>
      <w:r w:rsidR="005420F1" w:rsidRPr="0081024A">
        <w:rPr>
          <w:rFonts w:ascii="Cambria" w:hAnsi="Cambria"/>
        </w:rPr>
        <w:t xml:space="preserve">faz-se necessário a apresentação de emenda </w:t>
      </w:r>
      <w:r w:rsidR="005420F1">
        <w:rPr>
          <w:rFonts w:ascii="Cambria" w:hAnsi="Cambria"/>
        </w:rPr>
        <w:t>modificativa</w:t>
      </w:r>
      <w:r w:rsidR="005420F1" w:rsidRPr="0081024A">
        <w:rPr>
          <w:rFonts w:ascii="Cambria" w:hAnsi="Cambria"/>
        </w:rPr>
        <w:t xml:space="preserve">, </w:t>
      </w:r>
      <w:r w:rsidR="005420F1">
        <w:rPr>
          <w:rFonts w:ascii="Cambria" w:hAnsi="Cambria"/>
        </w:rPr>
        <w:t>para retirar a necessidade de inclusão do nome completo dos menores na prestação de contas</w:t>
      </w:r>
      <w:r w:rsidR="005420F1">
        <w:rPr>
          <w:rFonts w:ascii="Cambria" w:hAnsi="Cambria"/>
        </w:rPr>
        <w:t>.</w:t>
      </w:r>
    </w:p>
    <w:p w14:paraId="45E82BDC" w14:textId="184DE646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04D74EF0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5420F1">
        <w:rPr>
          <w:rFonts w:ascii="Cambria" w:hAnsi="Cambria" w:cstheme="minorHAnsi"/>
        </w:rPr>
        <w:t>22</w:t>
      </w:r>
      <w:r>
        <w:rPr>
          <w:rFonts w:ascii="Cambria" w:hAnsi="Cambria" w:cstheme="minorHAnsi"/>
        </w:rPr>
        <w:t xml:space="preserve"> de </w:t>
      </w:r>
      <w:r w:rsidR="00006D31">
        <w:rPr>
          <w:rFonts w:ascii="Cambria" w:hAnsi="Cambria" w:cstheme="minorHAnsi"/>
        </w:rPr>
        <w:t>maio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813B8A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813B8A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16464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64538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57961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3461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2024-05-13T18:43:00Z</cp:lastPrinted>
  <dcterms:created xsi:type="dcterms:W3CDTF">2024-05-28T17:30:00Z</dcterms:created>
  <dcterms:modified xsi:type="dcterms:W3CDTF">2024-05-28T17:34:00Z</dcterms:modified>
</cp:coreProperties>
</file>