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F26" w:rsidRPr="00C934D9" w:rsidRDefault="00C27AD6" w:rsidP="002143D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 w:rsidRPr="00CE65D8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PORTARIA Nº. 0</w:t>
      </w:r>
      <w:r w:rsidR="00852E11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1</w:t>
      </w:r>
      <w:r w:rsidR="00CE65D8" w:rsidRPr="00CE65D8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4</w:t>
      </w:r>
      <w:r w:rsidR="00C934D9" w:rsidRPr="00CE65D8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</w:t>
      </w:r>
      <w:r w:rsidR="00D62143" w:rsidRPr="00CE65D8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2</w:t>
      </w:r>
      <w:r w:rsidR="008F550F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1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4A37FA" w:rsidRPr="00C934D9" w:rsidRDefault="004A37FA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9C2364" w:rsidRPr="00910FA6" w:rsidRDefault="009C2364" w:rsidP="00910FA6">
      <w:pPr>
        <w:spacing w:line="240" w:lineRule="auto"/>
        <w:ind w:left="3402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910FA6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Súmula: Autoriza baixa de bens patrimoniais móveis </w:t>
      </w:r>
      <w:r w:rsidR="00910FA6" w:rsidRPr="00910FA6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inservíveis </w:t>
      </w:r>
      <w:r w:rsidRPr="00910FA6">
        <w:rPr>
          <w:rFonts w:ascii="Arial" w:eastAsia="Times New Roman" w:hAnsi="Arial" w:cs="Arial"/>
          <w:b/>
          <w:sz w:val="24"/>
          <w:szCs w:val="24"/>
          <w:lang w:eastAsia="pt-BR"/>
        </w:rPr>
        <w:t>pertencentes ao patrimônio d</w:t>
      </w:r>
      <w:r w:rsidR="00910FA6" w:rsidRPr="00910FA6">
        <w:rPr>
          <w:rFonts w:ascii="Arial" w:eastAsia="Times New Roman" w:hAnsi="Arial" w:cs="Arial"/>
          <w:b/>
          <w:sz w:val="24"/>
          <w:szCs w:val="24"/>
          <w:lang w:eastAsia="pt-BR"/>
        </w:rPr>
        <w:t>a Câmara Municipal de Jaguapitã</w:t>
      </w:r>
      <w:r w:rsidRPr="00910FA6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</w:p>
    <w:p w:rsidR="009C2364" w:rsidRDefault="009C2364" w:rsidP="00910FA6">
      <w:pPr>
        <w:spacing w:line="240" w:lineRule="auto"/>
        <w:ind w:firstLine="2268"/>
        <w:jc w:val="both"/>
        <w:rPr>
          <w:rFonts w:ascii="Arial" w:eastAsia="Times New Roman" w:hAnsi="Arial" w:cs="Arial"/>
          <w:b/>
          <w:sz w:val="28"/>
          <w:szCs w:val="28"/>
          <w:lang w:eastAsia="pt-BR"/>
        </w:rPr>
      </w:pPr>
    </w:p>
    <w:p w:rsidR="004A37FA" w:rsidRDefault="004A37FA" w:rsidP="00910FA6">
      <w:pPr>
        <w:spacing w:line="240" w:lineRule="auto"/>
        <w:ind w:firstLine="2268"/>
        <w:jc w:val="both"/>
        <w:rPr>
          <w:rFonts w:ascii="Arial" w:eastAsia="Times New Roman" w:hAnsi="Arial" w:cs="Arial"/>
          <w:b/>
          <w:sz w:val="28"/>
          <w:szCs w:val="28"/>
          <w:lang w:eastAsia="pt-BR"/>
        </w:rPr>
      </w:pPr>
    </w:p>
    <w:p w:rsidR="00C934D9" w:rsidRPr="00C934D9" w:rsidRDefault="004A37FA" w:rsidP="00910FA6">
      <w:pPr>
        <w:spacing w:line="240" w:lineRule="auto"/>
        <w:ind w:firstLine="2127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ANTONIO PAULINO DE MELLO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C934D9" w:rsidRPr="00C934D9" w:rsidRDefault="00910FA6" w:rsidP="00910FA6">
      <w:pPr>
        <w:spacing w:after="0" w:line="240" w:lineRule="auto"/>
        <w:ind w:firstLine="2127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Art. 1º - </w:t>
      </w:r>
      <w:r>
        <w:rPr>
          <w:rFonts w:ascii="Arial" w:eastAsia="Times New Roman" w:hAnsi="Arial" w:cs="Arial"/>
          <w:sz w:val="28"/>
          <w:szCs w:val="28"/>
          <w:lang w:eastAsia="pt-BR"/>
        </w:rPr>
        <w:t>Fica autorizada a baixa dos bens patrimoniais móveis inservíveis</w:t>
      </w:r>
      <w:r w:rsidR="00924DA5">
        <w:rPr>
          <w:rFonts w:ascii="Arial" w:eastAsia="Times New Roman" w:hAnsi="Arial" w:cs="Arial"/>
          <w:sz w:val="28"/>
          <w:szCs w:val="28"/>
          <w:lang w:eastAsia="pt-BR"/>
        </w:rPr>
        <w:t xml:space="preserve"> classificados como </w:t>
      </w:r>
      <w:r w:rsidR="00924DA5" w:rsidRPr="00242CBF">
        <w:rPr>
          <w:rFonts w:ascii="Arial" w:eastAsia="Times New Roman" w:hAnsi="Arial" w:cs="Arial"/>
          <w:b/>
          <w:sz w:val="28"/>
          <w:szCs w:val="28"/>
          <w:lang w:eastAsia="pt-BR"/>
        </w:rPr>
        <w:t>irrecuperáveis</w:t>
      </w:r>
      <w:r>
        <w:rPr>
          <w:rFonts w:ascii="Arial" w:eastAsia="Times New Roman" w:hAnsi="Arial" w:cs="Arial"/>
          <w:sz w:val="28"/>
          <w:szCs w:val="28"/>
          <w:lang w:eastAsia="pt-BR"/>
        </w:rPr>
        <w:t xml:space="preserve"> listados abaixo</w:t>
      </w:r>
      <w:r w:rsidR="008955DF">
        <w:rPr>
          <w:rFonts w:ascii="Arial" w:eastAsia="Times New Roman" w:hAnsi="Arial" w:cs="Arial"/>
          <w:sz w:val="28"/>
          <w:szCs w:val="28"/>
          <w:lang w:eastAsia="pt-BR"/>
        </w:rPr>
        <w:t xml:space="preserve"> e</w:t>
      </w:r>
      <w:r>
        <w:rPr>
          <w:rFonts w:ascii="Arial" w:eastAsia="Times New Roman" w:hAnsi="Arial" w:cs="Arial"/>
          <w:sz w:val="28"/>
          <w:szCs w:val="28"/>
          <w:lang w:eastAsia="pt-BR"/>
        </w:rPr>
        <w:t xml:space="preserve"> pertencentes ao patrimônio da Câmara Municipal de Jaguapitã, conforme termo</w:t>
      </w:r>
      <w:r w:rsidR="00924DA5">
        <w:rPr>
          <w:rFonts w:ascii="Arial" w:eastAsia="Times New Roman" w:hAnsi="Arial" w:cs="Arial"/>
          <w:sz w:val="28"/>
          <w:szCs w:val="28"/>
          <w:lang w:eastAsia="pt-BR"/>
        </w:rPr>
        <w:t>s</w:t>
      </w:r>
      <w:r>
        <w:rPr>
          <w:rFonts w:ascii="Arial" w:eastAsia="Times New Roman" w:hAnsi="Arial" w:cs="Arial"/>
          <w:sz w:val="28"/>
          <w:szCs w:val="28"/>
          <w:lang w:eastAsia="pt-BR"/>
        </w:rPr>
        <w:t xml:space="preserve"> da Comissão de Inventário de Patrimônio, </w:t>
      </w:r>
      <w:r w:rsidR="008955DF">
        <w:rPr>
          <w:rFonts w:ascii="Arial" w:eastAsia="Times New Roman" w:hAnsi="Arial" w:cs="Arial"/>
          <w:sz w:val="28"/>
          <w:szCs w:val="28"/>
          <w:lang w:eastAsia="pt-BR"/>
        </w:rPr>
        <w:t>nos termos</w:t>
      </w:r>
      <w:r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8955DF">
        <w:rPr>
          <w:rFonts w:ascii="Arial" w:eastAsia="Times New Roman" w:hAnsi="Arial" w:cs="Arial"/>
          <w:sz w:val="28"/>
          <w:szCs w:val="28"/>
          <w:lang w:eastAsia="pt-BR"/>
        </w:rPr>
        <w:t>d</w:t>
      </w:r>
      <w:r>
        <w:rPr>
          <w:rFonts w:ascii="Arial" w:eastAsia="Times New Roman" w:hAnsi="Arial" w:cs="Arial"/>
          <w:sz w:val="28"/>
          <w:szCs w:val="28"/>
          <w:lang w:eastAsia="pt-BR"/>
        </w:rPr>
        <w:t>a Lei Municipal nº. 024/2020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>.</w:t>
      </w:r>
    </w:p>
    <w:p w:rsidR="00B10F26" w:rsidRDefault="00B10F26" w:rsidP="00C934D9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A37FA" w:rsidRPr="00C934D9" w:rsidRDefault="004A37FA" w:rsidP="00C934D9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819"/>
        <w:gridCol w:w="5093"/>
        <w:gridCol w:w="1701"/>
      </w:tblGrid>
      <w:tr w:rsidR="00242CBF" w:rsidTr="00242CBF">
        <w:tc>
          <w:tcPr>
            <w:tcW w:w="1819" w:type="dxa"/>
          </w:tcPr>
          <w:p w:rsidR="00242CBF" w:rsidRPr="00806714" w:rsidRDefault="00242CBF" w:rsidP="00242CBF">
            <w:pPr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  <w:r>
              <w:rPr>
                <w:rFonts w:ascii="Arial" w:eastAsia="Times New Roman" w:hAnsi="Arial" w:cs="Arial"/>
                <w:b/>
                <w:lang w:eastAsia="pt-BR"/>
              </w:rPr>
              <w:t>N.º DE TOMBAMENTO</w:t>
            </w:r>
          </w:p>
        </w:tc>
        <w:tc>
          <w:tcPr>
            <w:tcW w:w="5093" w:type="dxa"/>
          </w:tcPr>
          <w:p w:rsidR="00242CBF" w:rsidRPr="00806714" w:rsidRDefault="00242CBF" w:rsidP="00242CBF">
            <w:pPr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  <w:r w:rsidRPr="00806714">
              <w:rPr>
                <w:rFonts w:ascii="Arial" w:eastAsia="Times New Roman" w:hAnsi="Arial" w:cs="Arial"/>
                <w:b/>
                <w:lang w:eastAsia="pt-BR"/>
              </w:rPr>
              <w:t>DESCRIÇÃO DO BEM</w:t>
            </w:r>
          </w:p>
        </w:tc>
        <w:tc>
          <w:tcPr>
            <w:tcW w:w="1701" w:type="dxa"/>
          </w:tcPr>
          <w:p w:rsidR="00242CBF" w:rsidRPr="00806714" w:rsidRDefault="00242CBF" w:rsidP="00242CBF">
            <w:pPr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  <w:r>
              <w:rPr>
                <w:rFonts w:ascii="Arial" w:eastAsia="Times New Roman" w:hAnsi="Arial" w:cs="Arial"/>
                <w:b/>
                <w:lang w:eastAsia="pt-BR"/>
              </w:rPr>
              <w:t>QUANTI</w:t>
            </w:r>
            <w:r w:rsidRPr="00806714">
              <w:rPr>
                <w:rFonts w:ascii="Arial" w:eastAsia="Times New Roman" w:hAnsi="Arial" w:cs="Arial"/>
                <w:b/>
                <w:lang w:eastAsia="pt-BR"/>
              </w:rPr>
              <w:t>DADE</w:t>
            </w:r>
          </w:p>
        </w:tc>
      </w:tr>
      <w:tr w:rsidR="00242CBF" w:rsidTr="00242CBF">
        <w:tc>
          <w:tcPr>
            <w:tcW w:w="1819" w:type="dxa"/>
          </w:tcPr>
          <w:p w:rsidR="00242CBF" w:rsidRPr="00574DB0" w:rsidRDefault="008F550F" w:rsidP="00242CB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5093" w:type="dxa"/>
          </w:tcPr>
          <w:p w:rsidR="00242CBF" w:rsidRPr="00574DB0" w:rsidRDefault="008F550F" w:rsidP="00242CB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Condensadora</w:t>
            </w:r>
          </w:p>
        </w:tc>
        <w:tc>
          <w:tcPr>
            <w:tcW w:w="1701" w:type="dxa"/>
          </w:tcPr>
          <w:p w:rsidR="00242CBF" w:rsidRPr="00574DB0" w:rsidRDefault="00242CBF" w:rsidP="00242CB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42CBF" w:rsidTr="00242CBF">
        <w:tc>
          <w:tcPr>
            <w:tcW w:w="1819" w:type="dxa"/>
          </w:tcPr>
          <w:p w:rsidR="00242CBF" w:rsidRPr="00574DB0" w:rsidRDefault="008F550F" w:rsidP="00242CB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  <w:tc>
          <w:tcPr>
            <w:tcW w:w="5093" w:type="dxa"/>
          </w:tcPr>
          <w:p w:rsidR="00242CBF" w:rsidRPr="00574DB0" w:rsidRDefault="008F550F" w:rsidP="00242CB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Telefone sem fio modelo T560</w:t>
            </w:r>
          </w:p>
        </w:tc>
        <w:tc>
          <w:tcPr>
            <w:tcW w:w="1701" w:type="dxa"/>
          </w:tcPr>
          <w:p w:rsidR="00242CBF" w:rsidRPr="00574DB0" w:rsidRDefault="00242CBF" w:rsidP="00242CB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42CBF" w:rsidTr="00242CBF">
        <w:tc>
          <w:tcPr>
            <w:tcW w:w="1819" w:type="dxa"/>
          </w:tcPr>
          <w:p w:rsidR="00242CBF" w:rsidRPr="00574DB0" w:rsidRDefault="008F550F" w:rsidP="00242CB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</w:t>
            </w:r>
          </w:p>
        </w:tc>
        <w:tc>
          <w:tcPr>
            <w:tcW w:w="5093" w:type="dxa"/>
          </w:tcPr>
          <w:p w:rsidR="00242CBF" w:rsidRPr="00574DB0" w:rsidRDefault="008F550F" w:rsidP="00242CB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Evaporadora 24.000 BTUS</w:t>
            </w:r>
          </w:p>
        </w:tc>
        <w:tc>
          <w:tcPr>
            <w:tcW w:w="1701" w:type="dxa"/>
          </w:tcPr>
          <w:p w:rsidR="00242CBF" w:rsidRPr="00574DB0" w:rsidRDefault="00242CBF" w:rsidP="00242CB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4A37FA" w:rsidRDefault="004A37FA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A200CD" w:rsidRDefault="00924DA5" w:rsidP="00A200CD">
      <w:pPr>
        <w:spacing w:after="0" w:line="240" w:lineRule="auto"/>
        <w:ind w:firstLine="2127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Parágrafo único</w:t>
      </w:r>
      <w:r w:rsidR="00A200CD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- </w:t>
      </w:r>
      <w:r w:rsidR="00A200CD" w:rsidRPr="00A200CD">
        <w:rPr>
          <w:rFonts w:ascii="Arial" w:eastAsia="Times New Roman" w:hAnsi="Arial" w:cs="Arial"/>
          <w:sz w:val="28"/>
          <w:szCs w:val="28"/>
          <w:lang w:eastAsia="pt-BR"/>
        </w:rPr>
        <w:t xml:space="preserve">Fica </w:t>
      </w:r>
      <w:r w:rsidR="00A200CD">
        <w:rPr>
          <w:rFonts w:ascii="Arial" w:eastAsia="Times New Roman" w:hAnsi="Arial" w:cs="Arial"/>
          <w:sz w:val="28"/>
          <w:szCs w:val="28"/>
          <w:lang w:eastAsia="pt-BR"/>
        </w:rPr>
        <w:t>determinada a destinação</w:t>
      </w:r>
      <w:r w:rsidR="007C25EF">
        <w:rPr>
          <w:rFonts w:ascii="Arial" w:eastAsia="Times New Roman" w:hAnsi="Arial" w:cs="Arial"/>
          <w:sz w:val="28"/>
          <w:szCs w:val="28"/>
          <w:lang w:eastAsia="pt-BR"/>
        </w:rPr>
        <w:t xml:space="preserve"> final</w:t>
      </w:r>
      <w:r w:rsidR="00A200CD">
        <w:rPr>
          <w:rFonts w:ascii="Arial" w:eastAsia="Times New Roman" w:hAnsi="Arial" w:cs="Arial"/>
          <w:sz w:val="28"/>
          <w:szCs w:val="28"/>
          <w:lang w:eastAsia="pt-BR"/>
        </w:rPr>
        <w:t xml:space="preserve"> ambientalmente adequada dos bens móveis inservíveis irrecuperáveis, </w:t>
      </w:r>
      <w:r w:rsidR="008955DF">
        <w:rPr>
          <w:rFonts w:ascii="Arial" w:eastAsia="Times New Roman" w:hAnsi="Arial" w:cs="Arial"/>
          <w:sz w:val="28"/>
          <w:szCs w:val="28"/>
          <w:lang w:eastAsia="pt-BR"/>
        </w:rPr>
        <w:t xml:space="preserve">a ser </w:t>
      </w:r>
      <w:r w:rsidR="00A200CD">
        <w:rPr>
          <w:rFonts w:ascii="Arial" w:eastAsia="Times New Roman" w:hAnsi="Arial" w:cs="Arial"/>
          <w:sz w:val="28"/>
          <w:szCs w:val="28"/>
          <w:lang w:eastAsia="pt-BR"/>
        </w:rPr>
        <w:t>efetivada através da Associação dos Catadores de Materiais Recicláveis de Jaguapitã - ASCAMAR.</w:t>
      </w:r>
    </w:p>
    <w:p w:rsidR="00806714" w:rsidRPr="00303862" w:rsidRDefault="00806714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Default="00924DA5" w:rsidP="00910FA6">
      <w:pPr>
        <w:spacing w:after="0" w:line="240" w:lineRule="auto"/>
        <w:ind w:firstLine="2127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lastRenderedPageBreak/>
        <w:t>Art. 2</w:t>
      </w:r>
      <w:r w:rsidR="00910FA6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º - </w:t>
      </w:r>
      <w:r w:rsidR="00910FA6">
        <w:rPr>
          <w:rFonts w:ascii="Arial" w:eastAsia="Times New Roman" w:hAnsi="Arial" w:cs="Arial"/>
          <w:sz w:val="28"/>
          <w:szCs w:val="28"/>
          <w:lang w:eastAsia="pt-BR"/>
        </w:rPr>
        <w:t>Esta Portaria entrará em vigor na data de sua publicação</w:t>
      </w:r>
      <w:r w:rsidR="00806714">
        <w:rPr>
          <w:rFonts w:ascii="Arial" w:eastAsia="Times New Roman" w:hAnsi="Arial" w:cs="Arial"/>
          <w:sz w:val="28"/>
          <w:szCs w:val="28"/>
          <w:lang w:eastAsia="pt-BR"/>
        </w:rPr>
        <w:t>, revogadas as disposições em contrário.</w:t>
      </w:r>
    </w:p>
    <w:p w:rsidR="00910FA6" w:rsidRDefault="00910FA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4A37FA" w:rsidRDefault="004A37FA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806714" w:rsidRPr="00303862" w:rsidRDefault="00806714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 xml:space="preserve">REGISTRE-SE   </w:t>
      </w:r>
      <w:r w:rsidRPr="00303862">
        <w:rPr>
          <w:rFonts w:ascii="Arial" w:eastAsia="Times New Roman" w:hAnsi="Arial" w:cs="Arial"/>
          <w:sz w:val="28"/>
          <w:szCs w:val="20"/>
          <w:lang w:eastAsia="pt-BR"/>
        </w:rPr>
        <w:t>P</w:t>
      </w:r>
      <w:r>
        <w:rPr>
          <w:rFonts w:ascii="Arial" w:eastAsia="Times New Roman" w:hAnsi="Arial" w:cs="Arial"/>
          <w:sz w:val="28"/>
          <w:szCs w:val="20"/>
          <w:lang w:eastAsia="pt-BR"/>
        </w:rPr>
        <w:t>UBLIQUE-SE   COMUNIQUE-SE   CUMPRA-</w:t>
      </w:r>
      <w:r w:rsidRPr="00303862">
        <w:rPr>
          <w:rFonts w:ascii="Arial" w:eastAsia="Times New Roman" w:hAnsi="Arial" w:cs="Arial"/>
          <w:sz w:val="28"/>
          <w:szCs w:val="20"/>
          <w:lang w:eastAsia="pt-BR"/>
        </w:rPr>
        <w:t>SE.</w:t>
      </w:r>
    </w:p>
    <w:p w:rsidR="00C27AD6" w:rsidRDefault="00C27AD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4A37FA" w:rsidRDefault="004A37FA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C27AD6" w:rsidRPr="00303862" w:rsidRDefault="00C27AD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Default="00303862" w:rsidP="006A12DA">
      <w:pPr>
        <w:spacing w:after="0" w:line="240" w:lineRule="auto"/>
        <w:ind w:firstLine="2410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 xml:space="preserve">SEDE DA CÂMARA MUNICIPAL DE </w:t>
      </w:r>
      <w:r w:rsidRPr="00CE65D8">
        <w:rPr>
          <w:rFonts w:ascii="Arial" w:eastAsia="Times New Roman" w:hAnsi="Arial" w:cs="Arial"/>
          <w:b/>
          <w:sz w:val="28"/>
          <w:szCs w:val="20"/>
          <w:lang w:eastAsia="pt-BR"/>
        </w:rPr>
        <w:t>JAGUAPITÃ,</w:t>
      </w:r>
      <w:r w:rsidR="006A12DA" w:rsidRPr="00CE65D8">
        <w:rPr>
          <w:rFonts w:ascii="Arial" w:eastAsia="Times New Roman" w:hAnsi="Arial" w:cs="Arial"/>
          <w:b/>
          <w:sz w:val="28"/>
          <w:szCs w:val="20"/>
          <w:lang w:eastAsia="pt-BR"/>
        </w:rPr>
        <w:t xml:space="preserve"> </w:t>
      </w:r>
      <w:r w:rsidRPr="00CE65D8">
        <w:rPr>
          <w:rFonts w:ascii="Arial" w:eastAsia="Times New Roman" w:hAnsi="Arial" w:cs="Arial"/>
          <w:sz w:val="28"/>
          <w:szCs w:val="20"/>
          <w:lang w:eastAsia="pt-BR"/>
        </w:rPr>
        <w:t xml:space="preserve">em </w:t>
      </w:r>
      <w:r w:rsidR="004A37FA">
        <w:rPr>
          <w:rFonts w:ascii="Arial" w:eastAsia="Times New Roman" w:hAnsi="Arial" w:cs="Arial"/>
          <w:sz w:val="28"/>
          <w:szCs w:val="20"/>
          <w:lang w:eastAsia="pt-BR"/>
        </w:rPr>
        <w:t>25</w:t>
      </w:r>
      <w:bookmarkStart w:id="0" w:name="_GoBack"/>
      <w:bookmarkEnd w:id="0"/>
      <w:r w:rsidRPr="00CE65D8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8F550F">
        <w:rPr>
          <w:rFonts w:ascii="Arial" w:eastAsia="Times New Roman" w:hAnsi="Arial" w:cs="Arial"/>
          <w:sz w:val="28"/>
          <w:szCs w:val="20"/>
          <w:lang w:eastAsia="pt-BR"/>
        </w:rPr>
        <w:t>fevereiro</w:t>
      </w:r>
      <w:r w:rsidRPr="00CE65D8">
        <w:rPr>
          <w:rFonts w:ascii="Arial" w:eastAsia="Times New Roman" w:hAnsi="Arial" w:cs="Arial"/>
          <w:sz w:val="28"/>
          <w:szCs w:val="20"/>
          <w:lang w:eastAsia="pt-BR"/>
        </w:rPr>
        <w:t xml:space="preserve"> de 20</w:t>
      </w:r>
      <w:r w:rsidR="008F550F">
        <w:rPr>
          <w:rFonts w:ascii="Arial" w:eastAsia="Times New Roman" w:hAnsi="Arial" w:cs="Arial"/>
          <w:sz w:val="28"/>
          <w:szCs w:val="20"/>
          <w:lang w:eastAsia="pt-BR"/>
        </w:rPr>
        <w:t>21.</w:t>
      </w:r>
    </w:p>
    <w:p w:rsidR="00C27AD6" w:rsidRDefault="00C27AD6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</w:p>
    <w:p w:rsidR="00C27AD6" w:rsidRDefault="00C27AD6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</w:p>
    <w:p w:rsidR="00C27AD6" w:rsidRPr="00303862" w:rsidRDefault="00C27AD6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</w:p>
    <w:p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A37FA" w:rsidRPr="00C934D9" w:rsidRDefault="004A37FA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0E1DDC" w:rsidRDefault="000E1DDC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8F550F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ANTONIO PAULINO DE MELLO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4A37FA">
      <w:pgSz w:w="11906" w:h="16838"/>
      <w:pgMar w:top="2835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00CD" w:rsidRDefault="00A200CD">
      <w:pPr>
        <w:spacing w:after="0" w:line="240" w:lineRule="auto"/>
      </w:pPr>
      <w:r>
        <w:separator/>
      </w:r>
    </w:p>
  </w:endnote>
  <w:endnote w:type="continuationSeparator" w:id="0">
    <w:p w:rsidR="00A200CD" w:rsidRDefault="00A200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00CD" w:rsidRDefault="00A200CD">
      <w:pPr>
        <w:spacing w:after="0" w:line="240" w:lineRule="auto"/>
      </w:pPr>
      <w:r>
        <w:separator/>
      </w:r>
    </w:p>
  </w:footnote>
  <w:footnote w:type="continuationSeparator" w:id="0">
    <w:p w:rsidR="00A200CD" w:rsidRDefault="00A200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F26"/>
    <w:rsid w:val="00014217"/>
    <w:rsid w:val="000E1DDC"/>
    <w:rsid w:val="00132FAC"/>
    <w:rsid w:val="0017421E"/>
    <w:rsid w:val="00196BD0"/>
    <w:rsid w:val="001A02F5"/>
    <w:rsid w:val="002065BC"/>
    <w:rsid w:val="002121BB"/>
    <w:rsid w:val="002143DA"/>
    <w:rsid w:val="00242CBF"/>
    <w:rsid w:val="00271E89"/>
    <w:rsid w:val="002A0BD3"/>
    <w:rsid w:val="002D7029"/>
    <w:rsid w:val="002F5D4C"/>
    <w:rsid w:val="00303862"/>
    <w:rsid w:val="003B224B"/>
    <w:rsid w:val="00451FAD"/>
    <w:rsid w:val="0045246C"/>
    <w:rsid w:val="004668C7"/>
    <w:rsid w:val="004A37FA"/>
    <w:rsid w:val="004F4F35"/>
    <w:rsid w:val="00502E1D"/>
    <w:rsid w:val="005A3A53"/>
    <w:rsid w:val="00602EC7"/>
    <w:rsid w:val="00625DB8"/>
    <w:rsid w:val="0068492A"/>
    <w:rsid w:val="006A12DA"/>
    <w:rsid w:val="006C4282"/>
    <w:rsid w:val="00706F12"/>
    <w:rsid w:val="00740F67"/>
    <w:rsid w:val="007C25EF"/>
    <w:rsid w:val="007D5165"/>
    <w:rsid w:val="00806714"/>
    <w:rsid w:val="00852E11"/>
    <w:rsid w:val="008569FC"/>
    <w:rsid w:val="008745C7"/>
    <w:rsid w:val="008955DF"/>
    <w:rsid w:val="008F550F"/>
    <w:rsid w:val="0090254F"/>
    <w:rsid w:val="00910FA6"/>
    <w:rsid w:val="009143FC"/>
    <w:rsid w:val="00917FE8"/>
    <w:rsid w:val="00924DA5"/>
    <w:rsid w:val="00935BDB"/>
    <w:rsid w:val="00981CC2"/>
    <w:rsid w:val="00997414"/>
    <w:rsid w:val="009B5E79"/>
    <w:rsid w:val="009C2364"/>
    <w:rsid w:val="00A200CD"/>
    <w:rsid w:val="00A37567"/>
    <w:rsid w:val="00A539C3"/>
    <w:rsid w:val="00A61E7B"/>
    <w:rsid w:val="00A90A70"/>
    <w:rsid w:val="00AE2ED4"/>
    <w:rsid w:val="00B10F26"/>
    <w:rsid w:val="00B5319D"/>
    <w:rsid w:val="00B57F80"/>
    <w:rsid w:val="00B7625F"/>
    <w:rsid w:val="00B81F6C"/>
    <w:rsid w:val="00BA4500"/>
    <w:rsid w:val="00BA741B"/>
    <w:rsid w:val="00C038D1"/>
    <w:rsid w:val="00C27AD6"/>
    <w:rsid w:val="00C30BF3"/>
    <w:rsid w:val="00C934D9"/>
    <w:rsid w:val="00CA1FC9"/>
    <w:rsid w:val="00CE2EA1"/>
    <w:rsid w:val="00CE35D3"/>
    <w:rsid w:val="00CE65D8"/>
    <w:rsid w:val="00D62143"/>
    <w:rsid w:val="00E03E6E"/>
    <w:rsid w:val="00EA00BD"/>
    <w:rsid w:val="00EB7A10"/>
    <w:rsid w:val="00ED39C3"/>
    <w:rsid w:val="00F26949"/>
    <w:rsid w:val="00F375E4"/>
    <w:rsid w:val="00FE4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AB0E9"/>
  <w15:docId w15:val="{2CBC73DD-0D79-49F4-9E48-13E7073FE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8067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EFF13C-CF05-44C5-A35D-8ADF0F982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Adams</dc:creator>
  <cp:lastModifiedBy>Andre Mello</cp:lastModifiedBy>
  <cp:revision>4</cp:revision>
  <cp:lastPrinted>2021-02-25T17:20:00Z</cp:lastPrinted>
  <dcterms:created xsi:type="dcterms:W3CDTF">2021-02-10T19:32:00Z</dcterms:created>
  <dcterms:modified xsi:type="dcterms:W3CDTF">2021-02-25T17:20:00Z</dcterms:modified>
</cp:coreProperties>
</file>