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2C53B" w14:textId="77777777" w:rsidR="005202E7" w:rsidRDefault="005202E7" w:rsidP="00641E43"/>
    <w:p w14:paraId="21A812F6" w14:textId="421E39D3" w:rsidR="00641E43" w:rsidRDefault="00641E43" w:rsidP="00641E43">
      <w:p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Projeto de Lei nº</w:t>
      </w:r>
    </w:p>
    <w:p w14:paraId="44E73353" w14:textId="77777777" w:rsidR="00641E43" w:rsidRDefault="00641E43" w:rsidP="00641E43">
      <w:pPr>
        <w:rPr>
          <w:rFonts w:asciiTheme="minorHAnsi" w:hAnsiTheme="minorHAnsi" w:cstheme="minorHAnsi"/>
          <w:sz w:val="24"/>
          <w:szCs w:val="24"/>
        </w:rPr>
      </w:pPr>
    </w:p>
    <w:p w14:paraId="0B7D70EA" w14:textId="236B4D36" w:rsidR="00641E43" w:rsidRDefault="00641E43" w:rsidP="00641E43">
      <w:pPr>
        <w:ind w:left="4536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Institui o programa de prevenção a atentados violentos nas escolas</w:t>
      </w:r>
    </w:p>
    <w:p w14:paraId="48305DBE" w14:textId="77777777" w:rsidR="00641E43" w:rsidRDefault="00641E43" w:rsidP="00641E43">
      <w:pPr>
        <w:rPr>
          <w:rFonts w:asciiTheme="minorHAnsi" w:hAnsiTheme="minorHAnsi" w:cstheme="minorHAnsi"/>
          <w:sz w:val="24"/>
          <w:szCs w:val="24"/>
        </w:rPr>
      </w:pPr>
    </w:p>
    <w:p w14:paraId="62ED28B6" w14:textId="77777777" w:rsidR="00641E43" w:rsidRDefault="00641E43" w:rsidP="00641E43">
      <w:pPr>
        <w:rPr>
          <w:rFonts w:asciiTheme="minorHAnsi" w:hAnsiTheme="minorHAnsi" w:cstheme="minorHAnsi"/>
          <w:sz w:val="24"/>
          <w:szCs w:val="24"/>
        </w:rPr>
      </w:pPr>
    </w:p>
    <w:p w14:paraId="0B0C68CD" w14:textId="77777777" w:rsidR="00641E43" w:rsidRDefault="00641E43" w:rsidP="00641E43">
      <w:pPr>
        <w:rPr>
          <w:rFonts w:asciiTheme="minorHAnsi" w:hAnsiTheme="minorHAnsi" w:cstheme="minorHAnsi"/>
          <w:sz w:val="24"/>
          <w:szCs w:val="24"/>
        </w:rPr>
      </w:pPr>
    </w:p>
    <w:p w14:paraId="571CFCF1" w14:textId="77777777" w:rsidR="00641E43" w:rsidRDefault="00641E43" w:rsidP="00641E43">
      <w:pPr>
        <w:rPr>
          <w:rFonts w:asciiTheme="minorHAnsi" w:hAnsiTheme="minorHAnsi" w:cstheme="minorHAnsi"/>
          <w:sz w:val="24"/>
          <w:szCs w:val="24"/>
        </w:rPr>
      </w:pPr>
    </w:p>
    <w:p w14:paraId="13B5FE77" w14:textId="77777777" w:rsidR="00641E43" w:rsidRDefault="00641E43" w:rsidP="00641E43">
      <w:pPr>
        <w:rPr>
          <w:rFonts w:asciiTheme="minorHAnsi" w:hAnsiTheme="minorHAnsi" w:cstheme="minorHAnsi"/>
          <w:sz w:val="24"/>
          <w:szCs w:val="24"/>
        </w:rPr>
      </w:pPr>
    </w:p>
    <w:p w14:paraId="0F510C88" w14:textId="0E2099B9" w:rsidR="00641E43" w:rsidRDefault="00641E43" w:rsidP="00641E43">
      <w:pPr>
        <w:rPr>
          <w:rFonts w:asciiTheme="minorHAnsi" w:hAnsiTheme="minorHAnsi" w:cstheme="minorHAnsi"/>
          <w:sz w:val="24"/>
          <w:szCs w:val="24"/>
        </w:rPr>
      </w:pPr>
      <w:r w:rsidRPr="00641E43">
        <w:rPr>
          <w:rFonts w:asciiTheme="minorHAnsi" w:hAnsiTheme="minorHAnsi" w:cstheme="minorHAnsi"/>
          <w:b/>
          <w:bCs/>
          <w:sz w:val="24"/>
          <w:szCs w:val="24"/>
        </w:rPr>
        <w:t>Art. 1º</w:t>
      </w:r>
      <w:r w:rsidRPr="00641E43">
        <w:rPr>
          <w:rFonts w:asciiTheme="minorHAnsi" w:hAnsiTheme="minorHAnsi" w:cstheme="minorHAnsi"/>
          <w:sz w:val="24"/>
          <w:szCs w:val="24"/>
        </w:rPr>
        <w:t xml:space="preserve">  Fica instituído no município de Bicas o programa de prevenção a atentados violentos nas escolas.</w:t>
      </w:r>
    </w:p>
    <w:p w14:paraId="50366220" w14:textId="70B6F1EF" w:rsidR="00641E43" w:rsidRPr="00641E43" w:rsidRDefault="00641E43" w:rsidP="00641E43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Parágrafo único.</w:t>
      </w:r>
      <w:r w:rsidRPr="00641E43">
        <w:rPr>
          <w:rFonts w:asciiTheme="minorHAnsi" w:hAnsiTheme="minorHAnsi" w:cstheme="minorHAnsi"/>
          <w:sz w:val="24"/>
          <w:szCs w:val="24"/>
        </w:rPr>
        <w:t xml:space="preserve"> Entende-se por ataque violento aquele realizado por uma ou mais pessoas com emprego de violência e uso de armas de fogo, de armas brancas, de substâncias inflamáveis ou de objetos que possam ser utilizados para causar lesões ou morte.</w:t>
      </w:r>
    </w:p>
    <w:p w14:paraId="57502958" w14:textId="515F3E6A" w:rsidR="00641E43" w:rsidRPr="00641E43" w:rsidRDefault="00641E43" w:rsidP="00641E43">
      <w:pPr>
        <w:rPr>
          <w:rFonts w:asciiTheme="minorHAnsi" w:hAnsiTheme="minorHAnsi" w:cstheme="minorHAnsi"/>
          <w:sz w:val="24"/>
          <w:szCs w:val="24"/>
        </w:rPr>
      </w:pPr>
    </w:p>
    <w:p w14:paraId="2E676E42" w14:textId="18ABA557" w:rsidR="00641E43" w:rsidRPr="00641E43" w:rsidRDefault="00641E43" w:rsidP="00641E43">
      <w:pPr>
        <w:rPr>
          <w:rFonts w:asciiTheme="minorHAnsi" w:hAnsiTheme="minorHAnsi" w:cstheme="minorHAnsi"/>
          <w:sz w:val="24"/>
          <w:szCs w:val="24"/>
        </w:rPr>
      </w:pPr>
      <w:r w:rsidRPr="00641E43">
        <w:rPr>
          <w:rFonts w:asciiTheme="minorHAnsi" w:hAnsiTheme="minorHAnsi" w:cstheme="minorHAnsi"/>
          <w:b/>
          <w:bCs/>
          <w:sz w:val="24"/>
          <w:szCs w:val="24"/>
        </w:rPr>
        <w:t>Art. 2º</w:t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r w:rsidRPr="00641E43">
        <w:rPr>
          <w:rFonts w:asciiTheme="minorHAnsi" w:hAnsiTheme="minorHAnsi" w:cstheme="minorHAnsi"/>
          <w:sz w:val="24"/>
          <w:szCs w:val="24"/>
        </w:rPr>
        <w:t>O Programa tem como objetivos:</w:t>
      </w:r>
    </w:p>
    <w:p w14:paraId="50FDB490" w14:textId="77777777" w:rsidR="00641E43" w:rsidRPr="00641E43" w:rsidRDefault="00641E43" w:rsidP="00641E43">
      <w:pPr>
        <w:ind w:left="708"/>
        <w:rPr>
          <w:rFonts w:asciiTheme="minorHAnsi" w:hAnsiTheme="minorHAnsi" w:cstheme="minorHAnsi"/>
          <w:sz w:val="24"/>
          <w:szCs w:val="24"/>
        </w:rPr>
      </w:pPr>
      <w:r w:rsidRPr="00641E43">
        <w:rPr>
          <w:rFonts w:asciiTheme="minorHAnsi" w:hAnsiTheme="minorHAnsi" w:cstheme="minorHAnsi"/>
          <w:sz w:val="24"/>
          <w:szCs w:val="24"/>
        </w:rPr>
        <w:t>I - prevenir a realização de ataques violentos contra alunos, professores e funcionários dentro das escolas municipais, durante seu período de funcionamento;</w:t>
      </w:r>
    </w:p>
    <w:p w14:paraId="3004E94E" w14:textId="77777777" w:rsidR="00641E43" w:rsidRPr="00641E43" w:rsidRDefault="00641E43" w:rsidP="00641E43">
      <w:pPr>
        <w:ind w:left="708"/>
        <w:rPr>
          <w:rFonts w:asciiTheme="minorHAnsi" w:hAnsiTheme="minorHAnsi" w:cstheme="minorHAnsi"/>
          <w:sz w:val="24"/>
          <w:szCs w:val="24"/>
        </w:rPr>
      </w:pPr>
      <w:r w:rsidRPr="00641E43">
        <w:rPr>
          <w:rFonts w:asciiTheme="minorHAnsi" w:hAnsiTheme="minorHAnsi" w:cstheme="minorHAnsi"/>
          <w:sz w:val="24"/>
          <w:szCs w:val="24"/>
        </w:rPr>
        <w:t>II - promover a capacitação de professores, funcionários e agentes de segurança pública e privada para que possam identificar possíveis ameaças e ataques violentos contra as escolas, bem como realizar a proteção dos alunos e demais envolvidos durante uma situação de ataque violento;</w:t>
      </w:r>
    </w:p>
    <w:p w14:paraId="47772BE1" w14:textId="77777777" w:rsidR="00641E43" w:rsidRDefault="00641E43" w:rsidP="00641E43">
      <w:pPr>
        <w:ind w:left="708"/>
        <w:rPr>
          <w:rFonts w:asciiTheme="minorHAnsi" w:hAnsiTheme="minorHAnsi" w:cstheme="minorHAnsi"/>
          <w:sz w:val="24"/>
          <w:szCs w:val="24"/>
        </w:rPr>
      </w:pPr>
      <w:r w:rsidRPr="00641E43">
        <w:rPr>
          <w:rFonts w:asciiTheme="minorHAnsi" w:hAnsiTheme="minorHAnsi" w:cstheme="minorHAnsi"/>
          <w:sz w:val="24"/>
          <w:szCs w:val="24"/>
        </w:rPr>
        <w:t>III - treinar, capacitar e preparar alunos, professores e funcionários para identificar, comunicar e solucionar possíveis situações de ataque violento em sua fase inicial.</w:t>
      </w:r>
    </w:p>
    <w:p w14:paraId="38EECB50" w14:textId="77777777" w:rsidR="00393021" w:rsidRPr="00641E43" w:rsidRDefault="00393021" w:rsidP="00641E43">
      <w:pPr>
        <w:ind w:left="708"/>
        <w:rPr>
          <w:rFonts w:asciiTheme="minorHAnsi" w:hAnsiTheme="minorHAnsi" w:cstheme="minorHAnsi"/>
          <w:sz w:val="24"/>
          <w:szCs w:val="24"/>
        </w:rPr>
      </w:pPr>
    </w:p>
    <w:p w14:paraId="0FB59D05" w14:textId="7BFB4009" w:rsidR="00641E43" w:rsidRPr="00641E43" w:rsidRDefault="00641E43" w:rsidP="00641E43">
      <w:pPr>
        <w:rPr>
          <w:rFonts w:asciiTheme="minorHAnsi" w:hAnsiTheme="minorHAnsi" w:cstheme="minorHAnsi"/>
          <w:sz w:val="24"/>
          <w:szCs w:val="24"/>
        </w:rPr>
      </w:pPr>
      <w:r w:rsidRPr="00641E43">
        <w:rPr>
          <w:rFonts w:asciiTheme="minorHAnsi" w:hAnsiTheme="minorHAnsi" w:cstheme="minorHAnsi"/>
          <w:b/>
          <w:bCs/>
          <w:sz w:val="24"/>
          <w:szCs w:val="24"/>
        </w:rPr>
        <w:t>Art. 3º</w:t>
      </w:r>
      <w:r w:rsidRPr="00641E43">
        <w:rPr>
          <w:rFonts w:asciiTheme="minorHAnsi" w:hAnsiTheme="minorHAnsi" w:cstheme="minorHAnsi"/>
          <w:sz w:val="24"/>
          <w:szCs w:val="24"/>
        </w:rPr>
        <w:t xml:space="preserve">  São princípios do Programa Municipal de Prevenção contra a Prática de Atentados Violentos nas Dependências das Escolas Municipais:</w:t>
      </w:r>
    </w:p>
    <w:p w14:paraId="4555868F" w14:textId="77777777" w:rsidR="00641E43" w:rsidRPr="00641E43" w:rsidRDefault="00641E43" w:rsidP="00641E43">
      <w:pPr>
        <w:ind w:left="708"/>
        <w:rPr>
          <w:rFonts w:asciiTheme="minorHAnsi" w:hAnsiTheme="minorHAnsi" w:cstheme="minorHAnsi"/>
          <w:sz w:val="24"/>
          <w:szCs w:val="24"/>
        </w:rPr>
      </w:pPr>
      <w:r w:rsidRPr="00641E43">
        <w:rPr>
          <w:rFonts w:asciiTheme="minorHAnsi" w:hAnsiTheme="minorHAnsi" w:cstheme="minorHAnsi"/>
          <w:sz w:val="24"/>
          <w:szCs w:val="24"/>
        </w:rPr>
        <w:t>I - o reconhecimento da escola como ambiente seguro para estudantes, docentes e servidores;</w:t>
      </w:r>
    </w:p>
    <w:p w14:paraId="7D17E932" w14:textId="77777777" w:rsidR="00641E43" w:rsidRPr="00641E43" w:rsidRDefault="00641E43" w:rsidP="00641E43">
      <w:pPr>
        <w:ind w:left="708"/>
        <w:rPr>
          <w:rFonts w:asciiTheme="minorHAnsi" w:hAnsiTheme="minorHAnsi" w:cstheme="minorHAnsi"/>
          <w:sz w:val="24"/>
          <w:szCs w:val="24"/>
        </w:rPr>
      </w:pPr>
      <w:r w:rsidRPr="00641E43">
        <w:rPr>
          <w:rFonts w:asciiTheme="minorHAnsi" w:hAnsiTheme="minorHAnsi" w:cstheme="minorHAnsi"/>
          <w:sz w:val="24"/>
          <w:szCs w:val="24"/>
        </w:rPr>
        <w:t>II - a proteção à vida de estudantes, docentes e servidores;</w:t>
      </w:r>
    </w:p>
    <w:p w14:paraId="195A2DC9" w14:textId="77777777" w:rsidR="00641E43" w:rsidRDefault="00641E43" w:rsidP="00641E43">
      <w:pPr>
        <w:ind w:left="708"/>
        <w:rPr>
          <w:rFonts w:asciiTheme="minorHAnsi" w:hAnsiTheme="minorHAnsi" w:cstheme="minorHAnsi"/>
          <w:sz w:val="24"/>
          <w:szCs w:val="24"/>
        </w:rPr>
      </w:pPr>
      <w:r w:rsidRPr="00641E43">
        <w:rPr>
          <w:rFonts w:asciiTheme="minorHAnsi" w:hAnsiTheme="minorHAnsi" w:cstheme="minorHAnsi"/>
          <w:sz w:val="24"/>
          <w:szCs w:val="24"/>
        </w:rPr>
        <w:t>III - a importância das forças de segurança pública e privada nas respostas a ataques violentos e ameaças.</w:t>
      </w:r>
    </w:p>
    <w:p w14:paraId="179A8D7D" w14:textId="77777777" w:rsidR="00393021" w:rsidRPr="00641E43" w:rsidRDefault="00393021" w:rsidP="00641E43">
      <w:pPr>
        <w:ind w:left="708"/>
        <w:rPr>
          <w:rFonts w:asciiTheme="minorHAnsi" w:hAnsiTheme="minorHAnsi" w:cstheme="minorHAnsi"/>
          <w:sz w:val="24"/>
          <w:szCs w:val="24"/>
        </w:rPr>
      </w:pPr>
    </w:p>
    <w:p w14:paraId="339B2CFF" w14:textId="238FB10E" w:rsidR="00641E43" w:rsidRPr="00641E43" w:rsidRDefault="00641E43" w:rsidP="00641E43">
      <w:pPr>
        <w:rPr>
          <w:rFonts w:asciiTheme="minorHAnsi" w:hAnsiTheme="minorHAnsi" w:cstheme="minorHAnsi"/>
          <w:sz w:val="24"/>
          <w:szCs w:val="24"/>
        </w:rPr>
      </w:pPr>
      <w:r w:rsidRPr="00641E43">
        <w:rPr>
          <w:rFonts w:asciiTheme="minorHAnsi" w:hAnsiTheme="minorHAnsi" w:cstheme="minorHAnsi"/>
          <w:b/>
          <w:bCs/>
          <w:sz w:val="24"/>
          <w:szCs w:val="24"/>
        </w:rPr>
        <w:t>Art. 4º</w:t>
      </w:r>
      <w:r w:rsidRPr="00641E43">
        <w:rPr>
          <w:rFonts w:asciiTheme="minorHAnsi" w:hAnsiTheme="minorHAnsi" w:cstheme="minorHAnsi"/>
          <w:sz w:val="24"/>
          <w:szCs w:val="24"/>
        </w:rPr>
        <w:t xml:space="preserve">  O programa de que trata esta Lei desenvolverá ações e projetos, entre os quais:</w:t>
      </w:r>
    </w:p>
    <w:p w14:paraId="6319F638" w14:textId="77777777" w:rsidR="00641E43" w:rsidRPr="00641E43" w:rsidRDefault="00641E43" w:rsidP="00641E43">
      <w:pPr>
        <w:ind w:left="708"/>
        <w:rPr>
          <w:rFonts w:asciiTheme="minorHAnsi" w:hAnsiTheme="minorHAnsi" w:cstheme="minorHAnsi"/>
          <w:sz w:val="24"/>
          <w:szCs w:val="24"/>
        </w:rPr>
      </w:pPr>
      <w:r w:rsidRPr="00641E43">
        <w:rPr>
          <w:rFonts w:asciiTheme="minorHAnsi" w:hAnsiTheme="minorHAnsi" w:cstheme="minorHAnsi"/>
          <w:sz w:val="24"/>
          <w:szCs w:val="24"/>
        </w:rPr>
        <w:t>I - capacitação para identificar possíveis ameaças ao ambiente escolar;</w:t>
      </w:r>
    </w:p>
    <w:p w14:paraId="7607BC66" w14:textId="77777777" w:rsidR="00641E43" w:rsidRPr="00641E43" w:rsidRDefault="00641E43" w:rsidP="00641E43">
      <w:pPr>
        <w:ind w:left="708"/>
        <w:rPr>
          <w:rFonts w:asciiTheme="minorHAnsi" w:hAnsiTheme="minorHAnsi" w:cstheme="minorHAnsi"/>
          <w:sz w:val="24"/>
          <w:szCs w:val="24"/>
        </w:rPr>
      </w:pPr>
      <w:r w:rsidRPr="00641E43">
        <w:rPr>
          <w:rFonts w:asciiTheme="minorHAnsi" w:hAnsiTheme="minorHAnsi" w:cstheme="minorHAnsi"/>
          <w:sz w:val="24"/>
          <w:szCs w:val="24"/>
        </w:rPr>
        <w:t>II - treinamento para agir em caso de ataque violento, bem como para colaborar totalmente com os órgãos de segurança pública;</w:t>
      </w:r>
    </w:p>
    <w:p w14:paraId="21D39123" w14:textId="77777777" w:rsidR="00641E43" w:rsidRPr="00641E43" w:rsidRDefault="00641E43" w:rsidP="00641E43">
      <w:pPr>
        <w:ind w:left="708"/>
        <w:rPr>
          <w:rFonts w:asciiTheme="minorHAnsi" w:hAnsiTheme="minorHAnsi" w:cstheme="minorHAnsi"/>
          <w:sz w:val="24"/>
          <w:szCs w:val="24"/>
        </w:rPr>
      </w:pPr>
      <w:r w:rsidRPr="00641E43">
        <w:rPr>
          <w:rFonts w:asciiTheme="minorHAnsi" w:hAnsiTheme="minorHAnsi" w:cstheme="minorHAnsi"/>
          <w:sz w:val="24"/>
          <w:szCs w:val="24"/>
        </w:rPr>
        <w:t>III - cartilhas educativas;</w:t>
      </w:r>
    </w:p>
    <w:p w14:paraId="4C73BDC3" w14:textId="77777777" w:rsidR="00641E43" w:rsidRPr="00641E43" w:rsidRDefault="00641E43" w:rsidP="00641E43">
      <w:pPr>
        <w:ind w:left="708"/>
        <w:rPr>
          <w:rFonts w:asciiTheme="minorHAnsi" w:hAnsiTheme="minorHAnsi" w:cstheme="minorHAnsi"/>
          <w:sz w:val="24"/>
          <w:szCs w:val="24"/>
        </w:rPr>
      </w:pPr>
      <w:r w:rsidRPr="00641E43">
        <w:rPr>
          <w:rFonts w:asciiTheme="minorHAnsi" w:hAnsiTheme="minorHAnsi" w:cstheme="minorHAnsi"/>
          <w:sz w:val="24"/>
          <w:szCs w:val="24"/>
        </w:rPr>
        <w:t>IV - palestras com especialistas em segurança escolar;</w:t>
      </w:r>
    </w:p>
    <w:p w14:paraId="0F43B7B6" w14:textId="31668BF2" w:rsidR="00641E43" w:rsidRPr="00641E43" w:rsidRDefault="00641E43" w:rsidP="00641E43">
      <w:pPr>
        <w:ind w:left="708"/>
        <w:rPr>
          <w:rFonts w:asciiTheme="minorHAnsi" w:hAnsiTheme="minorHAnsi" w:cstheme="minorHAnsi"/>
          <w:sz w:val="24"/>
          <w:szCs w:val="24"/>
        </w:rPr>
      </w:pPr>
      <w:r w:rsidRPr="00641E43">
        <w:rPr>
          <w:rFonts w:asciiTheme="minorHAnsi" w:hAnsiTheme="minorHAnsi" w:cstheme="minorHAnsi"/>
          <w:sz w:val="24"/>
          <w:szCs w:val="24"/>
        </w:rPr>
        <w:t xml:space="preserve">V - possibilidade de monitoramento por imagem das </w:t>
      </w:r>
      <w:r>
        <w:rPr>
          <w:rFonts w:asciiTheme="minorHAnsi" w:hAnsiTheme="minorHAnsi" w:cstheme="minorHAnsi"/>
          <w:sz w:val="24"/>
          <w:szCs w:val="24"/>
        </w:rPr>
        <w:t>escolas;</w:t>
      </w:r>
    </w:p>
    <w:p w14:paraId="33EB7ABD" w14:textId="32D3D910" w:rsidR="00641E43" w:rsidRPr="00641E43" w:rsidRDefault="00641E43" w:rsidP="00641E43">
      <w:pPr>
        <w:ind w:left="708"/>
        <w:rPr>
          <w:rFonts w:asciiTheme="minorHAnsi" w:hAnsiTheme="minorHAnsi" w:cstheme="minorHAnsi"/>
          <w:sz w:val="24"/>
          <w:szCs w:val="24"/>
        </w:rPr>
      </w:pPr>
      <w:r w:rsidRPr="00641E43">
        <w:rPr>
          <w:rFonts w:asciiTheme="minorHAnsi" w:hAnsiTheme="minorHAnsi" w:cstheme="minorHAnsi"/>
          <w:sz w:val="24"/>
          <w:szCs w:val="24"/>
        </w:rPr>
        <w:t xml:space="preserve">VI - adoção de canal rápido de comunicação com a Polícia </w:t>
      </w:r>
      <w:r>
        <w:rPr>
          <w:rFonts w:asciiTheme="minorHAnsi" w:hAnsiTheme="minorHAnsi" w:cstheme="minorHAnsi"/>
          <w:sz w:val="24"/>
          <w:szCs w:val="24"/>
        </w:rPr>
        <w:t>Militar;</w:t>
      </w:r>
    </w:p>
    <w:p w14:paraId="6BD07249" w14:textId="77777777" w:rsidR="00641E43" w:rsidRDefault="00641E43" w:rsidP="00641E43">
      <w:pPr>
        <w:ind w:left="708"/>
        <w:rPr>
          <w:rFonts w:asciiTheme="minorHAnsi" w:hAnsiTheme="minorHAnsi" w:cstheme="minorHAnsi"/>
          <w:sz w:val="24"/>
          <w:szCs w:val="24"/>
        </w:rPr>
      </w:pPr>
      <w:r w:rsidRPr="00641E43">
        <w:rPr>
          <w:rFonts w:asciiTheme="minorHAnsi" w:hAnsiTheme="minorHAnsi" w:cstheme="minorHAnsi"/>
          <w:sz w:val="24"/>
          <w:szCs w:val="24"/>
        </w:rPr>
        <w:t>VII - monitoramento e acompanhamento contínuo de potenciais ameaças às escolas públicas, de forma preventiva.</w:t>
      </w:r>
    </w:p>
    <w:p w14:paraId="6EE82223" w14:textId="30C8C7A1" w:rsidR="00F417A7" w:rsidRDefault="00F417A7" w:rsidP="00641E43">
      <w:pPr>
        <w:ind w:left="70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VIII – treinamentos, através de simulados de emergência para ações em caso de ataques;</w:t>
      </w:r>
    </w:p>
    <w:p w14:paraId="758FA08E" w14:textId="77777777" w:rsidR="00F417A7" w:rsidRPr="00641E43" w:rsidRDefault="00F417A7" w:rsidP="00641E43">
      <w:pPr>
        <w:ind w:left="708"/>
        <w:rPr>
          <w:rFonts w:asciiTheme="minorHAnsi" w:hAnsiTheme="minorHAnsi" w:cstheme="minorHAnsi"/>
          <w:sz w:val="24"/>
          <w:szCs w:val="24"/>
        </w:rPr>
      </w:pPr>
    </w:p>
    <w:p w14:paraId="36BD3B41" w14:textId="7A827D7F" w:rsidR="00641E43" w:rsidRDefault="00641E43" w:rsidP="00641E43">
      <w:pPr>
        <w:rPr>
          <w:rFonts w:asciiTheme="minorHAnsi" w:hAnsiTheme="minorHAnsi" w:cstheme="minorHAnsi"/>
          <w:sz w:val="24"/>
          <w:szCs w:val="24"/>
        </w:rPr>
      </w:pPr>
      <w:r w:rsidRPr="00641E43">
        <w:rPr>
          <w:rFonts w:asciiTheme="minorHAnsi" w:hAnsiTheme="minorHAnsi" w:cstheme="minorHAnsi"/>
          <w:b/>
          <w:bCs/>
          <w:sz w:val="24"/>
          <w:szCs w:val="24"/>
        </w:rPr>
        <w:t>Art. 5º</w:t>
      </w:r>
      <w:r w:rsidRPr="00641E43">
        <w:rPr>
          <w:rFonts w:asciiTheme="minorHAnsi" w:hAnsiTheme="minorHAnsi" w:cstheme="minorHAnsi"/>
          <w:sz w:val="24"/>
          <w:szCs w:val="24"/>
        </w:rPr>
        <w:t xml:space="preserve">  Identificada uma possível ameaça, a Secretaria Municipal de Saúde poderá disponibilizar profissionais capacitados para o acompanhamento psicológico dos envolvidos, podendo estender o atendimento a seus familiares.</w:t>
      </w:r>
    </w:p>
    <w:p w14:paraId="77BB25FA" w14:textId="77777777" w:rsidR="00393021" w:rsidRPr="00641E43" w:rsidRDefault="00393021" w:rsidP="00641E43">
      <w:pPr>
        <w:rPr>
          <w:rFonts w:asciiTheme="minorHAnsi" w:hAnsiTheme="minorHAnsi" w:cstheme="minorHAnsi"/>
          <w:sz w:val="24"/>
          <w:szCs w:val="24"/>
        </w:rPr>
      </w:pPr>
    </w:p>
    <w:p w14:paraId="1496F346" w14:textId="7F6AD6A1" w:rsidR="00641E43" w:rsidRDefault="00641E43" w:rsidP="00641E43">
      <w:pPr>
        <w:rPr>
          <w:rFonts w:asciiTheme="minorHAnsi" w:hAnsiTheme="minorHAnsi" w:cstheme="minorHAnsi"/>
          <w:sz w:val="24"/>
          <w:szCs w:val="24"/>
        </w:rPr>
      </w:pPr>
      <w:r w:rsidRPr="00641E43">
        <w:rPr>
          <w:rFonts w:asciiTheme="minorHAnsi" w:hAnsiTheme="minorHAnsi" w:cstheme="minorHAnsi"/>
          <w:b/>
          <w:bCs/>
          <w:sz w:val="24"/>
          <w:szCs w:val="24"/>
        </w:rPr>
        <w:t>Art. 6º</w:t>
      </w:r>
      <w:r w:rsidRPr="00641E43">
        <w:rPr>
          <w:rFonts w:asciiTheme="minorHAnsi" w:hAnsiTheme="minorHAnsi" w:cstheme="minorHAnsi"/>
          <w:sz w:val="24"/>
          <w:szCs w:val="24"/>
        </w:rPr>
        <w:t xml:space="preserve">  Os órgãos de saúde e de assistência social poderão ter acesso aos protocolos para as situações de ataque violento, visando à cooperação entre seus profissionais e as forças de segurança pública para impedir ou minimizar eventuais lesões, danos ou mortes.</w:t>
      </w:r>
    </w:p>
    <w:p w14:paraId="3E06A5B1" w14:textId="77777777" w:rsidR="00393021" w:rsidRPr="00641E43" w:rsidRDefault="00393021" w:rsidP="00641E43">
      <w:pPr>
        <w:rPr>
          <w:rFonts w:asciiTheme="minorHAnsi" w:hAnsiTheme="minorHAnsi" w:cstheme="minorHAnsi"/>
          <w:sz w:val="24"/>
          <w:szCs w:val="24"/>
        </w:rPr>
      </w:pPr>
    </w:p>
    <w:p w14:paraId="7DFF82EB" w14:textId="0EC583BE" w:rsidR="00641E43" w:rsidRDefault="00641E43" w:rsidP="00641E43">
      <w:pPr>
        <w:rPr>
          <w:rFonts w:asciiTheme="minorHAnsi" w:hAnsiTheme="minorHAnsi" w:cstheme="minorHAnsi"/>
          <w:sz w:val="24"/>
          <w:szCs w:val="24"/>
        </w:rPr>
      </w:pPr>
      <w:r w:rsidRPr="00641E43">
        <w:rPr>
          <w:rFonts w:asciiTheme="minorHAnsi" w:hAnsiTheme="minorHAnsi" w:cstheme="minorHAnsi"/>
          <w:b/>
          <w:bCs/>
          <w:sz w:val="24"/>
          <w:szCs w:val="24"/>
        </w:rPr>
        <w:t>Art. 7º</w:t>
      </w:r>
      <w:r w:rsidRPr="00641E43">
        <w:rPr>
          <w:rFonts w:asciiTheme="minorHAnsi" w:hAnsiTheme="minorHAnsi" w:cstheme="minorHAnsi"/>
          <w:sz w:val="24"/>
          <w:szCs w:val="24"/>
        </w:rPr>
        <w:t xml:space="preserve">  O </w:t>
      </w:r>
      <w:r w:rsidRPr="00393021">
        <w:rPr>
          <w:rFonts w:asciiTheme="minorHAnsi" w:hAnsiTheme="minorHAnsi" w:cstheme="minorHAnsi"/>
          <w:sz w:val="24"/>
          <w:szCs w:val="24"/>
        </w:rPr>
        <w:t>Poder Executivo poderá firmar convênios e parcerias para a realização de treinamentos e de ações preventivas com as Forças Armadas, forças de segurança pública, empresas de segurança privada, universidades e empresas especializadas em segurança escolar.</w:t>
      </w:r>
    </w:p>
    <w:p w14:paraId="03FF6267" w14:textId="77777777" w:rsidR="00393021" w:rsidRPr="00393021" w:rsidRDefault="00393021" w:rsidP="00641E43">
      <w:pPr>
        <w:rPr>
          <w:rFonts w:asciiTheme="minorHAnsi" w:hAnsiTheme="minorHAnsi" w:cstheme="minorHAnsi"/>
          <w:sz w:val="24"/>
          <w:szCs w:val="24"/>
        </w:rPr>
      </w:pPr>
    </w:p>
    <w:p w14:paraId="4E4E5DF1" w14:textId="3CCF7E07" w:rsidR="00641E43" w:rsidRDefault="00641E43" w:rsidP="00641E43">
      <w:pPr>
        <w:rPr>
          <w:rFonts w:asciiTheme="minorHAnsi" w:hAnsiTheme="minorHAnsi" w:cstheme="minorHAnsi"/>
          <w:sz w:val="24"/>
          <w:szCs w:val="24"/>
        </w:rPr>
      </w:pPr>
      <w:r w:rsidRPr="00393021">
        <w:rPr>
          <w:rFonts w:asciiTheme="minorHAnsi" w:hAnsiTheme="minorHAnsi" w:cstheme="minorHAnsi"/>
          <w:b/>
          <w:bCs/>
          <w:sz w:val="24"/>
          <w:szCs w:val="24"/>
        </w:rPr>
        <w:t>Art. 8º</w:t>
      </w:r>
      <w:r w:rsidRPr="00393021">
        <w:rPr>
          <w:rFonts w:asciiTheme="minorHAnsi" w:hAnsiTheme="minorHAnsi" w:cstheme="minorHAnsi"/>
          <w:sz w:val="24"/>
          <w:szCs w:val="24"/>
        </w:rPr>
        <w:t xml:space="preserve">  As despesas decorrentes da execução desta Lei correrão por conta de dotações orçamentárias próprias, suplementadas se necessário.</w:t>
      </w:r>
    </w:p>
    <w:p w14:paraId="70E3B13F" w14:textId="77777777" w:rsidR="00393021" w:rsidRPr="00393021" w:rsidRDefault="00393021" w:rsidP="00641E43">
      <w:pPr>
        <w:rPr>
          <w:rFonts w:asciiTheme="minorHAnsi" w:hAnsiTheme="minorHAnsi" w:cstheme="minorHAnsi"/>
          <w:sz w:val="24"/>
          <w:szCs w:val="24"/>
        </w:rPr>
      </w:pPr>
    </w:p>
    <w:p w14:paraId="2F76C809" w14:textId="6E67725A" w:rsidR="00641E43" w:rsidRPr="00393021" w:rsidRDefault="00641E43" w:rsidP="00641E43">
      <w:pPr>
        <w:rPr>
          <w:rFonts w:asciiTheme="minorHAnsi" w:hAnsiTheme="minorHAnsi" w:cstheme="minorHAnsi"/>
          <w:sz w:val="24"/>
          <w:szCs w:val="24"/>
        </w:rPr>
      </w:pPr>
      <w:r w:rsidRPr="00393021">
        <w:rPr>
          <w:rFonts w:asciiTheme="minorHAnsi" w:hAnsiTheme="minorHAnsi" w:cstheme="minorHAnsi"/>
          <w:b/>
          <w:bCs/>
          <w:sz w:val="24"/>
          <w:szCs w:val="24"/>
        </w:rPr>
        <w:t>Art. 9º</w:t>
      </w:r>
      <w:r w:rsidRPr="00393021">
        <w:rPr>
          <w:rFonts w:asciiTheme="minorHAnsi" w:hAnsiTheme="minorHAnsi" w:cstheme="minorHAnsi"/>
          <w:sz w:val="24"/>
          <w:szCs w:val="24"/>
        </w:rPr>
        <w:t xml:space="preserve">  Esta Lei entra em vigor na data de sua publicação.</w:t>
      </w:r>
    </w:p>
    <w:p w14:paraId="58389FA3" w14:textId="77777777" w:rsidR="00641E43" w:rsidRPr="00393021" w:rsidRDefault="00641E43" w:rsidP="00641E43">
      <w:pPr>
        <w:rPr>
          <w:rFonts w:asciiTheme="minorHAnsi" w:hAnsiTheme="minorHAnsi" w:cstheme="minorHAnsi"/>
          <w:sz w:val="24"/>
          <w:szCs w:val="24"/>
        </w:rPr>
      </w:pPr>
    </w:p>
    <w:p w14:paraId="4E0D3ACE" w14:textId="77777777" w:rsidR="00393021" w:rsidRPr="00393021" w:rsidRDefault="00393021" w:rsidP="00641E43">
      <w:pPr>
        <w:rPr>
          <w:rFonts w:asciiTheme="minorHAnsi" w:hAnsiTheme="minorHAnsi" w:cstheme="minorHAnsi"/>
          <w:sz w:val="24"/>
          <w:szCs w:val="24"/>
        </w:rPr>
      </w:pPr>
    </w:p>
    <w:p w14:paraId="7452C1C4" w14:textId="77777777" w:rsidR="00393021" w:rsidRPr="00393021" w:rsidRDefault="00393021" w:rsidP="00641E43">
      <w:pPr>
        <w:rPr>
          <w:rFonts w:asciiTheme="minorHAnsi" w:hAnsiTheme="minorHAnsi" w:cstheme="minorHAnsi"/>
          <w:sz w:val="24"/>
          <w:szCs w:val="24"/>
        </w:rPr>
      </w:pPr>
    </w:p>
    <w:p w14:paraId="4C3941BD" w14:textId="2E252545" w:rsidR="00393021" w:rsidRPr="00393021" w:rsidRDefault="00393021" w:rsidP="00393021">
      <w:pPr>
        <w:jc w:val="center"/>
        <w:rPr>
          <w:rFonts w:asciiTheme="minorHAnsi" w:hAnsiTheme="minorHAnsi" w:cstheme="minorHAnsi"/>
          <w:sz w:val="24"/>
          <w:szCs w:val="24"/>
        </w:rPr>
      </w:pPr>
      <w:r w:rsidRPr="00393021">
        <w:rPr>
          <w:rFonts w:asciiTheme="minorHAnsi" w:hAnsiTheme="minorHAnsi" w:cstheme="minorHAnsi"/>
          <w:sz w:val="24"/>
          <w:szCs w:val="24"/>
        </w:rPr>
        <w:t xml:space="preserve">Melissa Terra </w:t>
      </w:r>
      <w:proofErr w:type="spellStart"/>
      <w:r w:rsidRPr="00393021">
        <w:rPr>
          <w:rFonts w:asciiTheme="minorHAnsi" w:hAnsiTheme="minorHAnsi" w:cstheme="minorHAnsi"/>
          <w:sz w:val="24"/>
          <w:szCs w:val="24"/>
        </w:rPr>
        <w:t>Agrelli</w:t>
      </w:r>
      <w:proofErr w:type="spellEnd"/>
      <w:r w:rsidRPr="00393021">
        <w:rPr>
          <w:rFonts w:asciiTheme="minorHAnsi" w:hAnsiTheme="minorHAnsi" w:cstheme="minorHAnsi"/>
          <w:sz w:val="24"/>
          <w:szCs w:val="24"/>
        </w:rPr>
        <w:t xml:space="preserve"> Mattos</w:t>
      </w:r>
    </w:p>
    <w:p w14:paraId="58412375" w14:textId="77777777" w:rsidR="00393021" w:rsidRPr="00393021" w:rsidRDefault="00393021" w:rsidP="00393021">
      <w:pPr>
        <w:jc w:val="center"/>
        <w:rPr>
          <w:rFonts w:asciiTheme="minorHAnsi" w:hAnsiTheme="minorHAnsi" w:cstheme="minorHAnsi"/>
          <w:sz w:val="24"/>
          <w:szCs w:val="24"/>
        </w:rPr>
      </w:pPr>
      <w:r w:rsidRPr="00393021">
        <w:rPr>
          <w:rFonts w:asciiTheme="minorHAnsi" w:hAnsiTheme="minorHAnsi" w:cstheme="minorHAnsi"/>
          <w:sz w:val="24"/>
          <w:szCs w:val="24"/>
        </w:rPr>
        <w:t>Vereadora proponente</w:t>
      </w:r>
    </w:p>
    <w:p w14:paraId="7A9EE91D" w14:textId="77777777" w:rsidR="00393021" w:rsidRPr="00393021" w:rsidRDefault="00393021" w:rsidP="00393021">
      <w:pPr>
        <w:rPr>
          <w:sz w:val="24"/>
          <w:szCs w:val="24"/>
        </w:rPr>
      </w:pPr>
    </w:p>
    <w:p w14:paraId="72A4A8D5" w14:textId="643BB67D" w:rsidR="00393021" w:rsidRPr="00393021" w:rsidRDefault="00393021" w:rsidP="00393021">
      <w:pPr>
        <w:rPr>
          <w:rFonts w:asciiTheme="minorHAnsi" w:hAnsiTheme="minorHAnsi" w:cstheme="minorHAnsi"/>
          <w:sz w:val="24"/>
          <w:szCs w:val="24"/>
        </w:rPr>
      </w:pPr>
      <w:r w:rsidRPr="00393021">
        <w:rPr>
          <w:rFonts w:asciiTheme="minorHAnsi" w:hAnsiTheme="minorHAnsi" w:cstheme="minorHAnsi"/>
          <w:b/>
          <w:bCs/>
          <w:sz w:val="24"/>
          <w:szCs w:val="24"/>
        </w:rPr>
        <w:t xml:space="preserve">Justificação. </w:t>
      </w:r>
      <w:r w:rsidRPr="00393021">
        <w:rPr>
          <w:rFonts w:asciiTheme="minorHAnsi" w:hAnsiTheme="minorHAnsi" w:cstheme="minorHAnsi"/>
          <w:sz w:val="24"/>
          <w:szCs w:val="24"/>
        </w:rPr>
        <w:t>Há tempos, notícias de agressões armadas em instituições acadêmicas estrangeiras assombravam nossas mentes. Exemplos trágicos desses ataques incluem os massacres ocorridos em Columbine e no campus da Virginia Tech, situados nos Estados Unidos da América.</w:t>
      </w:r>
    </w:p>
    <w:p w14:paraId="70C1B2CE" w14:textId="502D3DB2" w:rsidR="00393021" w:rsidRPr="00393021" w:rsidRDefault="00393021" w:rsidP="00393021">
      <w:pPr>
        <w:ind w:firstLine="708"/>
        <w:rPr>
          <w:rFonts w:asciiTheme="minorHAnsi" w:hAnsiTheme="minorHAnsi" w:cstheme="minorHAnsi"/>
          <w:sz w:val="24"/>
          <w:szCs w:val="24"/>
        </w:rPr>
      </w:pPr>
      <w:r w:rsidRPr="00393021">
        <w:rPr>
          <w:rFonts w:asciiTheme="minorHAnsi" w:hAnsiTheme="minorHAnsi" w:cstheme="minorHAnsi"/>
          <w:sz w:val="24"/>
          <w:szCs w:val="24"/>
        </w:rPr>
        <w:t>Infelizmente, esses episódios temerosos agora assolam o território brasileiro, a exemplo dos casos notáveis acontecidos em Salvador (BA), Realengo (RJ), São Caetano do Sul e Suzano, gerando uma perturbação significativa na paz e na segurança dos funcionários, educadores, genitores e discentes em todo o país.</w:t>
      </w:r>
    </w:p>
    <w:p w14:paraId="2EFD830F" w14:textId="7667374E" w:rsidR="00393021" w:rsidRDefault="00393021" w:rsidP="00393021">
      <w:pPr>
        <w:ind w:firstLine="708"/>
        <w:rPr>
          <w:rFonts w:asciiTheme="minorHAnsi" w:hAnsiTheme="minorHAnsi" w:cstheme="minorHAnsi"/>
          <w:sz w:val="24"/>
          <w:szCs w:val="24"/>
        </w:rPr>
      </w:pPr>
      <w:r w:rsidRPr="00393021">
        <w:rPr>
          <w:rFonts w:asciiTheme="minorHAnsi" w:hAnsiTheme="minorHAnsi" w:cstheme="minorHAnsi"/>
          <w:sz w:val="24"/>
          <w:szCs w:val="24"/>
        </w:rPr>
        <w:t>É incumbência do poder público assumir uma posição diante dessa crescente modalidade de violência, concebendo programas que disseminem soluções capazes de enfrentá-la com eficiência e eficácia.</w:t>
      </w:r>
    </w:p>
    <w:p w14:paraId="31C2EF03" w14:textId="77777777" w:rsidR="007F48F6" w:rsidRPr="007F48F6" w:rsidRDefault="007F48F6" w:rsidP="007F48F6">
      <w:pPr>
        <w:ind w:firstLine="708"/>
        <w:rPr>
          <w:rFonts w:asciiTheme="minorHAnsi" w:hAnsiTheme="minorHAnsi" w:cstheme="minorHAnsi"/>
          <w:sz w:val="24"/>
          <w:szCs w:val="24"/>
        </w:rPr>
      </w:pPr>
      <w:r w:rsidRPr="007F48F6">
        <w:rPr>
          <w:rFonts w:asciiTheme="minorHAnsi" w:hAnsiTheme="minorHAnsi" w:cstheme="minorHAnsi"/>
          <w:sz w:val="24"/>
          <w:szCs w:val="24"/>
        </w:rPr>
        <w:t>Nesse sentido, a criação do programa de prevenção a ataques violentos nas escolas municipais se apresenta como uma medida essencial para garantir a segurança e o bem-estar da comunidade escolar. O objetivo desse programa é promover ações preventivas, bem como preparar os profissionais da educação e os estudantes para lidarem com situações de risco em potencial.</w:t>
      </w:r>
    </w:p>
    <w:p w14:paraId="1E58045C" w14:textId="77777777" w:rsidR="007F48F6" w:rsidRPr="007F48F6" w:rsidRDefault="007F48F6" w:rsidP="007F48F6">
      <w:pPr>
        <w:ind w:firstLine="708"/>
        <w:rPr>
          <w:rFonts w:asciiTheme="minorHAnsi" w:hAnsiTheme="minorHAnsi" w:cstheme="minorHAnsi"/>
          <w:sz w:val="24"/>
          <w:szCs w:val="24"/>
        </w:rPr>
      </w:pPr>
    </w:p>
    <w:p w14:paraId="31ABEEBA" w14:textId="77777777" w:rsidR="007F48F6" w:rsidRPr="007F48F6" w:rsidRDefault="007F48F6" w:rsidP="007F48F6">
      <w:pPr>
        <w:ind w:firstLine="708"/>
        <w:rPr>
          <w:rFonts w:asciiTheme="minorHAnsi" w:hAnsiTheme="minorHAnsi" w:cstheme="minorHAnsi"/>
          <w:sz w:val="24"/>
          <w:szCs w:val="24"/>
        </w:rPr>
      </w:pPr>
      <w:r w:rsidRPr="007F48F6">
        <w:rPr>
          <w:rFonts w:asciiTheme="minorHAnsi" w:hAnsiTheme="minorHAnsi" w:cstheme="minorHAnsi"/>
          <w:sz w:val="24"/>
          <w:szCs w:val="24"/>
        </w:rPr>
        <w:t xml:space="preserve">O programa pode incluir a capacitação dos educadores para identificar comportamentos suspeitos em alunos e medidas para aumentar a segurança física das escolas, como a instalação de sistemas de monitoramento e a contratação de profissionais de segurança. Também pode prever a </w:t>
      </w:r>
      <w:r w:rsidRPr="007F48F6">
        <w:rPr>
          <w:rFonts w:asciiTheme="minorHAnsi" w:hAnsiTheme="minorHAnsi" w:cstheme="minorHAnsi"/>
          <w:sz w:val="24"/>
          <w:szCs w:val="24"/>
        </w:rPr>
        <w:lastRenderedPageBreak/>
        <w:t>realização de simulados de emergência, para que a comunidade escolar saiba como agir em caso de ameaça ou ataque.</w:t>
      </w:r>
    </w:p>
    <w:p w14:paraId="2BF21CFB" w14:textId="77777777" w:rsidR="007F48F6" w:rsidRPr="007F48F6" w:rsidRDefault="007F48F6" w:rsidP="007F48F6">
      <w:pPr>
        <w:ind w:firstLine="708"/>
        <w:rPr>
          <w:rFonts w:asciiTheme="minorHAnsi" w:hAnsiTheme="minorHAnsi" w:cstheme="minorHAnsi"/>
          <w:sz w:val="24"/>
          <w:szCs w:val="24"/>
        </w:rPr>
      </w:pPr>
    </w:p>
    <w:p w14:paraId="024E80A2" w14:textId="77777777" w:rsidR="007F48F6" w:rsidRPr="007F48F6" w:rsidRDefault="007F48F6" w:rsidP="007F48F6">
      <w:pPr>
        <w:ind w:firstLine="708"/>
        <w:rPr>
          <w:rFonts w:asciiTheme="minorHAnsi" w:hAnsiTheme="minorHAnsi" w:cstheme="minorHAnsi"/>
          <w:sz w:val="24"/>
          <w:szCs w:val="24"/>
        </w:rPr>
      </w:pPr>
      <w:r w:rsidRPr="007F48F6">
        <w:rPr>
          <w:rFonts w:asciiTheme="minorHAnsi" w:hAnsiTheme="minorHAnsi" w:cstheme="minorHAnsi"/>
          <w:sz w:val="24"/>
          <w:szCs w:val="24"/>
        </w:rPr>
        <w:t>A implementação desse programa não só pode prevenir ataques violentos em escolas, mas também criar um ambiente escolar mais seguro e acolhedor para alunos e profissionais da educação. Além disso, pode ter um efeito positivo na saúde mental dos alunos e ajudá-los a desenvolver habilidades para lidar com conflitos de maneira pacífica.</w:t>
      </w:r>
    </w:p>
    <w:p w14:paraId="18A98A37" w14:textId="77777777" w:rsidR="007F48F6" w:rsidRPr="007F48F6" w:rsidRDefault="007F48F6" w:rsidP="007F48F6">
      <w:pPr>
        <w:ind w:firstLine="708"/>
        <w:rPr>
          <w:rFonts w:asciiTheme="minorHAnsi" w:hAnsiTheme="minorHAnsi" w:cstheme="minorHAnsi"/>
          <w:sz w:val="24"/>
          <w:szCs w:val="24"/>
        </w:rPr>
      </w:pPr>
    </w:p>
    <w:p w14:paraId="69205107" w14:textId="3B281EC6" w:rsidR="007F48F6" w:rsidRDefault="007F48F6" w:rsidP="007F48F6">
      <w:pPr>
        <w:ind w:firstLine="708"/>
        <w:rPr>
          <w:rFonts w:asciiTheme="minorHAnsi" w:hAnsiTheme="minorHAnsi" w:cstheme="minorHAnsi"/>
          <w:sz w:val="24"/>
          <w:szCs w:val="24"/>
        </w:rPr>
      </w:pPr>
      <w:r w:rsidRPr="007F48F6">
        <w:rPr>
          <w:rFonts w:asciiTheme="minorHAnsi" w:hAnsiTheme="minorHAnsi" w:cstheme="minorHAnsi"/>
          <w:sz w:val="24"/>
          <w:szCs w:val="24"/>
        </w:rPr>
        <w:t>Em resumo, a criação do programa de prevenção a ataques violentos nas escolas municipais é uma medida necessária para garantir a segurança e o bem-estar da comunidade escolar. É dever do poder público assumir essa responsabilidade e promover ações que contribuam para a construção de um ambiente escolar mais seguro e saudável.</w:t>
      </w:r>
    </w:p>
    <w:p w14:paraId="3AEF2286" w14:textId="77777777" w:rsidR="007F48F6" w:rsidRDefault="007F48F6" w:rsidP="007F48F6">
      <w:pPr>
        <w:ind w:firstLine="708"/>
        <w:rPr>
          <w:rFonts w:asciiTheme="minorHAnsi" w:hAnsiTheme="minorHAnsi" w:cstheme="minorHAnsi"/>
          <w:sz w:val="24"/>
          <w:szCs w:val="24"/>
        </w:rPr>
      </w:pPr>
    </w:p>
    <w:p w14:paraId="0A637B30" w14:textId="77777777" w:rsidR="007F48F6" w:rsidRDefault="007F48F6" w:rsidP="007F48F6">
      <w:pPr>
        <w:ind w:firstLine="708"/>
        <w:rPr>
          <w:rFonts w:asciiTheme="minorHAnsi" w:hAnsiTheme="minorHAnsi" w:cstheme="minorHAnsi"/>
          <w:sz w:val="24"/>
          <w:szCs w:val="24"/>
        </w:rPr>
      </w:pPr>
    </w:p>
    <w:p w14:paraId="5F203A85" w14:textId="77777777" w:rsidR="007F48F6" w:rsidRDefault="007F48F6" w:rsidP="007F48F6">
      <w:pPr>
        <w:ind w:firstLine="708"/>
        <w:rPr>
          <w:rFonts w:asciiTheme="minorHAnsi" w:hAnsiTheme="minorHAnsi" w:cstheme="minorHAnsi"/>
          <w:sz w:val="24"/>
          <w:szCs w:val="24"/>
        </w:rPr>
      </w:pPr>
    </w:p>
    <w:p w14:paraId="4634A944" w14:textId="3111C9B7" w:rsidR="007F48F6" w:rsidRDefault="007F48F6" w:rsidP="007F48F6">
      <w:p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Melissa Terra </w:t>
      </w:r>
      <w:proofErr w:type="spellStart"/>
      <w:r>
        <w:rPr>
          <w:rFonts w:asciiTheme="minorHAnsi" w:hAnsiTheme="minorHAnsi" w:cstheme="minorHAnsi"/>
          <w:sz w:val="24"/>
          <w:szCs w:val="24"/>
        </w:rPr>
        <w:t>Agrelli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Mattos</w:t>
      </w:r>
    </w:p>
    <w:p w14:paraId="12F03529" w14:textId="06D26BC9" w:rsidR="007F48F6" w:rsidRPr="00393021" w:rsidRDefault="007F48F6" w:rsidP="007F48F6">
      <w:p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Vereadora Proponente</w:t>
      </w:r>
    </w:p>
    <w:sectPr w:rsidR="007F48F6" w:rsidRPr="00393021" w:rsidSect="00642E0E">
      <w:headerReference w:type="default" r:id="rId8"/>
      <w:footerReference w:type="default" r:id="rId9"/>
      <w:pgSz w:w="11906" w:h="16838"/>
      <w:pgMar w:top="1418" w:right="567" w:bottom="1418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59421" w14:textId="77777777" w:rsidR="00630585" w:rsidRDefault="00630585">
      <w:r>
        <w:separator/>
      </w:r>
    </w:p>
  </w:endnote>
  <w:endnote w:type="continuationSeparator" w:id="0">
    <w:p w14:paraId="55C4476A" w14:textId="77777777" w:rsidR="00630585" w:rsidRDefault="00630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9A1DD" w14:textId="77777777" w:rsidR="004C5A51" w:rsidRDefault="007E0BF4">
    <w:pPr>
      <w:pStyle w:val="Rodap"/>
      <w:ind w:right="360"/>
      <w:jc w:val="center"/>
      <w:rPr>
        <w:rFonts w:ascii="Arial" w:hAnsi="Arial" w:cs="Arial"/>
        <w:color w:val="808080"/>
        <w:sz w:val="16"/>
        <w:szCs w:val="16"/>
      </w:rPr>
    </w:pPr>
    <w:r>
      <w:rPr>
        <w:noProof/>
      </w:rPr>
      <w:drawing>
        <wp:anchor distT="0" distB="0" distL="133350" distR="114300" simplePos="0" relativeHeight="251659264" behindDoc="0" locked="0" layoutInCell="1" allowOverlap="1" wp14:anchorId="4032F791" wp14:editId="0E7308E7">
          <wp:simplePos x="0" y="0"/>
          <wp:positionH relativeFrom="page">
            <wp:align>center</wp:align>
          </wp:positionH>
          <wp:positionV relativeFrom="page">
            <wp:posOffset>10182225</wp:posOffset>
          </wp:positionV>
          <wp:extent cx="230400" cy="205200"/>
          <wp:effectExtent l="0" t="0" r="0" b="0"/>
          <wp:wrapTight wrapText="bothSides">
            <wp:wrapPolygon edited="0">
              <wp:start x="0" y="0"/>
              <wp:lineTo x="0" y="20062"/>
              <wp:lineTo x="19691" y="20062"/>
              <wp:lineTo x="19691" y="0"/>
              <wp:lineTo x="0" y="0"/>
            </wp:wrapPolygon>
          </wp:wrapTight>
          <wp:docPr id="26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400" cy="20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color w:val="808080"/>
        <w:sz w:val="16"/>
        <w:szCs w:val="16"/>
      </w:rPr>
      <w:t>Papel reciclado, menor custo ambiental - Lei Municipal nº 1.416/2009</w:t>
    </w:r>
  </w:p>
  <w:p w14:paraId="35D38130" w14:textId="32223312" w:rsidR="004C5A51" w:rsidRDefault="004C5A51" w:rsidP="001F483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40269" w14:textId="77777777" w:rsidR="00630585" w:rsidRDefault="00630585">
      <w:r>
        <w:separator/>
      </w:r>
    </w:p>
  </w:footnote>
  <w:footnote w:type="continuationSeparator" w:id="0">
    <w:p w14:paraId="5C2A6FB4" w14:textId="77777777" w:rsidR="00630585" w:rsidRDefault="006305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8A0E1" w14:textId="326E2BA1" w:rsidR="004C5A51" w:rsidRDefault="007E0BF4">
    <w:pPr>
      <w:pStyle w:val="Cabealho"/>
      <w:ind w:left="1560"/>
      <w:rPr>
        <w:sz w:val="32"/>
        <w:szCs w:val="32"/>
      </w:rPr>
    </w:pPr>
    <w:r>
      <w:rPr>
        <w:noProof/>
        <w:sz w:val="32"/>
        <w:szCs w:val="32"/>
        <w:lang w:eastAsia="pt-BR"/>
      </w:rPr>
      <w:drawing>
        <wp:anchor distT="0" distB="0" distL="133350" distR="123190" simplePos="0" relativeHeight="251656192" behindDoc="1" locked="0" layoutInCell="1" allowOverlap="1" wp14:anchorId="332DF5DF" wp14:editId="053E403C">
          <wp:simplePos x="0" y="0"/>
          <wp:positionH relativeFrom="column">
            <wp:posOffset>15240</wp:posOffset>
          </wp:positionH>
          <wp:positionV relativeFrom="paragraph">
            <wp:posOffset>36195</wp:posOffset>
          </wp:positionV>
          <wp:extent cx="905510" cy="1257300"/>
          <wp:effectExtent l="0" t="0" r="0" b="0"/>
          <wp:wrapNone/>
          <wp:docPr id="25" name="Imagem 25" descr="C:\Users\Usuario\Pictures\oie_transparent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:\Users\Usuario\Pictures\oie_transparent (1)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5510" cy="1257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1D0C06A" w14:textId="77777777" w:rsidR="004C5A51" w:rsidRDefault="004C5A51">
    <w:pPr>
      <w:pStyle w:val="Cabealho"/>
      <w:ind w:left="1560"/>
      <w:rPr>
        <w:sz w:val="32"/>
        <w:szCs w:val="32"/>
      </w:rPr>
    </w:pPr>
  </w:p>
  <w:p w14:paraId="607272E7" w14:textId="77777777" w:rsidR="004C5A51" w:rsidRDefault="007E0BF4">
    <w:pPr>
      <w:pStyle w:val="Cabealho"/>
      <w:ind w:left="1560"/>
      <w:rPr>
        <w:sz w:val="32"/>
        <w:szCs w:val="32"/>
      </w:rPr>
    </w:pPr>
    <w:r>
      <w:rPr>
        <w:sz w:val="32"/>
        <w:szCs w:val="32"/>
      </w:rPr>
      <w:t>Câmara Municipal de Bicas</w:t>
    </w:r>
  </w:p>
  <w:p w14:paraId="21AF044D" w14:textId="77777777" w:rsidR="004C5A51" w:rsidRDefault="007E0BF4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Secretaria Legislativa</w:t>
    </w:r>
  </w:p>
  <w:p w14:paraId="468EF9F4" w14:textId="349162A8" w:rsidR="001F4832" w:rsidRDefault="00641E43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Projeto de lei nº</w:t>
    </w:r>
  </w:p>
  <w:p w14:paraId="3A78AD09" w14:textId="5AA9E0B4" w:rsidR="00641E43" w:rsidRDefault="00641E43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Vereadora Melissa Terra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815E05"/>
    <w:multiLevelType w:val="multilevel"/>
    <w:tmpl w:val="90D01372"/>
    <w:lvl w:ilvl="0">
      <w:start w:val="1"/>
      <w:numFmt w:val="decimal"/>
      <w:lvlText w:val="Art. %1"/>
      <w:lvlJc w:val="left"/>
      <w:pPr>
        <w:ind w:left="720" w:hanging="360"/>
      </w:pPr>
      <w:rPr>
        <w:b w:val="0"/>
        <w:i w:val="0"/>
        <w:sz w:val="24"/>
      </w:rPr>
    </w:lvl>
    <w:lvl w:ilvl="1">
      <w:start w:val="1"/>
      <w:numFmt w:val="none"/>
      <w:suff w:val="nothing"/>
      <w:lvlText w:val="arágrafo Único:"/>
      <w:lvlJc w:val="left"/>
      <w:pPr>
        <w:ind w:left="1440" w:hanging="360"/>
      </w:pPr>
      <w:rPr>
        <w:b w:val="0"/>
        <w:i w:val="0"/>
        <w:sz w:val="24"/>
      </w:rPr>
    </w:lvl>
    <w:lvl w:ilvl="2">
      <w:start w:val="1"/>
      <w:numFmt w:val="decimal"/>
      <w:lvlText w:val="§%3"/>
      <w:lvlJc w:val="left"/>
      <w:pPr>
        <w:ind w:left="1440" w:hanging="363"/>
      </w:pPr>
    </w:lvl>
    <w:lvl w:ilvl="3">
      <w:start w:val="1"/>
      <w:numFmt w:val="upperRoman"/>
      <w:lvlText w:val="%4"/>
      <w:lvlJc w:val="left"/>
      <w:pPr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</w:lvl>
    <w:lvl w:ilvl="5">
      <w:start w:val="1"/>
      <w:numFmt w:val="decimal"/>
      <w:lvlText w:val="%6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2D43B2A"/>
    <w:multiLevelType w:val="multilevel"/>
    <w:tmpl w:val="D3ECC2E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53CA3350"/>
    <w:multiLevelType w:val="multilevel"/>
    <w:tmpl w:val="90D01372"/>
    <w:lvl w:ilvl="0">
      <w:start w:val="1"/>
      <w:numFmt w:val="decimal"/>
      <w:lvlText w:val="Art. %1"/>
      <w:lvlJc w:val="left"/>
      <w:pPr>
        <w:ind w:left="720" w:hanging="360"/>
      </w:pPr>
      <w:rPr>
        <w:b w:val="0"/>
        <w:i w:val="0"/>
        <w:sz w:val="24"/>
      </w:rPr>
    </w:lvl>
    <w:lvl w:ilvl="1">
      <w:start w:val="1"/>
      <w:numFmt w:val="none"/>
      <w:suff w:val="nothing"/>
      <w:lvlText w:val="arágrafo Único:"/>
      <w:lvlJc w:val="left"/>
      <w:pPr>
        <w:ind w:left="1440" w:hanging="360"/>
      </w:pPr>
      <w:rPr>
        <w:b w:val="0"/>
        <w:i w:val="0"/>
        <w:sz w:val="24"/>
      </w:rPr>
    </w:lvl>
    <w:lvl w:ilvl="2">
      <w:start w:val="1"/>
      <w:numFmt w:val="decimal"/>
      <w:lvlText w:val="§%3"/>
      <w:lvlJc w:val="left"/>
      <w:pPr>
        <w:ind w:left="1440" w:hanging="363"/>
      </w:pPr>
    </w:lvl>
    <w:lvl w:ilvl="3">
      <w:start w:val="1"/>
      <w:numFmt w:val="upperRoman"/>
      <w:lvlText w:val="%4"/>
      <w:lvlJc w:val="left"/>
      <w:pPr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</w:lvl>
    <w:lvl w:ilvl="5">
      <w:start w:val="1"/>
      <w:numFmt w:val="decimal"/>
      <w:lvlText w:val="%6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874296355">
    <w:abstractNumId w:val="2"/>
  </w:num>
  <w:num w:numId="2" w16cid:durableId="907962562">
    <w:abstractNumId w:val="1"/>
  </w:num>
  <w:num w:numId="3" w16cid:durableId="1169295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5A51"/>
    <w:rsid w:val="00046E51"/>
    <w:rsid w:val="0007556E"/>
    <w:rsid w:val="000E7768"/>
    <w:rsid w:val="00104133"/>
    <w:rsid w:val="00175B11"/>
    <w:rsid w:val="001E3B45"/>
    <w:rsid w:val="001F4832"/>
    <w:rsid w:val="002167FD"/>
    <w:rsid w:val="002220C7"/>
    <w:rsid w:val="002909BD"/>
    <w:rsid w:val="002C56C3"/>
    <w:rsid w:val="002C7F07"/>
    <w:rsid w:val="0032681F"/>
    <w:rsid w:val="00393021"/>
    <w:rsid w:val="003A3465"/>
    <w:rsid w:val="003C7374"/>
    <w:rsid w:val="004C5A51"/>
    <w:rsid w:val="005202E7"/>
    <w:rsid w:val="00553364"/>
    <w:rsid w:val="00597AAC"/>
    <w:rsid w:val="005B20BF"/>
    <w:rsid w:val="005F6998"/>
    <w:rsid w:val="00630585"/>
    <w:rsid w:val="00641E43"/>
    <w:rsid w:val="00642E0E"/>
    <w:rsid w:val="006A4821"/>
    <w:rsid w:val="006A7504"/>
    <w:rsid w:val="006E11D7"/>
    <w:rsid w:val="007346C4"/>
    <w:rsid w:val="007E0BF4"/>
    <w:rsid w:val="007F48F6"/>
    <w:rsid w:val="0080765A"/>
    <w:rsid w:val="00946E40"/>
    <w:rsid w:val="00A22323"/>
    <w:rsid w:val="00AF38BD"/>
    <w:rsid w:val="00B36B7E"/>
    <w:rsid w:val="00B44AE4"/>
    <w:rsid w:val="00BF0A62"/>
    <w:rsid w:val="00C7628D"/>
    <w:rsid w:val="00D423D8"/>
    <w:rsid w:val="00EB40F1"/>
    <w:rsid w:val="00ED2F5C"/>
    <w:rsid w:val="00F16F8C"/>
    <w:rsid w:val="00F417A7"/>
    <w:rsid w:val="00F85AF5"/>
    <w:rsid w:val="00F91AEB"/>
    <w:rsid w:val="00FB3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6F314"/>
  <w15:docId w15:val="{E53660DE-1A03-445D-AED2-08389A676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3703"/>
    <w:rPr>
      <w:rFonts w:ascii="Times New Roman" w:eastAsia="Times New Roman" w:hAnsi="Times New Roman" w:cs="Times New Roman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7084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B70841"/>
    <w:pPr>
      <w:keepNext/>
      <w:jc w:val="center"/>
      <w:outlineLvl w:val="4"/>
    </w:pPr>
    <w:rPr>
      <w:b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A1C6C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qFormat/>
    <w:rsid w:val="009A1C6C"/>
  </w:style>
  <w:style w:type="character" w:customStyle="1" w:styleId="RodapChar">
    <w:name w:val="Rodapé Char"/>
    <w:basedOn w:val="Fontepargpadro"/>
    <w:link w:val="Rodap"/>
    <w:qFormat/>
    <w:rsid w:val="009A1C6C"/>
  </w:style>
  <w:style w:type="character" w:customStyle="1" w:styleId="LinkdaInternet">
    <w:name w:val="Link da Internet"/>
    <w:basedOn w:val="Fontepargpadro"/>
    <w:uiPriority w:val="99"/>
    <w:unhideWhenUsed/>
    <w:rsid w:val="00AE3703"/>
    <w:rPr>
      <w:color w:val="0000FF" w:themeColor="hyperlink"/>
      <w:u w:val="single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15272D"/>
    <w:rPr>
      <w:rFonts w:ascii="Arial" w:eastAsia="Times New Roman" w:hAnsi="Arial" w:cs="Arial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B70841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B70841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styleId="Forte">
    <w:name w:val="Strong"/>
    <w:basedOn w:val="Fontepargpadro"/>
    <w:qFormat/>
    <w:rsid w:val="009978E9"/>
    <w:rPr>
      <w:b/>
      <w:bCs/>
    </w:rPr>
  </w:style>
  <w:style w:type="character" w:customStyle="1" w:styleId="SubttuloChar">
    <w:name w:val="Subtítulo Char"/>
    <w:basedOn w:val="Fontepargpadro"/>
    <w:link w:val="Subttulo"/>
    <w:qFormat/>
    <w:rsid w:val="0099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sid w:val="0095202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b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b/>
      <w:i w:val="0"/>
    </w:rPr>
  </w:style>
  <w:style w:type="character" w:customStyle="1" w:styleId="ListLabel11">
    <w:name w:val="ListLabel 11"/>
    <w:qFormat/>
    <w:rPr>
      <w:b/>
      <w:i w:val="0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b w:val="0"/>
      <w:i w:val="0"/>
      <w:sz w:val="24"/>
    </w:rPr>
  </w:style>
  <w:style w:type="character" w:customStyle="1" w:styleId="ListLabel14">
    <w:name w:val="ListLabel 14"/>
    <w:qFormat/>
    <w:rPr>
      <w:b w:val="0"/>
      <w:i w:val="0"/>
      <w:sz w:val="24"/>
    </w:rPr>
  </w:style>
  <w:style w:type="character" w:customStyle="1" w:styleId="ListLabel15">
    <w:name w:val="ListLabel 15"/>
    <w:qFormat/>
    <w:rPr>
      <w:rFonts w:cs="Courier New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semiHidden/>
    <w:rsid w:val="0015272D"/>
    <w:pPr>
      <w:jc w:val="both"/>
    </w:pPr>
    <w:rPr>
      <w:rFonts w:ascii="Arial" w:hAnsi="Arial" w:cs="Arial"/>
      <w:sz w:val="24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A1C6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9A1C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nhideWhenUsed/>
    <w:rsid w:val="009A1C6C"/>
    <w:pPr>
      <w:tabs>
        <w:tab w:val="center" w:pos="4252"/>
        <w:tab w:val="right" w:pos="8504"/>
      </w:tabs>
    </w:pPr>
  </w:style>
  <w:style w:type="paragraph" w:styleId="NormalWeb">
    <w:name w:val="Normal (Web)"/>
    <w:uiPriority w:val="99"/>
    <w:qFormat/>
    <w:rsid w:val="00EB2292"/>
    <w:pPr>
      <w:spacing w:after="324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val="pt-PT" w:eastAsia="pt-BR"/>
    </w:rPr>
  </w:style>
  <w:style w:type="paragraph" w:styleId="Subttulo">
    <w:name w:val="Subtitle"/>
    <w:basedOn w:val="Normal"/>
    <w:next w:val="Normal"/>
    <w:link w:val="SubttuloChar"/>
    <w:qFormat/>
    <w:rsid w:val="0099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emEspaamento">
    <w:name w:val="No Spacing"/>
    <w:uiPriority w:val="1"/>
    <w:qFormat/>
    <w:rsid w:val="00A916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nhideWhenUsed/>
    <w:qFormat/>
    <w:rsid w:val="00952027"/>
    <w:pPr>
      <w:spacing w:after="120" w:line="480" w:lineRule="auto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F9147A"/>
    <w:pPr>
      <w:ind w:left="720"/>
      <w:contextualSpacing/>
    </w:pPr>
  </w:style>
  <w:style w:type="numbering" w:customStyle="1" w:styleId="ProjLei">
    <w:name w:val="Proj. Lei"/>
    <w:uiPriority w:val="99"/>
    <w:qFormat/>
    <w:rsid w:val="00F9147A"/>
  </w:style>
  <w:style w:type="table" w:styleId="Tabelacomgrade">
    <w:name w:val="Table Grid"/>
    <w:basedOn w:val="Tabelanormal"/>
    <w:uiPriority w:val="59"/>
    <w:rsid w:val="00762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346C4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42E0E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91AEB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6A750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3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A8DF2E-201B-421E-91B6-5E36ABCB8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3</Pages>
  <Words>852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Timbre da Câmara</vt:lpstr>
    </vt:vector>
  </TitlesOfParts>
  <Company/>
  <LinksUpToDate>false</LinksUpToDate>
  <CharactersWithSpaces>5445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Timbre da Câmara</dc:title>
  <dc:subject/>
  <dc:creator>Usuario</dc:creator>
  <dc:description/>
  <cp:lastModifiedBy>Guilherme</cp:lastModifiedBy>
  <cp:revision>16</cp:revision>
  <cp:lastPrinted>2023-04-12T12:22:00Z</cp:lastPrinted>
  <dcterms:created xsi:type="dcterms:W3CDTF">2021-03-08T17:44:00Z</dcterms:created>
  <dcterms:modified xsi:type="dcterms:W3CDTF">2023-05-15T16:29:00Z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