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494302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REPRESENTAÇÃO</w:t>
      </w:r>
      <w:r w:rsidR="002327CF"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 Nº </w:t>
      </w: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06</w:t>
      </w:r>
      <w:r w:rsidR="002327CF"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494302" w:rsidRPr="00494302" w:rsidRDefault="00494302" w:rsidP="00494302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Nos termos do Regimento Interno desta Casa Legislativa, apresento a presente </w:t>
      </w:r>
      <w:r w:rsidRPr="00494302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REPRESENTAÇÃO</w:t>
      </w: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a ser encaminhada ao Instituto Nacional de Metrologia, Qualidade e Tecnologia – INMETRO, para que adote as providências cabíveis no âmbito de sua competência legal, visando à fiscalização dos postos de combustíveis situados no Município de Pedro Leopoldo/MG, especialmente quanto: </w:t>
      </w:r>
    </w:p>
    <w:p w:rsidR="00494302" w:rsidRPr="00494302" w:rsidRDefault="00494302" w:rsidP="00494302">
      <w:pPr>
        <w:pStyle w:val="PargrafodaLista"/>
        <w:numPr>
          <w:ilvl w:val="0"/>
          <w:numId w:val="11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spellStart"/>
      <w:proofErr w:type="gramStart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à</w:t>
      </w:r>
      <w:proofErr w:type="spellEnd"/>
      <w:proofErr w:type="gramEnd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regularidade metrológica das bombas medidoras de combustíveis; </w:t>
      </w:r>
    </w:p>
    <w:p w:rsidR="00494302" w:rsidRPr="00494302" w:rsidRDefault="00494302" w:rsidP="00494302">
      <w:pPr>
        <w:pStyle w:val="PargrafodaLista"/>
        <w:numPr>
          <w:ilvl w:val="0"/>
          <w:numId w:val="11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spellStart"/>
      <w:proofErr w:type="gramStart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à</w:t>
      </w:r>
      <w:proofErr w:type="spellEnd"/>
      <w:proofErr w:type="gramEnd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aferição da exatidão volumétrica dos equipamentos; </w:t>
      </w:r>
    </w:p>
    <w:p w:rsidR="00BF7EFB" w:rsidRPr="00494302" w:rsidRDefault="00494302" w:rsidP="00494302">
      <w:pPr>
        <w:pStyle w:val="PargrafodaLista"/>
        <w:numPr>
          <w:ilvl w:val="0"/>
          <w:numId w:val="11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à</w:t>
      </w:r>
      <w:proofErr w:type="gramEnd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verificação da conformidade dos combustíveis comercializados com as normas técnicas vigentes</w:t>
      </w: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94302" w:rsidRPr="00494302" w:rsidRDefault="00494302" w:rsidP="004943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representação tem por finalidade resguardar os direitos dos consumidores, promovendo a confiabilidade nas relações de consumo e assegurando a regularidade dos instrumentos de medição utilizados no fornecimento de combustíveis. </w:t>
      </w:r>
    </w:p>
    <w:p w:rsidR="00494302" w:rsidRPr="00494302" w:rsidRDefault="00494302" w:rsidP="004943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Nos termos da Lei Federal n° 9.933, de 20 de dezembro de 1999, compete ao INMETRO exercer o poder de polícia administrativa no âmbito da metrologia legal e da avaliação da conformidade, inclusive no que se refere à fiscalização de instrumentos de medição utilizados nas relações de consumo. </w:t>
      </w:r>
    </w:p>
    <w:p w:rsidR="00494302" w:rsidRPr="00494302" w:rsidRDefault="00494302" w:rsidP="004943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Ademais, a atuação do INMETRO, por meio da Rede Brasileira de Metrologia Legal e Qualidade (RBMLQ-I), é essencial para garantir que as bombas de combustíveis atendam aos requisitos de exatidão e segurança, prevenindo prejuízos ao consumidor decorrentes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 medições incorretas ou práticas irregulares. </w:t>
      </w:r>
    </w:p>
    <w:p w:rsidR="00494302" w:rsidRPr="00494302" w:rsidRDefault="00494302" w:rsidP="004943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Ressalta-se que têm sido recorrentes as manifestações da população acerca de possíveis inconsistências no abastecimento, tais como divergência entre o volume efetivamente fornecido e aquele registrado nas bombas, além de questionamentos quanto à qualidade dos combustíveis comercializados. </w:t>
      </w:r>
    </w:p>
    <w:p w:rsidR="00494302" w:rsidRPr="00494302" w:rsidRDefault="00494302" w:rsidP="004943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Dessa forma, a fiscalização ora solicitada se mostra medida necessária para: </w:t>
      </w:r>
    </w:p>
    <w:p w:rsidR="00494302" w:rsidRPr="00494302" w:rsidRDefault="00494302" w:rsidP="00494302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assegurar</w:t>
      </w:r>
      <w:proofErr w:type="gramEnd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observância das normas técnicas e legais aplicáveis; </w:t>
      </w:r>
    </w:p>
    <w:p w:rsidR="00494302" w:rsidRPr="00494302" w:rsidRDefault="00494302" w:rsidP="00494302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coibir</w:t>
      </w:r>
      <w:proofErr w:type="gramEnd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eventuais práticas abusivas; </w:t>
      </w:r>
    </w:p>
    <w:p w:rsidR="00494302" w:rsidRPr="00494302" w:rsidRDefault="00494302" w:rsidP="00494302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garantir</w:t>
      </w:r>
      <w:proofErr w:type="gramEnd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transparência nas relações de consumo; </w:t>
      </w:r>
    </w:p>
    <w:p w:rsidR="00494302" w:rsidRPr="00494302" w:rsidRDefault="00494302" w:rsidP="00494302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proteger</w:t>
      </w:r>
      <w:proofErr w:type="gramEnd"/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coletividade de prejuízos econômicos. </w:t>
      </w:r>
    </w:p>
    <w:p w:rsidR="001C2D93" w:rsidRDefault="00494302" w:rsidP="004943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94302">
        <w:rPr>
          <w:rFonts w:asciiTheme="minorHAnsi" w:eastAsia="Times New Roman" w:hAnsiTheme="minorHAnsi" w:cstheme="minorHAnsi"/>
          <w:sz w:val="24"/>
          <w:szCs w:val="24"/>
          <w:lang w:eastAsia="pt-BR"/>
        </w:rPr>
        <w:t>Por fim, destaca-se que a presente iniciativa não implica ingerência indevida, mas sim o legítimo exercício da função institucional do Poder Legislativo de encaminhar demandas de interesse coletivo aos órgãos competentes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94302" w:rsidRDefault="00494302" w:rsidP="004943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Default="00BF7EFB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F7EFB">
        <w:rPr>
          <w:rFonts w:asciiTheme="minorHAnsi" w:eastAsia="Arial" w:hAnsiTheme="minorHAnsi" w:cstheme="minorHAnsi"/>
          <w:b/>
          <w:sz w:val="24"/>
          <w:szCs w:val="24"/>
        </w:rPr>
        <w:t>Gabriel Vinícius Silveira de Araújo - Gael Silveira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p w:rsidR="00494302" w:rsidRDefault="004943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:rsidR="00494302" w:rsidRDefault="004943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:rsidR="00494302" w:rsidRPr="00CD27E4" w:rsidRDefault="00494302" w:rsidP="00494302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Rafael Vieira Faria - Rafa</w:t>
      </w:r>
      <w:bookmarkStart w:id="0" w:name="_GoBack"/>
      <w:bookmarkEnd w:id="0"/>
      <w:r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p w:rsidR="00494302" w:rsidRPr="00CD27E4" w:rsidRDefault="004943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sectPr w:rsidR="00494302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184048"/>
    <w:multiLevelType w:val="hybridMultilevel"/>
    <w:tmpl w:val="C7882A30"/>
    <w:lvl w:ilvl="0" w:tplc="D338C09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5F15DD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DE51304"/>
    <w:multiLevelType w:val="hybridMultilevel"/>
    <w:tmpl w:val="4490AC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3D13819"/>
    <w:multiLevelType w:val="multilevel"/>
    <w:tmpl w:val="A2B2FA7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5CB456F"/>
    <w:multiLevelType w:val="hybridMultilevel"/>
    <w:tmpl w:val="DB748948"/>
    <w:lvl w:ilvl="0" w:tplc="1806F99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7235190"/>
    <w:multiLevelType w:val="hybridMultilevel"/>
    <w:tmpl w:val="7C72A9D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D9E5C70"/>
    <w:multiLevelType w:val="hybridMultilevel"/>
    <w:tmpl w:val="DEDC32B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1"/>
  </w:num>
  <w:num w:numId="5">
    <w:abstractNumId w:val="9"/>
  </w:num>
  <w:num w:numId="6">
    <w:abstractNumId w:val="10"/>
  </w:num>
  <w:num w:numId="7">
    <w:abstractNumId w:val="2"/>
  </w:num>
  <w:num w:numId="8">
    <w:abstractNumId w:val="3"/>
  </w:num>
  <w:num w:numId="9">
    <w:abstractNumId w:val="7"/>
  </w:num>
  <w:num w:numId="10">
    <w:abstractNumId w:val="6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A1146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4302"/>
    <w:rsid w:val="00497B49"/>
    <w:rsid w:val="004A216B"/>
    <w:rsid w:val="004A602D"/>
    <w:rsid w:val="004B1C5E"/>
    <w:rsid w:val="00514539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411E8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BF7EFB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6E55E2B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E8048B-91C5-4B30-81EE-5546D753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66</cp:revision>
  <cp:lastPrinted>2023-06-23T16:25:00Z</cp:lastPrinted>
  <dcterms:created xsi:type="dcterms:W3CDTF">2026-02-09T16:25:00Z</dcterms:created>
  <dcterms:modified xsi:type="dcterms:W3CDTF">2026-04-16T14:35:00Z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