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OLE_LINK7"/>
      <w:r>
        <w:rPr>
          <w:b/>
          <w:sz w:val="28"/>
          <w:szCs w:val="28"/>
        </w:rPr>
        <w:t>6ª. SESSÃO ORDINÁRIA DA CÂMARA MUNICIPAL DE VEREADORES, EM 13 DE MARÇO DE 2023.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1 -  Ata da 5ª. sessão ordinária, realizada no dia 06.03.2023.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DO PODER EXECUTIVO – COMISSÕES: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27/2023, cria cargo público de analista de planejamento de tráfego e transporte e autoriza a contratação emergencial e temporária por excepcional interesse público; altera a tabela constante do artigo 8º da Lei 3.760/2005.</w:t>
      </w:r>
    </w:p>
    <w:p w:rsidR="00752875" w:rsidRDefault="00752875" w:rsidP="00752875">
      <w:pPr>
        <w:pStyle w:val="SemEspaamento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Com Emenda.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PROJETOS NOVOS DO PODER EXECUTIVO: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31/2023, altera o artigo 5º da Lei Municipal nº 11.004, de 7 de fevereiro de 2023; e dá outras providências. (Que firma convênio e repassa subvenção a Associação Cidades Irmãs, para adequar despesa em Secretaria competente).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32/2023, altera dispositivos da lei municipal nº 8.647, de 27 de agosto de 2013, que dispõe sobre a política municipal de proteção aos direitos da criança e do adolescente, sobre o conselho municipal dos direitos da criança e do adolescente, sobre o fundo municipal dos direitos da criança e do adolescente, sobre o sistema municipal de atendimento socioeducativo e sobre o conselho tutelar; e dá outras providências. (Visando adequar a legislação municipal, tendo em vista as eleições para os membros do Conselho Tutelar).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33/2023, autoriza o Poder Executivo Municipal a abrir crédito especial no orçamento vigente. (Auxílio da União através de recursos do Fundo Nacional de Assistência Social no valor de R$ 18.000,00).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 34/2023, autoriza o Poder Executivo Municipal a abrir crédito suplementar no orçamento vigente por superávit financeiro do exercício de 2022. (No valor de R$ 460.000,00 visando a manutenção das Secretarias de Agricultura e Turismo).</w:t>
      </w:r>
    </w:p>
    <w:p w:rsidR="00763413" w:rsidRDefault="00763413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– Projeto de Lei nº 3</w:t>
      </w:r>
      <w:r w:rsidR="001C3352">
        <w:rPr>
          <w:sz w:val="28"/>
          <w:szCs w:val="28"/>
        </w:rPr>
        <w:t>5</w:t>
      </w:r>
      <w:r>
        <w:rPr>
          <w:sz w:val="28"/>
          <w:szCs w:val="28"/>
        </w:rPr>
        <w:t xml:space="preserve">/2023, altera dispositivo da Lei Municipal nº 10.699 de 19 de novembro de 2021, que “declara tombadas a Avenida Borges de Medeiros e a Praça da Bandeira, protegida e imune ao corte e arborização presente em </w:t>
      </w:r>
      <w:r>
        <w:rPr>
          <w:sz w:val="28"/>
          <w:szCs w:val="28"/>
        </w:rPr>
        <w:lastRenderedPageBreak/>
        <w:t>ambas, assim como a manutenção da integridade da pista de rolamento e dos passeios públicos e dá outras providências”, revoga a lei 11.011 de 14 de fevereiro de 2023. (Visando corrigir um erro de numeração).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– COMISSÕES:</w:t>
      </w: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02/2023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disciplina a criação, o funcionamento e o cadastro de Associações de Moradores de Bairro de Nova Prata – AMBNP.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Projeto de Lei nº 06/2023,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institui o Plano de Segurança Viária de Nova Prata e dá outras providências.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–NOVOS: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Pedido de Indicação 15/2023 dos vereadores Roseli e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>, propõe Sessão Solene em homenagem aos 75 anos do Hospital São João Batista.</w:t>
      </w: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Pedido de Indicação 16/2023, do vereador Clécio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, </w:t>
      </w:r>
      <w:bookmarkStart w:id="1" w:name="OLE_LINK2"/>
      <w:bookmarkStart w:id="2" w:name="OLE_LINK1"/>
      <w:r>
        <w:rPr>
          <w:sz w:val="28"/>
          <w:szCs w:val="28"/>
        </w:rPr>
        <w:t xml:space="preserve">solicita a limpeza e arborização da Rua Humberto </w:t>
      </w:r>
      <w:proofErr w:type="spellStart"/>
      <w:r>
        <w:rPr>
          <w:sz w:val="28"/>
          <w:szCs w:val="28"/>
        </w:rPr>
        <w:t>Simonatto</w:t>
      </w:r>
      <w:proofErr w:type="spellEnd"/>
      <w:r>
        <w:rPr>
          <w:sz w:val="28"/>
          <w:szCs w:val="28"/>
        </w:rPr>
        <w:t xml:space="preserve">, que dá acesso ao Berçário Industrial Mario </w:t>
      </w:r>
      <w:proofErr w:type="spellStart"/>
      <w:r>
        <w:rPr>
          <w:sz w:val="28"/>
          <w:szCs w:val="28"/>
        </w:rPr>
        <w:t>Minozzo</w:t>
      </w:r>
      <w:proofErr w:type="spellEnd"/>
      <w:r>
        <w:rPr>
          <w:sz w:val="28"/>
          <w:szCs w:val="28"/>
        </w:rPr>
        <w:t>.</w:t>
      </w:r>
      <w:bookmarkEnd w:id="1"/>
      <w:bookmarkEnd w:id="2"/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</w:p>
    <w:p w:rsidR="00752875" w:rsidRDefault="00752875" w:rsidP="0075287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bookmarkStart w:id="3" w:name="OLE_LINK3"/>
      <w:bookmarkStart w:id="4" w:name="OLE_LINK4"/>
      <w:r>
        <w:rPr>
          <w:sz w:val="28"/>
          <w:szCs w:val="28"/>
        </w:rPr>
        <w:t>Altera objetivo de Emendas Impositivas 2023 para a Secretaria da Saúde:</w:t>
      </w:r>
    </w:p>
    <w:p w:rsidR="00752875" w:rsidRDefault="00752875" w:rsidP="00752875">
      <w:pPr>
        <w:pStyle w:val="SemEspaamento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Nº 90 do Ver. Gilmar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; Nº 164 do 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; Nº 258, 259 e 260 da Ver.ª Roseli e Nº 293, 294 e 295 do 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>. Objetivo: Aquisição de uniformes para os motoristas da saúde, agentes comunitários de saúde, agentes de combate a endemias, profissionais das equipes de enfermagem, odontológica e para o setor de saúde mental.</w:t>
      </w:r>
    </w:p>
    <w:p w:rsidR="00DC1F4B" w:rsidRDefault="00752875" w:rsidP="00752875">
      <w:pPr>
        <w:pStyle w:val="SemEspaamento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Emenda Impositiva nº 261 da Ver. Roseli e Nº 296 do 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. Objetivo: Custeio para aquisição e colocação de DIU – Dispositivo </w:t>
      </w:r>
      <w:proofErr w:type="spellStart"/>
      <w:r>
        <w:rPr>
          <w:sz w:val="28"/>
          <w:szCs w:val="28"/>
        </w:rPr>
        <w:t>Intra</w:t>
      </w:r>
      <w:proofErr w:type="spellEnd"/>
      <w:r>
        <w:rPr>
          <w:sz w:val="28"/>
          <w:szCs w:val="28"/>
        </w:rPr>
        <w:t xml:space="preserve"> Uterino e </w:t>
      </w:r>
      <w:proofErr w:type="spellStart"/>
      <w:r>
        <w:rPr>
          <w:sz w:val="28"/>
          <w:szCs w:val="28"/>
        </w:rPr>
        <w:t>Implanon</w:t>
      </w:r>
      <w:proofErr w:type="spellEnd"/>
      <w:r>
        <w:rPr>
          <w:sz w:val="28"/>
          <w:szCs w:val="28"/>
        </w:rPr>
        <w:t xml:space="preserve"> Implante </w:t>
      </w:r>
      <w:proofErr w:type="spellStart"/>
      <w:r>
        <w:rPr>
          <w:sz w:val="28"/>
          <w:szCs w:val="28"/>
        </w:rPr>
        <w:t>Subdermico</w:t>
      </w:r>
      <w:proofErr w:type="spellEnd"/>
      <w:r>
        <w:rPr>
          <w:sz w:val="28"/>
          <w:szCs w:val="28"/>
        </w:rPr>
        <w:t>.</w:t>
      </w:r>
      <w:bookmarkEnd w:id="3"/>
      <w:bookmarkEnd w:id="4"/>
    </w:p>
    <w:p w:rsidR="00CE5893" w:rsidRDefault="00CE5893" w:rsidP="00CE5893">
      <w:pPr>
        <w:pStyle w:val="SemEspaamento"/>
        <w:jc w:val="both"/>
        <w:rPr>
          <w:sz w:val="28"/>
          <w:szCs w:val="28"/>
        </w:rPr>
      </w:pPr>
    </w:p>
    <w:p w:rsidR="00CE5893" w:rsidRDefault="00CE5893" w:rsidP="00CE5893">
      <w:pPr>
        <w:pStyle w:val="SemEspaamen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 – Pedido de Informação nº 3.2023 do Ver. Claudiomiro, dispõe sobre Programa de Castração.</w:t>
      </w:r>
    </w:p>
    <w:p w:rsidR="00CE5893" w:rsidRDefault="00CE5893" w:rsidP="00CE5893">
      <w:pPr>
        <w:pStyle w:val="SemEspaamento"/>
        <w:ind w:firstLine="851"/>
        <w:jc w:val="both"/>
        <w:rPr>
          <w:sz w:val="28"/>
          <w:szCs w:val="28"/>
        </w:rPr>
      </w:pPr>
    </w:p>
    <w:p w:rsidR="00CE5893" w:rsidRPr="00752875" w:rsidRDefault="00CE5893" w:rsidP="00CE5893">
      <w:pPr>
        <w:pStyle w:val="SemEspaamen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Pedido de Informação nº 4.2023 do Ver. Claudio, dispõe sobre cooperativa de catadores de resíduos. </w:t>
      </w:r>
      <w:bookmarkStart w:id="5" w:name="_GoBack"/>
      <w:bookmarkEnd w:id="0"/>
      <w:bookmarkEnd w:id="5"/>
    </w:p>
    <w:sectPr w:rsidR="00CE5893" w:rsidRPr="00752875" w:rsidSect="00A4272F">
      <w:pgSz w:w="11906" w:h="16838" w:code="9"/>
      <w:pgMar w:top="1560" w:right="1133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A433B"/>
    <w:multiLevelType w:val="hybridMultilevel"/>
    <w:tmpl w:val="2B9A393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01"/>
    <w:rsid w:val="000717BE"/>
    <w:rsid w:val="001C3352"/>
    <w:rsid w:val="00204F7B"/>
    <w:rsid w:val="00391EF8"/>
    <w:rsid w:val="00392501"/>
    <w:rsid w:val="00444D9F"/>
    <w:rsid w:val="00471711"/>
    <w:rsid w:val="004A1B66"/>
    <w:rsid w:val="004E3351"/>
    <w:rsid w:val="005308B8"/>
    <w:rsid w:val="005A739F"/>
    <w:rsid w:val="005F4305"/>
    <w:rsid w:val="00650E8E"/>
    <w:rsid w:val="0067449F"/>
    <w:rsid w:val="0067639D"/>
    <w:rsid w:val="00730D66"/>
    <w:rsid w:val="00737C5E"/>
    <w:rsid w:val="00752875"/>
    <w:rsid w:val="00763413"/>
    <w:rsid w:val="00773288"/>
    <w:rsid w:val="007F72AF"/>
    <w:rsid w:val="008A67BD"/>
    <w:rsid w:val="009210C4"/>
    <w:rsid w:val="0096431F"/>
    <w:rsid w:val="00A3774A"/>
    <w:rsid w:val="00A4272F"/>
    <w:rsid w:val="00A60F29"/>
    <w:rsid w:val="00B9156E"/>
    <w:rsid w:val="00C22C19"/>
    <w:rsid w:val="00CE308C"/>
    <w:rsid w:val="00CE5893"/>
    <w:rsid w:val="00DC1F4B"/>
    <w:rsid w:val="00DF33C8"/>
    <w:rsid w:val="00E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5E67F"/>
  <w15:chartTrackingRefBased/>
  <w15:docId w15:val="{D9A87125-264E-4B8A-A5E8-76A000529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22C1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3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341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1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578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12</cp:revision>
  <cp:lastPrinted>2023-03-13T18:50:00Z</cp:lastPrinted>
  <dcterms:created xsi:type="dcterms:W3CDTF">2023-03-10T18:15:00Z</dcterms:created>
  <dcterms:modified xsi:type="dcterms:W3CDTF">2023-03-13T21:40:00Z</dcterms:modified>
</cp:coreProperties>
</file>