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55F9" w14:textId="77777777" w:rsidR="002A730F" w:rsidRPr="002A730F" w:rsidRDefault="002A730F" w:rsidP="002A730F">
      <w:r w:rsidRPr="002A730F">
        <w:rPr>
          <w:b/>
          <w:bCs/>
        </w:rPr>
        <w:t>PARECER DA COMISSÃO DE JUSTIÇA E REDAÇÃO Nº 07/2026</w:t>
      </w:r>
    </w:p>
    <w:p w14:paraId="0CBAF86B" w14:textId="77777777" w:rsidR="002A730F" w:rsidRPr="002A730F" w:rsidRDefault="002A730F" w:rsidP="002A730F">
      <w:pPr>
        <w:jc w:val="both"/>
      </w:pPr>
      <w:r w:rsidRPr="002A730F">
        <w:t>A Comissão de Justiça e Redação da Câmara Municipal de Vereadores de Santo Antônio do Sudoeste, Estado do Paraná, no uso de suas atribuições legais e regimentais, passa a emitir parecer sobre a matéria que lhe foi submetida.</w:t>
      </w:r>
    </w:p>
    <w:p w14:paraId="7BD8D4DE" w14:textId="77777777" w:rsidR="002A730F" w:rsidRPr="002A730F" w:rsidRDefault="002A730F" w:rsidP="002A730F">
      <w:pPr>
        <w:ind w:left="2832"/>
        <w:jc w:val="both"/>
      </w:pPr>
      <w:r>
        <w:t xml:space="preserve">Ementa: </w:t>
      </w:r>
      <w:r w:rsidRPr="002A730F">
        <w:t>Altera a Lei Municipal nº 3.383, de 06 de agosto de 2025, para incluir imóvel e benfeitoria na concessão administrativa de bem público em favor da ASSOCIAÇÃO DOS AGRICULTORES FAMILIARES DE SANTO ANTÔNIO DO SUDOESTE – APROSANTO.</w:t>
      </w:r>
    </w:p>
    <w:p w14:paraId="486B4B19" w14:textId="77777777" w:rsidR="002A730F" w:rsidRPr="002A730F" w:rsidRDefault="002A730F" w:rsidP="002A730F">
      <w:pPr>
        <w:rPr>
          <w:b/>
          <w:bCs/>
        </w:rPr>
      </w:pPr>
      <w:r w:rsidRPr="002A730F">
        <w:rPr>
          <w:b/>
          <w:bCs/>
        </w:rPr>
        <w:t>I – RELATÓRIO</w:t>
      </w:r>
    </w:p>
    <w:p w14:paraId="572CE110" w14:textId="77777777" w:rsidR="002A730F" w:rsidRPr="002A730F" w:rsidRDefault="002A730F" w:rsidP="002A730F">
      <w:pPr>
        <w:jc w:val="both"/>
      </w:pPr>
      <w:r w:rsidRPr="002A730F">
        <w:t>Trata-se do Projeto de Lei nº 006/2026, de autoria do Poder Executivo Municipal, que altera a Lei Municipal nº 3.383, de 06 de agosto de 2025, com a finalidade de incluir imóvel e benfeitoria na concessão administrativa de bem público em favor da Associação dos Agricultores Familiares de Santo Antônio do Sudoeste – APROSANTO.</w:t>
      </w:r>
    </w:p>
    <w:p w14:paraId="6FC2FAA0" w14:textId="77777777" w:rsidR="002A730F" w:rsidRPr="002A730F" w:rsidRDefault="002A730F" w:rsidP="002A730F">
      <w:pPr>
        <w:jc w:val="both"/>
      </w:pPr>
      <w:r w:rsidRPr="002A730F">
        <w:t>A proposta legislativa objetiva acrescer ao artigo 1º da referida lei os incisos V e VI, para contemplar o imóvel matriculado sob nº 21.587 do Registro de Imóveis da Comarca de Santo Antônio do Sudoeste/PR, bem como a benfeitoria edificada existente no local, com área construída de 226,40 m², conforme planta baixa anexa, mantendo inalteradas as demais disposições da lei originária.</w:t>
      </w:r>
    </w:p>
    <w:p w14:paraId="2615C7D5" w14:textId="77777777" w:rsidR="002A730F" w:rsidRPr="002A730F" w:rsidRDefault="002A730F" w:rsidP="002A730F">
      <w:pPr>
        <w:jc w:val="both"/>
      </w:pPr>
      <w:r w:rsidRPr="002A730F">
        <w:t>A matéria foi encaminhada a esta Comissão para análise quanto à legalidade, constitucionalidade, juridicidade e técnica legislativa, nos termos do Regimento Interno desta Casa.</w:t>
      </w:r>
    </w:p>
    <w:p w14:paraId="2CA00C06" w14:textId="77777777" w:rsidR="002A730F" w:rsidRPr="002A730F" w:rsidRDefault="002A730F" w:rsidP="002A730F">
      <w:pPr>
        <w:jc w:val="both"/>
      </w:pPr>
      <w:r w:rsidRPr="002A730F">
        <w:t>É o relatório.</w:t>
      </w:r>
    </w:p>
    <w:p w14:paraId="12FA0D43" w14:textId="77777777" w:rsidR="002A730F" w:rsidRPr="002A730F" w:rsidRDefault="002A730F" w:rsidP="002A730F">
      <w:pPr>
        <w:rPr>
          <w:b/>
          <w:bCs/>
        </w:rPr>
      </w:pPr>
      <w:r w:rsidRPr="002A730F">
        <w:rPr>
          <w:b/>
          <w:bCs/>
        </w:rPr>
        <w:t>II – PARECER</w:t>
      </w:r>
    </w:p>
    <w:p w14:paraId="1DDB76F8" w14:textId="77777777" w:rsidR="002A730F" w:rsidRPr="002A730F" w:rsidRDefault="002A730F" w:rsidP="002A730F">
      <w:pPr>
        <w:jc w:val="both"/>
      </w:pPr>
      <w:r w:rsidRPr="002A730F">
        <w:t>No exame da proposição, verifica-se que o Projeto de Lei atende aos requisitos formais de iniciativa, sendo legítima a atuação do Poder Executivo Municipal para dispor sobre a concessão administrativa de bens públicos.</w:t>
      </w:r>
    </w:p>
    <w:p w14:paraId="076FC158" w14:textId="77777777" w:rsidR="002A730F" w:rsidRPr="002A730F" w:rsidRDefault="002A730F" w:rsidP="002A730F">
      <w:pPr>
        <w:jc w:val="both"/>
      </w:pPr>
      <w:r w:rsidRPr="002A730F">
        <w:t>Sob o aspecto constitucional, a matéria encontra amparo nos artigos 30, inciso I, e 37 da Constituição Federal, bem como na legislação municipal pertinente, não havendo afronta aos princípios da legalidade, da impessoalidade, da moralidade, da publicidade e da eficiência.</w:t>
      </w:r>
    </w:p>
    <w:p w14:paraId="6558F7C0" w14:textId="77777777" w:rsidR="002A730F" w:rsidRPr="002A730F" w:rsidRDefault="002A730F" w:rsidP="002A730F">
      <w:pPr>
        <w:jc w:val="both"/>
      </w:pPr>
      <w:r w:rsidRPr="002A730F">
        <w:lastRenderedPageBreak/>
        <w:t xml:space="preserve">Quanto à juridicidade, observa-se que a alteração legislativa proposta tem caráter meramente complementar e descritivo, destinando-se a adequar a autorização legislativa à realidade física do bem público concedido, conferindo maior segurança jurídica, transparência e precisão quanto ao objeto da concessão, sem modificar a finalidade, o prazo ou a </w:t>
      </w:r>
      <w:proofErr w:type="gramStart"/>
      <w:r w:rsidRPr="002A730F">
        <w:t>beneficiária anteriormente autorizados</w:t>
      </w:r>
      <w:proofErr w:type="gramEnd"/>
      <w:r w:rsidRPr="002A730F">
        <w:t>.</w:t>
      </w:r>
    </w:p>
    <w:p w14:paraId="21257617" w14:textId="77777777" w:rsidR="002A730F" w:rsidRPr="002A730F" w:rsidRDefault="002A730F" w:rsidP="002A730F">
      <w:pPr>
        <w:jc w:val="both"/>
      </w:pPr>
      <w:r w:rsidRPr="002A730F">
        <w:t>No que se refere à técnica legislativa, o texto apresenta redação clara, objetiva e compatível com as normas legais vigentes, não se constatando impropriedades que comprometam sua compreensão ou aplicação.</w:t>
      </w:r>
    </w:p>
    <w:p w14:paraId="35301511" w14:textId="77777777" w:rsidR="002A730F" w:rsidRPr="002A730F" w:rsidRDefault="002A730F" w:rsidP="002A730F">
      <w:pPr>
        <w:jc w:val="both"/>
      </w:pPr>
      <w:r w:rsidRPr="002A730F">
        <w:t>Assim, não se identificam óbices legais ou constitucionais à regular tramitação e aprovação da matéria.</w:t>
      </w:r>
    </w:p>
    <w:p w14:paraId="10A4F64F" w14:textId="77777777" w:rsidR="002A730F" w:rsidRPr="002A730F" w:rsidRDefault="002A730F" w:rsidP="002A730F">
      <w:pPr>
        <w:rPr>
          <w:b/>
          <w:bCs/>
        </w:rPr>
      </w:pPr>
      <w:r w:rsidRPr="002A730F">
        <w:rPr>
          <w:b/>
          <w:bCs/>
        </w:rPr>
        <w:t>III – CONCLUSÃO</w:t>
      </w:r>
    </w:p>
    <w:p w14:paraId="2389F2F7" w14:textId="77777777" w:rsidR="002A730F" w:rsidRPr="002A730F" w:rsidRDefault="002A730F" w:rsidP="002A730F">
      <w:pPr>
        <w:jc w:val="both"/>
      </w:pPr>
      <w:r w:rsidRPr="002A730F">
        <w:t xml:space="preserve">Diante do exposto, a Comissão de Justiça e Redação manifesta-se favoravelmente à tramitação e aprovação do Projeto de Lei nº 006/2026, por entender que </w:t>
      </w:r>
      <w:proofErr w:type="gramStart"/>
      <w:r w:rsidRPr="002A730F">
        <w:t>o mesmo</w:t>
      </w:r>
      <w:proofErr w:type="gramEnd"/>
      <w:r w:rsidRPr="002A730F">
        <w:t xml:space="preserve"> se encontra em conformidade com a Constituição Federal, a legislação infraconstitucional, o Regimento Interno desta Casa Legislativa e as normas de técnica legislativa.</w:t>
      </w:r>
    </w:p>
    <w:p w14:paraId="7E3AC565" w14:textId="77777777" w:rsidR="002A730F" w:rsidRPr="002A730F" w:rsidRDefault="002A730F" w:rsidP="002A730F">
      <w:pPr>
        <w:jc w:val="both"/>
      </w:pPr>
      <w:r w:rsidRPr="002A730F">
        <w:t>É o parecer.</w:t>
      </w:r>
    </w:p>
    <w:p w14:paraId="2FB3A176" w14:textId="77777777" w:rsidR="002A730F" w:rsidRPr="002A730F" w:rsidRDefault="002A730F" w:rsidP="002A730F">
      <w:pPr>
        <w:jc w:val="both"/>
      </w:pPr>
      <w:r w:rsidRPr="002A730F">
        <w:t>Sala das Sessões da Comissão de Justiça e Redação da Câmara Municipal de Vereadores de Santo Antônio do Sudoeste</w:t>
      </w:r>
      <w:r w:rsidRPr="002A730F">
        <w:t>, 28 de janeiro de 2026.</w:t>
      </w:r>
    </w:p>
    <w:p w14:paraId="194609C1" w14:textId="77777777" w:rsidR="002A730F" w:rsidRPr="002A730F" w:rsidRDefault="002A730F" w:rsidP="002A730F"/>
    <w:p w14:paraId="2EF0FB72" w14:textId="77777777" w:rsidR="002A730F" w:rsidRDefault="002A730F" w:rsidP="002A730F">
      <w:r w:rsidRPr="002A730F">
        <w:rPr>
          <w:b/>
          <w:bCs/>
        </w:rPr>
        <w:t>__________________________________</w:t>
      </w:r>
      <w:r w:rsidRPr="002A730F">
        <w:br/>
      </w:r>
      <w:r w:rsidRPr="002A730F">
        <w:rPr>
          <w:b/>
          <w:bCs/>
        </w:rPr>
        <w:t>Claudio Alain Guterres do Carmo</w:t>
      </w:r>
      <w:r w:rsidRPr="002A730F">
        <w:br/>
        <w:t>Presidente</w:t>
      </w:r>
    </w:p>
    <w:p w14:paraId="6DEAFF15" w14:textId="77777777" w:rsidR="002A730F" w:rsidRPr="002A730F" w:rsidRDefault="002A730F" w:rsidP="002A730F"/>
    <w:p w14:paraId="6B48AB15" w14:textId="77777777" w:rsidR="002A730F" w:rsidRDefault="002A730F" w:rsidP="002A730F">
      <w:r w:rsidRPr="002A730F">
        <w:rPr>
          <w:b/>
          <w:bCs/>
        </w:rPr>
        <w:t>__________________________________</w:t>
      </w:r>
      <w:r w:rsidRPr="002A730F">
        <w:br/>
      </w:r>
      <w:proofErr w:type="spellStart"/>
      <w:r w:rsidRPr="002A730F">
        <w:rPr>
          <w:b/>
          <w:bCs/>
        </w:rPr>
        <w:t>Clairton</w:t>
      </w:r>
      <w:proofErr w:type="spellEnd"/>
      <w:r w:rsidRPr="002A730F">
        <w:rPr>
          <w:b/>
          <w:bCs/>
        </w:rPr>
        <w:t xml:space="preserve"> </w:t>
      </w:r>
      <w:proofErr w:type="spellStart"/>
      <w:r w:rsidRPr="002A730F">
        <w:rPr>
          <w:b/>
          <w:bCs/>
        </w:rPr>
        <w:t>Antonio</w:t>
      </w:r>
      <w:proofErr w:type="spellEnd"/>
      <w:r w:rsidRPr="002A730F">
        <w:rPr>
          <w:b/>
          <w:bCs/>
        </w:rPr>
        <w:t xml:space="preserve"> Cauduro</w:t>
      </w:r>
      <w:r w:rsidRPr="002A730F">
        <w:br/>
        <w:t>Relator</w:t>
      </w:r>
    </w:p>
    <w:p w14:paraId="5DD8388B" w14:textId="77777777" w:rsidR="002A730F" w:rsidRPr="002A730F" w:rsidRDefault="002A730F" w:rsidP="002A730F"/>
    <w:p w14:paraId="4AFE0656" w14:textId="77777777" w:rsidR="002A730F" w:rsidRPr="002A730F" w:rsidRDefault="002A730F" w:rsidP="002A730F">
      <w:r w:rsidRPr="002A730F">
        <w:rPr>
          <w:b/>
          <w:bCs/>
        </w:rPr>
        <w:t>__________________________________</w:t>
      </w:r>
      <w:r w:rsidRPr="002A730F">
        <w:br/>
      </w:r>
      <w:r w:rsidRPr="002A730F">
        <w:rPr>
          <w:b/>
          <w:bCs/>
        </w:rPr>
        <w:t>Micheli Alves de Lima</w:t>
      </w:r>
      <w:r w:rsidRPr="002A730F">
        <w:br/>
        <w:t>Secretária</w:t>
      </w:r>
    </w:p>
    <w:p w14:paraId="0E45E2EB" w14:textId="77777777" w:rsidR="002A730F" w:rsidRDefault="002A730F"/>
    <w:sectPr w:rsidR="002A730F" w:rsidSect="002A730F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30F"/>
    <w:rsid w:val="002A730F"/>
    <w:rsid w:val="003D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B8227"/>
  <w15:chartTrackingRefBased/>
  <w15:docId w15:val="{E970B67E-CD65-4DF8-A60E-62C2C4FE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7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7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7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7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7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7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7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7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7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7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7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7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73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73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73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73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73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73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7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7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7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7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7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73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73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73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7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73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73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2026-01-28T11:52:00Z</cp:lastPrinted>
  <dcterms:created xsi:type="dcterms:W3CDTF">2026-01-28T11:49:00Z</dcterms:created>
  <dcterms:modified xsi:type="dcterms:W3CDTF">2026-01-28T11:52:00Z</dcterms:modified>
</cp:coreProperties>
</file>