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B4F5F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36</w:t>
      </w:r>
      <w:r w:rsidR="00560502">
        <w:rPr>
          <w:rFonts w:ascii="Arial" w:hAnsi="Arial" w:cs="Arial"/>
          <w:b/>
          <w:sz w:val="24"/>
        </w:rPr>
        <w:t>7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560502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Aprova o Código Tributário do município de Bicas.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Câmara Municipal de Bicas </w:t>
      </w:r>
      <w:r w:rsidR="00560502">
        <w:rPr>
          <w:rFonts w:ascii="Arial" w:hAnsi="Arial" w:cs="Arial"/>
          <w:sz w:val="24"/>
        </w:rPr>
        <w:t>decreta e eu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</w:t>
      </w:r>
      <w:r w:rsidR="008D1851">
        <w:rPr>
          <w:rFonts w:ascii="Arial" w:hAnsi="Arial" w:cs="Arial"/>
          <w:sz w:val="24"/>
        </w:rPr>
        <w:t xml:space="preserve">o </w:t>
      </w:r>
      <w:r w:rsidR="00560502">
        <w:rPr>
          <w:rFonts w:ascii="Arial" w:hAnsi="Arial" w:cs="Arial"/>
          <w:sz w:val="24"/>
        </w:rPr>
        <w:t>Código Tributário do município de Bicas aprovado, que com esta lei se publica e dela fica fazendo parte integrante, dentro das normas estabelecidas pela nova discriminação de rendas, conforme determina a Emenda Constitucional nº 18 , de 1/12/65.</w:t>
      </w:r>
    </w:p>
    <w:p w:rsidR="00560502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O imposto territorial urbano e o imposto predial, será cobrado no exercício de 1967, dentro das bases do exercício anterior, sendo que as taxas que acompanham estes impostos serão atualizadas por Decreto Executivo.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3º- </w:t>
      </w:r>
      <w:r>
        <w:rPr>
          <w:rFonts w:ascii="Arial" w:hAnsi="Arial" w:cs="Arial"/>
          <w:sz w:val="24"/>
        </w:rPr>
        <w:t>Ressalvado o que for devido pelo Código Tributário anterior a leis subseqüentes ( Lei nº 139, de 21/11/55) esta lei entrará em vigor na data de sua publicação.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31</w:t>
      </w:r>
      <w:r w:rsidR="00FB4F5F">
        <w:rPr>
          <w:rFonts w:ascii="Arial" w:hAnsi="Arial" w:cs="Arial"/>
          <w:sz w:val="24"/>
        </w:rPr>
        <w:t xml:space="preserve">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340" w:rsidRDefault="00A76340" w:rsidP="00FB4F5F">
      <w:pPr>
        <w:spacing w:after="0" w:line="240" w:lineRule="auto"/>
      </w:pPr>
      <w:r>
        <w:separator/>
      </w:r>
    </w:p>
  </w:endnote>
  <w:endnote w:type="continuationSeparator" w:id="1">
    <w:p w:rsidR="00A76340" w:rsidRDefault="00A76340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340" w:rsidRDefault="00A76340" w:rsidP="00FB4F5F">
      <w:pPr>
        <w:spacing w:after="0" w:line="240" w:lineRule="auto"/>
      </w:pPr>
      <w:r>
        <w:separator/>
      </w:r>
    </w:p>
  </w:footnote>
  <w:footnote w:type="continuationSeparator" w:id="1">
    <w:p w:rsidR="00A76340" w:rsidRDefault="00A76340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FB4F5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3803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560502"/>
    <w:rsid w:val="005875C5"/>
    <w:rsid w:val="008D1851"/>
    <w:rsid w:val="00982579"/>
    <w:rsid w:val="00A76340"/>
    <w:rsid w:val="00AF099C"/>
    <w:rsid w:val="00C246F0"/>
    <w:rsid w:val="00C37721"/>
    <w:rsid w:val="00CC2E3E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842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2014-07-29T18:43:00Z</dcterms:created>
  <dcterms:modified xsi:type="dcterms:W3CDTF">2014-07-29T18:43:00Z</dcterms:modified>
</cp:coreProperties>
</file>