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76EA5B20" w:rsidR="00EE77C1" w:rsidRPr="002D422D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511113">
        <w:rPr>
          <w:rFonts w:ascii="Arial" w:hAnsi="Arial" w:cs="Arial"/>
          <w:b/>
          <w:bCs/>
          <w:sz w:val="24"/>
          <w:szCs w:val="24"/>
          <w:lang w:val="pt-BR"/>
        </w:rPr>
        <w:t>73</w:t>
      </w:r>
      <w:r w:rsidRPr="002D422D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2D422D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5BD375E6" w14:textId="77777777" w:rsidR="00511113" w:rsidRDefault="00EE77C1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GABINETE DA VEREADORA ALINE BIEZUS – NOVO </w:t>
      </w:r>
    </w:p>
    <w:p w14:paraId="1CF2E24B" w14:textId="4EF18B15" w:rsidR="00EE77C1" w:rsidRPr="00511113" w:rsidRDefault="00511113" w:rsidP="00511113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GABINETE DA VEREADORA ANELISE MARX </w:t>
      </w:r>
      <w:r w:rsidR="00EE77C1" w:rsidRPr="002D422D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DB6DD0" w:rsidRPr="002D422D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EE77C1" w:rsidRPr="002D422D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31F1322D" w:rsidR="00EE77C1" w:rsidRPr="002D422D" w:rsidRDefault="002D422D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25C8D6A" wp14:editId="131484DC">
            <wp:simplePos x="0" y="0"/>
            <wp:positionH relativeFrom="margin">
              <wp:posOffset>4672965</wp:posOffset>
            </wp:positionH>
            <wp:positionV relativeFrom="margin">
              <wp:posOffset>688340</wp:posOffset>
            </wp:positionV>
            <wp:extent cx="1400175" cy="6191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2D422D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EE77C1" w:rsidRPr="002D422D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5344163F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2D422D">
        <w:rPr>
          <w:noProof/>
          <w:sz w:val="24"/>
          <w:szCs w:val="24"/>
          <w:lang w:val="pt-BR"/>
        </w:rPr>
        <w:t xml:space="preserve"> </w:t>
      </w:r>
    </w:p>
    <w:p w14:paraId="31CB7A73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9D9A172" w14:textId="5777E33F" w:rsidR="00EE77C1" w:rsidRPr="002D422D" w:rsidRDefault="00EE77C1" w:rsidP="007D28F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Excelência, </w:t>
      </w:r>
      <w:r w:rsidRPr="002D422D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2D422D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Pr="002D422D">
        <w:rPr>
          <w:rFonts w:ascii="Arial" w:hAnsi="Arial" w:cs="Arial"/>
          <w:sz w:val="24"/>
          <w:szCs w:val="24"/>
          <w:lang w:val="pt-BR"/>
        </w:rPr>
        <w:t xml:space="preserve"> ao Executivo Municipal,</w:t>
      </w:r>
      <w:r w:rsidR="007D28FF" w:rsidRPr="002D422D">
        <w:rPr>
          <w:rFonts w:ascii="Arial" w:hAnsi="Arial" w:cs="Arial"/>
          <w:sz w:val="24"/>
          <w:szCs w:val="24"/>
          <w:lang w:val="pt-BR"/>
        </w:rPr>
        <w:t xml:space="preserve"> </w:t>
      </w:r>
      <w:r w:rsidR="00D45531" w:rsidRPr="002D422D">
        <w:rPr>
          <w:rFonts w:ascii="Arial" w:hAnsi="Arial" w:cs="Arial"/>
          <w:sz w:val="24"/>
          <w:szCs w:val="24"/>
          <w:lang w:val="pt-BR"/>
        </w:rPr>
        <w:t xml:space="preserve">que, por meio do órgão competente, </w:t>
      </w:r>
      <w:r w:rsidR="002D422D" w:rsidRPr="002D422D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analise a possibilidade de restabelecer a concessão da licença-prêmio aos servidores públicos municipais, conforme disponibilidade administrativa e sem prejuízo financeiro às Secretarias, observada a conveniência do servidor</w:t>
      </w:r>
      <w:r w:rsidR="002D422D" w:rsidRPr="002D422D">
        <w:rPr>
          <w:rFonts w:ascii="Arial" w:hAnsi="Arial" w:cs="Arial"/>
          <w:sz w:val="24"/>
          <w:szCs w:val="24"/>
          <w:lang w:val="pt-BR"/>
        </w:rPr>
        <w:t>, bem como que</w:t>
      </w:r>
      <w:r w:rsidR="002D422D"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2D422D" w:rsidRPr="002D422D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verifique a viabilidade jurídica e orçamentária da conversão da licença-prêmio em pecúnia, em situações excepcionais</w:t>
      </w:r>
      <w:r w:rsidR="002D422D" w:rsidRPr="002D422D">
        <w:rPr>
          <w:rFonts w:ascii="Arial" w:hAnsi="Arial" w:cs="Arial"/>
          <w:sz w:val="24"/>
          <w:szCs w:val="24"/>
          <w:lang w:val="pt-BR"/>
        </w:rPr>
        <w:t>.</w:t>
      </w:r>
    </w:p>
    <w:p w14:paraId="31D397CD" w14:textId="77777777" w:rsidR="007D28FF" w:rsidRPr="001F388A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24E79E01" w14:textId="77777777" w:rsidR="002D422D" w:rsidRPr="002D422D" w:rsidRDefault="002D422D" w:rsidP="002D422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D422D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visa valorizar os servidores públicos municipais, reconhecendo a importância da licença-prêmio como instrumento de incentivo, reconhecimento e preservação da saúde física e mental do funcionalismo.</w:t>
      </w:r>
    </w:p>
    <w:p w14:paraId="64A54D8D" w14:textId="77777777" w:rsidR="002D422D" w:rsidRPr="002D422D" w:rsidRDefault="002D422D" w:rsidP="002D422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D422D">
        <w:rPr>
          <w:rFonts w:ascii="Arial" w:eastAsia="Times New Roman" w:hAnsi="Arial" w:cs="Arial"/>
          <w:kern w:val="0"/>
          <w:sz w:val="24"/>
          <w:szCs w:val="24"/>
          <w:lang w:eastAsia="pt-BR"/>
        </w:rPr>
        <w:t>A possibilidade de concessão da licença-prêmio, conforme a disponibilidade administrativa e sem impacto negativo na prestação dos serviços públicos, garante equilíbrio entre o interesse público e o direito do servidor.</w:t>
      </w:r>
    </w:p>
    <w:p w14:paraId="349CF51D" w14:textId="77777777" w:rsidR="002D422D" w:rsidRPr="002D422D" w:rsidRDefault="002D422D" w:rsidP="002D422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D422D">
        <w:rPr>
          <w:rFonts w:ascii="Arial" w:eastAsia="Times New Roman" w:hAnsi="Arial" w:cs="Arial"/>
          <w:kern w:val="0"/>
          <w:sz w:val="24"/>
          <w:szCs w:val="24"/>
          <w:lang w:eastAsia="pt-BR"/>
        </w:rPr>
        <w:t>Da mesma forma, sugere-se a análise da viabilidade de conversão da licença-prêmio em pecúnia, especialmente em situações excepcionais devidamente justificadas, como casos de enfermidade, necessidade financeira comprovada ou circunstâncias relevantes de ordem pessoal, desde que haja respaldo legal e disponibilidade orçamentária.</w:t>
      </w:r>
    </w:p>
    <w:p w14:paraId="047419AE" w14:textId="77777777" w:rsidR="002D422D" w:rsidRPr="002D422D" w:rsidRDefault="002D422D" w:rsidP="002D422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D422D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A medida pode representar importante instrumento de gestão de pessoas, promovendo valorização, motivação e reconhecimento dos servidores, sem comprometer o funcionamento da administração pública.</w:t>
      </w:r>
    </w:p>
    <w:p w14:paraId="75DD53CC" w14:textId="620E1BD0" w:rsidR="003D06E6" w:rsidRPr="002D422D" w:rsidRDefault="002D422D" w:rsidP="002D422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D422D">
        <w:rPr>
          <w:rFonts w:ascii="Arial" w:eastAsia="Times New Roman" w:hAnsi="Arial" w:cs="Arial"/>
          <w:kern w:val="0"/>
          <w:sz w:val="24"/>
          <w:szCs w:val="24"/>
          <w:lang w:eastAsia="pt-BR"/>
        </w:rPr>
        <w:t>Diante do exposto, solicita-se a análise técnica e jurídica da matéria.</w:t>
      </w:r>
    </w:p>
    <w:p w14:paraId="28537374" w14:textId="18A5C60A" w:rsidR="00EE77C1" w:rsidRPr="002D422D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422D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3D06E6" w:rsidRPr="002D422D">
        <w:rPr>
          <w:rFonts w:ascii="Arial" w:hAnsi="Arial" w:cs="Arial"/>
          <w:sz w:val="24"/>
          <w:szCs w:val="24"/>
        </w:rPr>
        <w:t xml:space="preserve">04 de </w:t>
      </w:r>
      <w:r w:rsidR="002D422D">
        <w:rPr>
          <w:rFonts w:ascii="Arial" w:hAnsi="Arial" w:cs="Arial"/>
          <w:sz w:val="24"/>
          <w:szCs w:val="24"/>
        </w:rPr>
        <w:t>março</w:t>
      </w:r>
      <w:r w:rsidR="003D06E6" w:rsidRPr="002D422D">
        <w:rPr>
          <w:rFonts w:ascii="Arial" w:hAnsi="Arial" w:cs="Arial"/>
          <w:sz w:val="24"/>
          <w:szCs w:val="24"/>
        </w:rPr>
        <w:t xml:space="preserve"> </w:t>
      </w:r>
      <w:r w:rsidR="007D28FF" w:rsidRPr="002D422D">
        <w:rPr>
          <w:rFonts w:ascii="Arial" w:hAnsi="Arial" w:cs="Arial"/>
          <w:sz w:val="24"/>
          <w:szCs w:val="24"/>
        </w:rPr>
        <w:t>de 2026.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05B9ECD5" w14:textId="2AAB3138" w:rsidR="00FC4988" w:rsidRDefault="00EE77C1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048C050B" w14:textId="0AAA265B" w:rsidR="002D422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C8E1CBE" w14:textId="6CE35923" w:rsidR="002D422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8DF8B26" w14:textId="62EA1F52" w:rsidR="002D422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AC089EB" w14:textId="77777777" w:rsidR="002D422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5045CCF" w14:textId="03F017CE" w:rsidR="002D422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ANELISE MARX</w:t>
      </w:r>
    </w:p>
    <w:p w14:paraId="2CCDF04F" w14:textId="3E8AC639" w:rsidR="002D422D" w:rsidRPr="00D45531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VEREADORA </w:t>
      </w:r>
    </w:p>
    <w:sectPr w:rsidR="002D422D" w:rsidRPr="00D45531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511113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511113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511113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2D422D"/>
    <w:rsid w:val="0038385F"/>
    <w:rsid w:val="003A685E"/>
    <w:rsid w:val="003D06E6"/>
    <w:rsid w:val="00511113"/>
    <w:rsid w:val="00560C34"/>
    <w:rsid w:val="006535DB"/>
    <w:rsid w:val="0068126D"/>
    <w:rsid w:val="00697398"/>
    <w:rsid w:val="00714E32"/>
    <w:rsid w:val="007A5CA9"/>
    <w:rsid w:val="007D28FF"/>
    <w:rsid w:val="008601F1"/>
    <w:rsid w:val="0086522B"/>
    <w:rsid w:val="008A7140"/>
    <w:rsid w:val="009445DF"/>
    <w:rsid w:val="00977A3F"/>
    <w:rsid w:val="009803D8"/>
    <w:rsid w:val="00A17F93"/>
    <w:rsid w:val="00A61E57"/>
    <w:rsid w:val="00CF6494"/>
    <w:rsid w:val="00D41F97"/>
    <w:rsid w:val="00D45531"/>
    <w:rsid w:val="00D80C4F"/>
    <w:rsid w:val="00D91B39"/>
    <w:rsid w:val="00DB6DD0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2026-03-04T18:32:00Z</cp:lastPrinted>
  <dcterms:created xsi:type="dcterms:W3CDTF">2026-03-04T18:32:00Z</dcterms:created>
  <dcterms:modified xsi:type="dcterms:W3CDTF">2026-03-17T13:50:00Z</dcterms:modified>
</cp:coreProperties>
</file>