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6B6E6BD1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C28E8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3C2A17">
        <w:rPr>
          <w:rFonts w:ascii="Times New Roman" w:hAnsi="Times New Roman" w:cs="Times New Roman"/>
          <w:b/>
          <w:bCs/>
          <w:sz w:val="24"/>
          <w:szCs w:val="24"/>
        </w:rPr>
        <w:t>SEGUNDA</w:t>
      </w:r>
      <w:r w:rsidR="00557C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86544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3C2A17">
        <w:rPr>
          <w:rFonts w:ascii="Times New Roman" w:hAnsi="Times New Roman" w:cs="Times New Roman"/>
          <w:b/>
          <w:bCs/>
          <w:sz w:val="24"/>
          <w:szCs w:val="24"/>
        </w:rPr>
        <w:t>NONA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3C2A17">
        <w:rPr>
          <w:rFonts w:ascii="Times New Roman" w:hAnsi="Times New Roman" w:cs="Times New Roman"/>
          <w:sz w:val="24"/>
          <w:szCs w:val="24"/>
        </w:rPr>
        <w:t>08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557CA5">
        <w:rPr>
          <w:rFonts w:ascii="Times New Roman" w:hAnsi="Times New Roman" w:cs="Times New Roman"/>
          <w:sz w:val="24"/>
          <w:szCs w:val="24"/>
        </w:rPr>
        <w:t>agost</w:t>
      </w:r>
      <w:r w:rsidR="00612838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4DDF446E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C2A17">
        <w:rPr>
          <w:rFonts w:ascii="Times New Roman" w:hAnsi="Times New Roman" w:cs="Times New Roman"/>
          <w:bCs/>
          <w:color w:val="000000"/>
          <w:sz w:val="24"/>
          <w:szCs w:val="24"/>
        </w:rPr>
        <w:t>08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61283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agost</w:t>
      </w:r>
      <w:r w:rsidR="00612838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aminhado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3C2A17">
        <w:rPr>
          <w:rFonts w:ascii="Times New Roman" w:hAnsi="Times New Roman" w:cs="Times New Roman"/>
          <w:bCs/>
          <w:color w:val="000000"/>
          <w:sz w:val="24"/>
          <w:szCs w:val="24"/>
        </w:rPr>
        <w:t>, os seguintes Requerimentos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3C2A17">
        <w:rPr>
          <w:rFonts w:ascii="Times New Roman" w:hAnsi="Times New Roman" w:cs="Times New Roman"/>
          <w:bCs/>
          <w:color w:val="000000"/>
          <w:sz w:val="24"/>
          <w:szCs w:val="24"/>
        </w:rPr>
        <w:t>formulados, discutidos e votados em primeiro turno, pelos Membros desta Casa Legislativa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6B3F3EC3" w14:textId="12F4C14D" w:rsidR="00612838" w:rsidRDefault="00E0793F" w:rsidP="003C2A17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3C2A17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C2A1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Requerimento à Emenda do Projeto de Lei nº 46/2022 – </w:t>
      </w:r>
      <w:r w:rsidR="003C2A17" w:rsidRPr="003C2A17">
        <w:rPr>
          <w:rFonts w:ascii="Times New Roman" w:hAnsi="Times New Roman" w:cs="Times New Roman"/>
          <w:color w:val="000000"/>
          <w:sz w:val="24"/>
          <w:szCs w:val="24"/>
        </w:rPr>
        <w:t xml:space="preserve">Alterando o item 12.2.2 (repasse dos recursos financeiros); </w:t>
      </w:r>
    </w:p>
    <w:p w14:paraId="1F5802D0" w14:textId="2781057E" w:rsidR="003C2A17" w:rsidRDefault="003C2A17" w:rsidP="003C2A17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2A17">
        <w:rPr>
          <w:rFonts w:ascii="Times New Roman" w:hAnsi="Times New Roman" w:cs="Times New Roman"/>
          <w:b/>
          <w:bCs/>
          <w:sz w:val="24"/>
          <w:szCs w:val="24"/>
        </w:rPr>
        <w:t>Requerimento à Emenda no Projeto de Lei nº 46/2022</w:t>
      </w:r>
      <w:r>
        <w:rPr>
          <w:rFonts w:ascii="Times New Roman" w:hAnsi="Times New Roman" w:cs="Times New Roman"/>
          <w:sz w:val="24"/>
          <w:szCs w:val="24"/>
        </w:rPr>
        <w:t xml:space="preserve"> – Acrescentando o Inciso IV no artigo 19; </w:t>
      </w:r>
    </w:p>
    <w:p w14:paraId="2AE6FAA8" w14:textId="0564D252" w:rsidR="003C2A17" w:rsidRDefault="003C2A17" w:rsidP="003C2A17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="00B555D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55DD" w:rsidRPr="00B555DD">
        <w:rPr>
          <w:rFonts w:ascii="Times New Roman" w:hAnsi="Times New Roman" w:cs="Times New Roman"/>
          <w:b/>
          <w:bCs/>
          <w:sz w:val="24"/>
          <w:szCs w:val="24"/>
        </w:rPr>
        <w:t>Requerimento à Derrubada do Veto de Lei nº 001/2022;</w:t>
      </w:r>
    </w:p>
    <w:p w14:paraId="04B78D2D" w14:textId="6EF57FE2" w:rsidR="00B555DD" w:rsidRDefault="00B555DD" w:rsidP="003C2A17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Requerimento à Derrubada do Veto do Projeto de Lei nº 03/2022;</w:t>
      </w:r>
    </w:p>
    <w:p w14:paraId="10EC01E9" w14:textId="4C8AD32B" w:rsidR="00B555DD" w:rsidRDefault="00B555DD" w:rsidP="00B555DD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Requerimento à Derrubada do Veto do Projeto de Lei nº 008/2022.</w:t>
      </w:r>
    </w:p>
    <w:p w14:paraId="53BE56E1" w14:textId="77777777" w:rsidR="00B555DD" w:rsidRPr="00B555DD" w:rsidRDefault="00B555DD" w:rsidP="00B555DD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33903F5C" w14:textId="0938D345" w:rsidR="00B555DD" w:rsidRDefault="00B555DD" w:rsidP="00B555DD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B555DD">
        <w:rPr>
          <w:rFonts w:ascii="Times New Roman" w:hAnsi="Times New Roman" w:cs="Times New Roman"/>
          <w:sz w:val="24"/>
          <w:szCs w:val="24"/>
        </w:rPr>
        <w:t xml:space="preserve">Também no mesmo expediente, </w:t>
      </w:r>
      <w:r>
        <w:rPr>
          <w:rFonts w:ascii="Times New Roman" w:hAnsi="Times New Roman" w:cs="Times New Roman"/>
          <w:sz w:val="24"/>
          <w:szCs w:val="24"/>
        </w:rPr>
        <w:t>fo</w:t>
      </w:r>
      <w:r w:rsidR="007F318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encaminhado, o seguinte Projeto de Lei, para Primeira Votação: </w:t>
      </w:r>
    </w:p>
    <w:p w14:paraId="08EA1BC7" w14:textId="523FB325" w:rsidR="00B555DD" w:rsidRDefault="00B555DD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B555DD">
        <w:rPr>
          <w:rFonts w:ascii="Times New Roman" w:hAnsi="Times New Roman" w:cs="Times New Roman"/>
          <w:b/>
          <w:bCs/>
          <w:sz w:val="24"/>
          <w:szCs w:val="24"/>
        </w:rPr>
        <w:t>1 -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55DD">
        <w:rPr>
          <w:rFonts w:ascii="Times New Roman" w:hAnsi="Times New Roman" w:cs="Times New Roman"/>
          <w:b/>
          <w:bCs/>
          <w:sz w:val="24"/>
          <w:szCs w:val="24"/>
        </w:rPr>
        <w:t>Projeto de Lei Nº 046/2022</w:t>
      </w:r>
      <w:r w:rsidRPr="00B555DD">
        <w:rPr>
          <w:rFonts w:ascii="Times New Roman" w:hAnsi="Times New Roman" w:cs="Times New Roman"/>
          <w:sz w:val="24"/>
          <w:szCs w:val="24"/>
        </w:rPr>
        <w:t xml:space="preserve"> – Ementa: Dispõe sobre o plano Municipal de Gestão Integrada de Resíduos Sólido Urbano (PMGIRSU) do Município de Santa Monica, Estado do Paraná e dá outras providências</w:t>
      </w:r>
      <w:r w:rsidR="007F3181">
        <w:rPr>
          <w:rFonts w:ascii="Times New Roman" w:hAnsi="Times New Roman" w:cs="Times New Roman"/>
          <w:sz w:val="24"/>
          <w:szCs w:val="24"/>
        </w:rPr>
        <w:t>.</w:t>
      </w:r>
    </w:p>
    <w:p w14:paraId="5F007B46" w14:textId="77777777" w:rsidR="007F3181" w:rsidRDefault="007F3181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527C0883" w14:textId="6293E68C" w:rsidR="007F3181" w:rsidRDefault="007F3181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7F3181">
        <w:rPr>
          <w:rFonts w:ascii="Times New Roman" w:hAnsi="Times New Roman" w:cs="Times New Roman"/>
          <w:sz w:val="24"/>
          <w:szCs w:val="24"/>
        </w:rPr>
        <w:t xml:space="preserve">Por fim, foram encaminhados para Segunda Votação, os seguintes Projetos de Lei: </w:t>
      </w:r>
    </w:p>
    <w:p w14:paraId="22C4DE8E" w14:textId="3EE7997D" w:rsidR="007F3181" w:rsidRDefault="007F3181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7F3181">
        <w:rPr>
          <w:rFonts w:ascii="Times New Roman" w:hAnsi="Times New Roman" w:cs="Times New Roman"/>
          <w:b/>
          <w:bCs/>
          <w:sz w:val="24"/>
          <w:szCs w:val="24"/>
        </w:rPr>
        <w:t xml:space="preserve">1 - Projeto de Lei Nº. 050/2022 – </w:t>
      </w:r>
      <w:r w:rsidRPr="007F3181">
        <w:rPr>
          <w:rFonts w:ascii="Times New Roman" w:hAnsi="Times New Roman" w:cs="Times New Roman"/>
          <w:sz w:val="24"/>
          <w:szCs w:val="24"/>
        </w:rPr>
        <w:t>Ementa: Abre Crédito Especial por excesso de arrecadação, incluindo nova meta de trabalho no PPA, LDO E LOA, e dá outras providências;</w:t>
      </w:r>
    </w:p>
    <w:p w14:paraId="2CA7A8DB" w14:textId="1C0B3CD1" w:rsidR="007F3181" w:rsidRDefault="007F3181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2 - </w:t>
      </w:r>
      <w:r w:rsidRPr="007F3181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Nº. 051/2022 – </w:t>
      </w:r>
      <w:r w:rsidRPr="007F3181">
        <w:rPr>
          <w:rFonts w:ascii="Times New Roman" w:hAnsi="Times New Roman" w:cs="Times New Roman"/>
          <w:sz w:val="24"/>
          <w:szCs w:val="24"/>
        </w:rPr>
        <w:t>Ementa</w:t>
      </w:r>
      <w:r w:rsidRPr="007F31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7F3181">
        <w:rPr>
          <w:rFonts w:ascii="Times New Roman" w:hAnsi="Times New Roman" w:cs="Times New Roman"/>
          <w:sz w:val="24"/>
          <w:szCs w:val="24"/>
        </w:rPr>
        <w:t>Abre Crédito Especial por anulação de arrecadação, incluindo nova meta de trabalho no PPA, LDO E LOA, e dá outras providências;</w:t>
      </w:r>
    </w:p>
    <w:p w14:paraId="1BDB75B5" w14:textId="754BC066" w:rsidR="007F3181" w:rsidRDefault="007F3181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3 - </w:t>
      </w:r>
      <w:r w:rsidRPr="007F3181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Nº. 052/2022 – </w:t>
      </w:r>
      <w:r w:rsidRPr="007F3181">
        <w:rPr>
          <w:rFonts w:ascii="Times New Roman" w:hAnsi="Times New Roman" w:cs="Times New Roman"/>
          <w:sz w:val="24"/>
          <w:szCs w:val="24"/>
        </w:rPr>
        <w:t>Ementa: Fixa o valor do piso salarial profissional municipal dos Agentes Comunitários de Saúde e dos Agentes de Combate às Endemias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8D5241B" w14:textId="2CDFBDB2" w:rsidR="007F3181" w:rsidRDefault="007F3181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4 - </w:t>
      </w:r>
      <w:r w:rsidRPr="007F3181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Nº. 013/2022 – </w:t>
      </w:r>
      <w:r w:rsidRPr="007F318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ú</w:t>
      </w:r>
      <w:r w:rsidRPr="007F3181">
        <w:rPr>
          <w:rFonts w:ascii="Times New Roman" w:hAnsi="Times New Roman" w:cs="Times New Roman"/>
          <w:sz w:val="24"/>
          <w:szCs w:val="24"/>
        </w:rPr>
        <w:t xml:space="preserve">mula: Altera o artigo 99 da Lei Municipal nº 014/2003 para dispor sobre o direito do servidor para acompanhar filhos menores de 16 anos, cônjuge ou companheiro, pais maiores de 60 anos e filhos portadores de necessidades especiais </w:t>
      </w:r>
      <w:r w:rsidRPr="007F3181">
        <w:rPr>
          <w:rFonts w:ascii="Times New Roman" w:hAnsi="Times New Roman" w:cs="Times New Roman"/>
          <w:sz w:val="24"/>
          <w:szCs w:val="24"/>
        </w:rPr>
        <w:lastRenderedPageBreak/>
        <w:t>independentemente da idade, em atendimento médico ou hospitalizado, mediante apresentação de atestado médico,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263873E" w14:textId="03150993" w:rsidR="007F3181" w:rsidRDefault="007F3181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5 - </w:t>
      </w:r>
      <w:r w:rsidRPr="007F3181">
        <w:rPr>
          <w:rFonts w:ascii="Times New Roman" w:hAnsi="Times New Roman" w:cs="Times New Roman"/>
          <w:b/>
          <w:bCs/>
          <w:sz w:val="24"/>
          <w:szCs w:val="24"/>
        </w:rPr>
        <w:t xml:space="preserve">Projeto de Lei Complementar Nº. 031/2022 – </w:t>
      </w:r>
      <w:r w:rsidRPr="007F3181">
        <w:rPr>
          <w:rFonts w:ascii="Times New Roman" w:hAnsi="Times New Roman" w:cs="Times New Roman"/>
          <w:sz w:val="24"/>
          <w:szCs w:val="24"/>
        </w:rPr>
        <w:t>Ementa: Altera e acrescenta à Lei Municipal nº 01/2011, que “Dispõe sobre a contratação de pessoal temporário e d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7F3181">
        <w:rPr>
          <w:rFonts w:ascii="Times New Roman" w:hAnsi="Times New Roman" w:cs="Times New Roman"/>
          <w:sz w:val="24"/>
          <w:szCs w:val="24"/>
        </w:rPr>
        <w:t xml:space="preserve"> outras providencias”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8C20A37" w14:textId="55C33724" w:rsidR="007F3181" w:rsidRDefault="007F3181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6 - </w:t>
      </w:r>
      <w:r w:rsidRPr="007F3181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Nº. 044/2022 – </w:t>
      </w:r>
      <w:r w:rsidRPr="007F3181">
        <w:rPr>
          <w:rFonts w:ascii="Times New Roman" w:hAnsi="Times New Roman" w:cs="Times New Roman"/>
          <w:sz w:val="24"/>
          <w:szCs w:val="24"/>
        </w:rPr>
        <w:t>Ementa: Abre Crédito Especial por Superávit Financeiro, incluindo nova meta de trabalho no PPA, LDO e LOA, e dá outras providências;</w:t>
      </w:r>
    </w:p>
    <w:p w14:paraId="256CD7F7" w14:textId="6C5405A3" w:rsidR="007F3181" w:rsidRDefault="007F3181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7 - </w:t>
      </w:r>
      <w:r w:rsidRPr="007F3181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045/2022 – </w:t>
      </w:r>
      <w:r w:rsidRPr="007F3181">
        <w:rPr>
          <w:rFonts w:ascii="Times New Roman" w:hAnsi="Times New Roman" w:cs="Times New Roman"/>
          <w:sz w:val="24"/>
          <w:szCs w:val="24"/>
        </w:rPr>
        <w:t>Ementa: Cria o cargo de Técnico de Enfermagem junto ao quadro de servidores públicos municipais, do município de Santa Mônica/PR e dá outras providências;</w:t>
      </w:r>
    </w:p>
    <w:p w14:paraId="561965CA" w14:textId="71474A94" w:rsidR="007F3181" w:rsidRDefault="007F3181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8 - </w:t>
      </w:r>
      <w:r w:rsidRPr="007F3181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047/2022 – </w:t>
      </w:r>
      <w:r w:rsidRPr="007F3181">
        <w:rPr>
          <w:rFonts w:ascii="Times New Roman" w:hAnsi="Times New Roman" w:cs="Times New Roman"/>
          <w:sz w:val="24"/>
          <w:szCs w:val="24"/>
        </w:rPr>
        <w:t>Ementa: Cria o cargo de Fiscal de Obras e Posturas junto ao quadro de servidores públicos municipais, do município de Santa Mônica/PR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6F4FDD7" w14:textId="6DBF3BA8" w:rsidR="007F3181" w:rsidRDefault="007F3181" w:rsidP="007F318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9 - </w:t>
      </w:r>
      <w:r w:rsidRPr="007F3181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048/2022 – </w:t>
      </w:r>
      <w:r w:rsidRPr="007F3181">
        <w:rPr>
          <w:rFonts w:ascii="Times New Roman" w:hAnsi="Times New Roman" w:cs="Times New Roman"/>
          <w:sz w:val="24"/>
          <w:szCs w:val="24"/>
        </w:rPr>
        <w:t>Ementa: Cria o cargo de Psicopedagogo (a) junto ao quadro de servidores públicos municipais, do município de Santa Mônica/PR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1453C53" w14:textId="221CCD97" w:rsidR="007F3181" w:rsidRPr="007F3181" w:rsidRDefault="007F3181" w:rsidP="007F3181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10 - </w:t>
      </w:r>
      <w:r w:rsidRPr="007F3181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049/2022 – </w:t>
      </w:r>
      <w:r w:rsidRPr="007F3181">
        <w:rPr>
          <w:rFonts w:ascii="Times New Roman" w:hAnsi="Times New Roman" w:cs="Times New Roman"/>
          <w:sz w:val="24"/>
          <w:szCs w:val="24"/>
        </w:rPr>
        <w:t>Ementa: Altera e acrescenta à Lei Municipal nº 67/2022, que “INSTITUI O AUXÍLIO ALIMENTACAO AOS SERVIDORES MUNICIPAIS DO MUNICÍPIO DE SANTA MÔNICA/PR E DA OUTRAS PROVIDÊNCIAS”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comgrade"/>
        <w:tblpPr w:leftFromText="141" w:rightFromText="141" w:vertAnchor="text" w:horzAnchor="margin" w:tblpXSpec="center" w:tblpY="3771"/>
        <w:tblW w:w="0" w:type="auto"/>
        <w:tblLook w:val="04A0" w:firstRow="1" w:lastRow="0" w:firstColumn="1" w:lastColumn="0" w:noHBand="0" w:noVBand="1"/>
      </w:tblPr>
      <w:tblGrid>
        <w:gridCol w:w="3789"/>
        <w:gridCol w:w="3789"/>
      </w:tblGrid>
      <w:tr w:rsidR="009D36F2" w14:paraId="50A2B644" w14:textId="77777777" w:rsidTr="009D36F2">
        <w:trPr>
          <w:trHeight w:val="122"/>
        </w:trPr>
        <w:tc>
          <w:tcPr>
            <w:tcW w:w="3789" w:type="dxa"/>
          </w:tcPr>
          <w:p w14:paraId="17DD7A0A" w14:textId="77777777" w:rsidR="009D36F2" w:rsidRPr="00D82BC7" w:rsidRDefault="009D36F2" w:rsidP="009D36F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89" w:type="dxa"/>
          </w:tcPr>
          <w:p w14:paraId="269F8449" w14:textId="77777777" w:rsidR="009D36F2" w:rsidRPr="00D82BC7" w:rsidRDefault="009D36F2" w:rsidP="009D36F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9D36F2" w14:paraId="3B358648" w14:textId="77777777" w:rsidTr="009D36F2">
        <w:trPr>
          <w:trHeight w:val="248"/>
        </w:trPr>
        <w:tc>
          <w:tcPr>
            <w:tcW w:w="3789" w:type="dxa"/>
          </w:tcPr>
          <w:p w14:paraId="0D372F10" w14:textId="77777777" w:rsidR="009D36F2" w:rsidRPr="00D82BC7" w:rsidRDefault="009D36F2" w:rsidP="009D36F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91542EB" w14:textId="77777777" w:rsidR="009D36F2" w:rsidRPr="00D82BC7" w:rsidRDefault="009D36F2" w:rsidP="009D36F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89" w:type="dxa"/>
          </w:tcPr>
          <w:p w14:paraId="5FB4FD7F" w14:textId="77777777" w:rsidR="009D36F2" w:rsidRPr="00D82BC7" w:rsidRDefault="009D36F2" w:rsidP="009D36F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D6DDFF5" w14:textId="77777777" w:rsidR="009D36F2" w:rsidRPr="00D82BC7" w:rsidRDefault="009D36F2" w:rsidP="009D36F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9D36F2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86544"/>
    <w:rsid w:val="002D4905"/>
    <w:rsid w:val="002E7A4C"/>
    <w:rsid w:val="003A467C"/>
    <w:rsid w:val="003C2A17"/>
    <w:rsid w:val="003F0F63"/>
    <w:rsid w:val="00557CA5"/>
    <w:rsid w:val="005F0220"/>
    <w:rsid w:val="00612838"/>
    <w:rsid w:val="007C28E8"/>
    <w:rsid w:val="007F3181"/>
    <w:rsid w:val="00902FD9"/>
    <w:rsid w:val="009460A8"/>
    <w:rsid w:val="00980AE8"/>
    <w:rsid w:val="009D36F2"/>
    <w:rsid w:val="00AC2647"/>
    <w:rsid w:val="00B555DD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3</cp:revision>
  <dcterms:created xsi:type="dcterms:W3CDTF">2023-08-04T16:59:00Z</dcterms:created>
  <dcterms:modified xsi:type="dcterms:W3CDTF">2023-08-04T16:59:00Z</dcterms:modified>
</cp:coreProperties>
</file>