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5DA5C4" w14:textId="77777777" w:rsidR="00DE5CBB" w:rsidRDefault="00B75E11">
      <w:pPr>
        <w:spacing w:after="158" w:line="259" w:lineRule="auto"/>
        <w:ind w:left="12" w:right="1" w:hanging="10"/>
        <w:jc w:val="center"/>
      </w:pPr>
      <w:bookmarkStart w:id="0" w:name="_GoBack"/>
      <w:bookmarkEnd w:id="0"/>
      <w:r>
        <w:rPr>
          <w:b/>
        </w:rPr>
        <w:t>LEI Nº. 2.889/2025 DE 23 DE DEZEMBRO DE 2025.</w:t>
      </w:r>
    </w:p>
    <w:p w14:paraId="06AD1D88" w14:textId="77777777" w:rsidR="00DE5CBB" w:rsidRDefault="00B75E11">
      <w:pPr>
        <w:spacing w:after="414"/>
        <w:ind w:left="2137" w:right="0" w:hanging="10"/>
        <w:jc w:val="left"/>
      </w:pPr>
      <w:r>
        <w:rPr>
          <w:b/>
        </w:rPr>
        <w:t>INSTITUI O FUNDO MUNICIPAL DE TURISMO E DÁ OUTRAS PROVIDÊNCIAS.</w:t>
      </w:r>
    </w:p>
    <w:p w14:paraId="3A52AF44" w14:textId="77777777" w:rsidR="00DE5CBB" w:rsidRDefault="00B75E11">
      <w:pPr>
        <w:spacing w:after="120"/>
        <w:ind w:left="-15" w:right="7" w:firstLine="0"/>
      </w:pPr>
      <w:r>
        <w:t xml:space="preserve">            O PREFEITO DO MUNICÍPIO DE ANCHIETA, Estado de Santa Catarina, no uso de suas atribuições legais, faz saber a todos os habitantes do Município que a Câmara Municipal de Vereadores aprovou e eu sanciono a seguinte Lei:</w:t>
      </w:r>
      <w:r>
        <w:rPr>
          <w:b/>
        </w:rPr>
        <w:t xml:space="preserve"> </w:t>
      </w:r>
    </w:p>
    <w:p w14:paraId="111A9AC6" w14:textId="77777777" w:rsidR="00DE5CBB" w:rsidRDefault="00B75E11">
      <w:pPr>
        <w:spacing w:after="114" w:line="259" w:lineRule="auto"/>
        <w:ind w:left="13" w:right="994" w:hanging="10"/>
        <w:jc w:val="center"/>
      </w:pPr>
      <w:r>
        <w:t>Capítulo I</w:t>
      </w:r>
    </w:p>
    <w:p w14:paraId="44B053F4" w14:textId="77777777" w:rsidR="00DE5CBB" w:rsidRDefault="00B75E11">
      <w:pPr>
        <w:pStyle w:val="Ttulo1"/>
        <w:ind w:left="3511"/>
        <w:jc w:val="left"/>
      </w:pPr>
      <w:r>
        <w:t>DOS OBJETIVOS</w:t>
      </w:r>
    </w:p>
    <w:p w14:paraId="3B91900E" w14:textId="77777777" w:rsidR="00DE5CBB" w:rsidRDefault="00B75E11">
      <w:pPr>
        <w:ind w:left="-15" w:right="7" w:firstLine="828"/>
      </w:pPr>
      <w:r>
        <w:rPr>
          <w:b/>
        </w:rPr>
        <w:t>Art. 1º.</w:t>
      </w:r>
      <w:r>
        <w:t xml:space="preserve"> – Fica criado o Fundo Municipal de Turismo de Anchieta, de natureza financeira, vinculado, administrado e gerido pela Secretaria Municipal de Turismo e Cultura, sob orientação e controle do Conselho Municipal de Turismo – COMTUR.</w:t>
      </w:r>
    </w:p>
    <w:p w14:paraId="5A504FD0" w14:textId="77777777" w:rsidR="00DE5CBB" w:rsidRDefault="00B75E11">
      <w:pPr>
        <w:ind w:left="-15" w:right="7"/>
      </w:pPr>
      <w:r>
        <w:t>§ 1º – A Secretar</w:t>
      </w:r>
      <w:r>
        <w:t>ia Municipal de Turismo e Cultura, em conjunto com o Conselho Municipal de Turismo - COMTUR, na execução do FUMTUR definirão mecanismos próprios de gerenciamento, registro e controle do FUMTUR, aplicando os dispositivos legais de direito financeiro e conta</w:t>
      </w:r>
      <w:r>
        <w:t>bilidade pública, nos termos da legislação vigente.</w:t>
      </w:r>
    </w:p>
    <w:p w14:paraId="5612B986" w14:textId="77777777" w:rsidR="00DE5CBB" w:rsidRDefault="00B75E11">
      <w:pPr>
        <w:ind w:left="-15" w:right="7" w:firstLine="828"/>
      </w:pPr>
      <w:r>
        <w:t xml:space="preserve">§ 2º – A gestão executiva do Fundo Municipal de Turismo (FUMTUR) é operacionalizada, controlada e contabilizada com nomenclatura de contas próprias, obedecidas as normas da Lei Federal nº 4.320, de 17 de </w:t>
      </w:r>
      <w:r>
        <w:t>março de 1964, e as orientações municipais sobre pagamentos e movimentações de contas.</w:t>
      </w:r>
    </w:p>
    <w:p w14:paraId="27643727" w14:textId="77777777" w:rsidR="00DE5CBB" w:rsidRDefault="00B75E11">
      <w:pPr>
        <w:spacing w:after="430"/>
        <w:ind w:left="708" w:right="7" w:firstLine="0"/>
      </w:pPr>
      <w:r>
        <w:t>§ 3º – O FUMTUR será regulamentado através de Decreto Municipal.</w:t>
      </w:r>
    </w:p>
    <w:p w14:paraId="4AA4951B" w14:textId="77777777" w:rsidR="00DE5CBB" w:rsidRDefault="00B75E11">
      <w:pPr>
        <w:spacing w:after="114" w:line="259" w:lineRule="auto"/>
        <w:ind w:left="13" w:right="0" w:hanging="10"/>
        <w:jc w:val="center"/>
      </w:pPr>
      <w:r>
        <w:t>Capítulo II</w:t>
      </w:r>
    </w:p>
    <w:p w14:paraId="26F900A8" w14:textId="77777777" w:rsidR="00DE5CBB" w:rsidRDefault="00B75E11">
      <w:pPr>
        <w:spacing w:after="114" w:line="259" w:lineRule="auto"/>
        <w:ind w:left="152" w:right="0" w:hanging="10"/>
        <w:jc w:val="left"/>
      </w:pPr>
      <w:r>
        <w:rPr>
          <w:b/>
        </w:rPr>
        <w:t>DA CONSTITUIÇÃO, DA DESTINAÇÃO DOS RECURSOS E DO PASSIVO DO FUMTUR</w:t>
      </w:r>
    </w:p>
    <w:p w14:paraId="399AEA53" w14:textId="77777777" w:rsidR="00DE5CBB" w:rsidRDefault="00B75E11">
      <w:pPr>
        <w:spacing w:after="114" w:line="259" w:lineRule="auto"/>
        <w:ind w:left="13" w:right="1" w:hanging="10"/>
        <w:jc w:val="center"/>
      </w:pPr>
      <w:r>
        <w:t>Seção I</w:t>
      </w:r>
    </w:p>
    <w:p w14:paraId="071C3BF6" w14:textId="77777777" w:rsidR="00DE5CBB" w:rsidRDefault="00B75E11">
      <w:pPr>
        <w:pStyle w:val="Ttulo1"/>
        <w:ind w:left="12" w:right="2"/>
      </w:pPr>
      <w:r>
        <w:t>Da Constituição e da Destinação dos Recursos do FUMTUR</w:t>
      </w:r>
    </w:p>
    <w:p w14:paraId="6134FC9F" w14:textId="77777777" w:rsidR="00DE5CBB" w:rsidRDefault="00B75E11">
      <w:pPr>
        <w:ind w:left="-15" w:right="7"/>
      </w:pPr>
      <w:r>
        <w:rPr>
          <w:b/>
        </w:rPr>
        <w:t>Art. 2º.</w:t>
      </w:r>
      <w:r>
        <w:t xml:space="preserve"> – O FUMTUR poderá receber recursos orçamentários destinados pelo Município, Estado e União, além de:</w:t>
      </w:r>
    </w:p>
    <w:p w14:paraId="48CC38B4" w14:textId="77777777" w:rsidR="00DE5CBB" w:rsidRDefault="00B75E11">
      <w:pPr>
        <w:numPr>
          <w:ilvl w:val="0"/>
          <w:numId w:val="1"/>
        </w:numPr>
        <w:ind w:right="7"/>
      </w:pPr>
      <w:r>
        <w:t xml:space="preserve">– </w:t>
      </w:r>
      <w:proofErr w:type="gramStart"/>
      <w:r>
        <w:t>receitas</w:t>
      </w:r>
      <w:proofErr w:type="gramEnd"/>
      <w:r>
        <w:t xml:space="preserve"> prove</w:t>
      </w:r>
      <w:r>
        <w:t>nientes de cessão de espaços públicos municipais para eventos de cunho turístico e de negócios;</w:t>
      </w:r>
    </w:p>
    <w:p w14:paraId="5DA81C2B" w14:textId="77777777" w:rsidR="00DE5CBB" w:rsidRDefault="00B75E11">
      <w:pPr>
        <w:numPr>
          <w:ilvl w:val="0"/>
          <w:numId w:val="1"/>
        </w:numPr>
        <w:ind w:right="7"/>
      </w:pPr>
      <w:r>
        <w:t xml:space="preserve">– </w:t>
      </w:r>
      <w:proofErr w:type="gramStart"/>
      <w:r>
        <w:t>rendas</w:t>
      </w:r>
      <w:proofErr w:type="gramEnd"/>
      <w:r>
        <w:t xml:space="preserve"> provenientes da cobrança de ingressos e produtos, promovidas por ações dos gestores do FUMTUR;</w:t>
      </w:r>
    </w:p>
    <w:p w14:paraId="154D821A" w14:textId="77777777" w:rsidR="00DE5CBB" w:rsidRDefault="00B75E11">
      <w:pPr>
        <w:numPr>
          <w:ilvl w:val="0"/>
          <w:numId w:val="1"/>
        </w:numPr>
        <w:spacing w:line="259" w:lineRule="auto"/>
        <w:ind w:right="7"/>
      </w:pPr>
      <w:r>
        <w:lastRenderedPageBreak/>
        <w:t xml:space="preserve">– </w:t>
      </w:r>
      <w:proofErr w:type="gramStart"/>
      <w:r>
        <w:t>transferências</w:t>
      </w:r>
      <w:proofErr w:type="gramEnd"/>
      <w:r>
        <w:t xml:space="preserve"> oriundas do Orçamento do Município;</w:t>
      </w:r>
    </w:p>
    <w:p w14:paraId="5984E92C" w14:textId="77777777" w:rsidR="00DE5CBB" w:rsidRDefault="00B75E11">
      <w:pPr>
        <w:numPr>
          <w:ilvl w:val="0"/>
          <w:numId w:val="1"/>
        </w:numPr>
        <w:ind w:right="7"/>
      </w:pPr>
      <w:r>
        <w:t xml:space="preserve">– </w:t>
      </w:r>
      <w:proofErr w:type="gramStart"/>
      <w:r>
        <w:t>d</w:t>
      </w:r>
      <w:r>
        <w:t>oações</w:t>
      </w:r>
      <w:proofErr w:type="gramEnd"/>
      <w:r>
        <w:t xml:space="preserve"> de qualquer natureza de pessoas físicas e/ou jurídicas, de organismos governamentais e não governamentais, nacionais ou estrangeiras, legais, subvenções e outros recursos que lhe forem destinados;</w:t>
      </w:r>
    </w:p>
    <w:p w14:paraId="5AF232FF" w14:textId="77777777" w:rsidR="00DE5CBB" w:rsidRDefault="00B75E11">
      <w:pPr>
        <w:numPr>
          <w:ilvl w:val="0"/>
          <w:numId w:val="1"/>
        </w:numPr>
        <w:ind w:right="7"/>
      </w:pPr>
      <w:r>
        <w:t xml:space="preserve">– </w:t>
      </w:r>
      <w:proofErr w:type="gramStart"/>
      <w:r>
        <w:t>contribuições</w:t>
      </w:r>
      <w:proofErr w:type="gramEnd"/>
      <w:r>
        <w:t xml:space="preserve"> de qualquer natureza pública ou priv</w:t>
      </w:r>
      <w:r>
        <w:t>ada, destinadas ao fomento de atividades relacionadas ao turismo;</w:t>
      </w:r>
    </w:p>
    <w:p w14:paraId="189B3DB3" w14:textId="77777777" w:rsidR="00DE5CBB" w:rsidRDefault="00B75E11">
      <w:pPr>
        <w:numPr>
          <w:ilvl w:val="0"/>
          <w:numId w:val="1"/>
        </w:numPr>
        <w:ind w:right="7"/>
      </w:pPr>
      <w:r>
        <w:t xml:space="preserve">– </w:t>
      </w:r>
      <w:proofErr w:type="gramStart"/>
      <w:r>
        <w:t>recursos</w:t>
      </w:r>
      <w:proofErr w:type="gramEnd"/>
      <w:r>
        <w:t xml:space="preserve"> provenientes de convênios celebrados com o Município destinados ao fomento de atividades relacionadas ao turismo;</w:t>
      </w:r>
    </w:p>
    <w:p w14:paraId="169AC66F" w14:textId="77777777" w:rsidR="00DE5CBB" w:rsidRDefault="00B75E11">
      <w:pPr>
        <w:numPr>
          <w:ilvl w:val="0"/>
          <w:numId w:val="1"/>
        </w:numPr>
        <w:spacing w:after="114" w:line="259" w:lineRule="auto"/>
        <w:ind w:right="7"/>
      </w:pPr>
      <w:r>
        <w:t xml:space="preserve">– </w:t>
      </w:r>
      <w:proofErr w:type="gramStart"/>
      <w:r>
        <w:t>os</w:t>
      </w:r>
      <w:proofErr w:type="gramEnd"/>
      <w:r>
        <w:t xml:space="preserve"> rendimentos e os juros provenientes de aplicações financeira</w:t>
      </w:r>
      <w:r>
        <w:t>;</w:t>
      </w:r>
    </w:p>
    <w:p w14:paraId="4ABB51F6" w14:textId="77777777" w:rsidR="00DE5CBB" w:rsidRDefault="00B75E11">
      <w:pPr>
        <w:numPr>
          <w:ilvl w:val="0"/>
          <w:numId w:val="1"/>
        </w:numPr>
        <w:ind w:right="7"/>
      </w:pPr>
      <w:r>
        <w:t xml:space="preserve">– </w:t>
      </w:r>
      <w:proofErr w:type="gramStart"/>
      <w:r>
        <w:t>arrecadação</w:t>
      </w:r>
      <w:proofErr w:type="gramEnd"/>
      <w:r>
        <w:t xml:space="preserve"> de taxas que o Município instituir; IX – outras rendas eventuais.</w:t>
      </w:r>
    </w:p>
    <w:p w14:paraId="0F4428B5" w14:textId="77777777" w:rsidR="00DE5CBB" w:rsidRDefault="00B75E11">
      <w:pPr>
        <w:spacing w:after="414"/>
        <w:ind w:left="-15" w:right="7"/>
      </w:pPr>
      <w:r>
        <w:rPr>
          <w:i/>
        </w:rPr>
        <w:t>Parágrafo único</w:t>
      </w:r>
      <w:r>
        <w:t>. As receitas descritas neste artigo serão depositadas obrigatoriamente em conta bancária especial a ser aberta e mantida em Instituição oficial de crédito, so</w:t>
      </w:r>
      <w:r>
        <w:t>b a denominação de Fundo Municipal de Turismo - FUMTUR.</w:t>
      </w:r>
    </w:p>
    <w:p w14:paraId="44DA4F2B" w14:textId="77777777" w:rsidR="00DE5CBB" w:rsidRDefault="00B75E11">
      <w:pPr>
        <w:spacing w:after="114" w:line="259" w:lineRule="auto"/>
        <w:ind w:left="708" w:right="7" w:firstLine="0"/>
      </w:pPr>
      <w:r>
        <w:rPr>
          <w:b/>
        </w:rPr>
        <w:t>Art. 3º.</w:t>
      </w:r>
      <w:r>
        <w:t xml:space="preserve"> – Os recursos do FUMTUR serão aplicados exclusivamente em:</w:t>
      </w:r>
    </w:p>
    <w:p w14:paraId="061BECEE" w14:textId="77777777" w:rsidR="00DE5CBB" w:rsidRDefault="00B75E11">
      <w:pPr>
        <w:numPr>
          <w:ilvl w:val="0"/>
          <w:numId w:val="2"/>
        </w:numPr>
        <w:ind w:right="7"/>
      </w:pPr>
      <w:r>
        <w:t xml:space="preserve">– </w:t>
      </w:r>
      <w:proofErr w:type="gramStart"/>
      <w:r>
        <w:t>pagamento</w:t>
      </w:r>
      <w:proofErr w:type="gramEnd"/>
      <w:r>
        <w:t xml:space="preserve"> pela prestação de serviços e subvenções à entidades conveniadas, na execução de programas e projetos que fomentem o turismo;</w:t>
      </w:r>
    </w:p>
    <w:p w14:paraId="785D24CC" w14:textId="77777777" w:rsidR="00DE5CBB" w:rsidRDefault="00B75E11">
      <w:pPr>
        <w:numPr>
          <w:ilvl w:val="0"/>
          <w:numId w:val="2"/>
        </w:numPr>
        <w:ind w:right="7"/>
      </w:pPr>
      <w:r>
        <w:t xml:space="preserve">– </w:t>
      </w:r>
      <w:proofErr w:type="gramStart"/>
      <w:r>
        <w:t>aquisição</w:t>
      </w:r>
      <w:proofErr w:type="gramEnd"/>
      <w:r>
        <w:t xml:space="preserve"> de material permanente, de consumo e de outros insumos necessários ao desenvolvimento de programas e projetos</w:t>
      </w:r>
      <w:r>
        <w:t xml:space="preserve"> da Secretaria Municipal de Turismo e Cultura, no âmbito do Turismo;</w:t>
      </w:r>
    </w:p>
    <w:p w14:paraId="2859AB1C" w14:textId="77777777" w:rsidR="00DE5CBB" w:rsidRDefault="00B75E11">
      <w:pPr>
        <w:numPr>
          <w:ilvl w:val="0"/>
          <w:numId w:val="2"/>
        </w:numPr>
        <w:ind w:right="7"/>
      </w:pPr>
      <w:r>
        <w:t xml:space="preserve">– </w:t>
      </w:r>
      <w:proofErr w:type="gramStart"/>
      <w:r>
        <w:t>desenvolvimento</w:t>
      </w:r>
      <w:proofErr w:type="gramEnd"/>
      <w:r>
        <w:t xml:space="preserve"> de programas de capacitação e aperfeiçoamento de recursos humanos na área de turismo;</w:t>
      </w:r>
    </w:p>
    <w:p w14:paraId="13061489" w14:textId="77777777" w:rsidR="00DE5CBB" w:rsidRDefault="00B75E11">
      <w:pPr>
        <w:numPr>
          <w:ilvl w:val="0"/>
          <w:numId w:val="2"/>
        </w:numPr>
        <w:ind w:right="7"/>
      </w:pPr>
      <w:r>
        <w:t xml:space="preserve">– </w:t>
      </w:r>
      <w:proofErr w:type="gramStart"/>
      <w:r>
        <w:t>quaisquer</w:t>
      </w:r>
      <w:proofErr w:type="gramEnd"/>
      <w:r>
        <w:t xml:space="preserve"> projetos turísticos e de eventos de iniciativa da Secretaria Municipal </w:t>
      </w:r>
      <w:r>
        <w:t>de Turismo e Cultura e do Conselho Municipal de Turismo de Anchieta que desenvolvam a atividade turística no âmbito local;</w:t>
      </w:r>
    </w:p>
    <w:p w14:paraId="6B4E8A8F" w14:textId="77777777" w:rsidR="00DE5CBB" w:rsidRDefault="00B75E11">
      <w:pPr>
        <w:numPr>
          <w:ilvl w:val="0"/>
          <w:numId w:val="2"/>
        </w:numPr>
        <w:spacing w:after="114" w:line="259" w:lineRule="auto"/>
        <w:ind w:right="7"/>
      </w:pPr>
      <w:r>
        <w:t xml:space="preserve">– </w:t>
      </w:r>
      <w:proofErr w:type="gramStart"/>
      <w:r>
        <w:t>atendimento</w:t>
      </w:r>
      <w:proofErr w:type="gramEnd"/>
      <w:r>
        <w:t xml:space="preserve"> de despesas diversas, de caráter urgente e inadiável, mediante à deliberação do </w:t>
      </w:r>
    </w:p>
    <w:p w14:paraId="3F267208" w14:textId="77777777" w:rsidR="00DE5CBB" w:rsidRDefault="00B75E11">
      <w:pPr>
        <w:spacing w:after="114" w:line="259" w:lineRule="auto"/>
        <w:ind w:left="-15" w:right="7" w:firstLine="0"/>
      </w:pPr>
      <w:r>
        <w:t>COMTUR.</w:t>
      </w:r>
    </w:p>
    <w:p w14:paraId="40F16DE7" w14:textId="77777777" w:rsidR="00DE5CBB" w:rsidRDefault="00B75E11">
      <w:pPr>
        <w:spacing w:after="114" w:line="259" w:lineRule="auto"/>
        <w:ind w:left="13" w:right="1" w:hanging="10"/>
        <w:jc w:val="center"/>
      </w:pPr>
      <w:r>
        <w:t>Seção II</w:t>
      </w:r>
    </w:p>
    <w:p w14:paraId="09121E53" w14:textId="77777777" w:rsidR="00DE5CBB" w:rsidRDefault="00B75E11">
      <w:pPr>
        <w:pStyle w:val="Ttulo1"/>
        <w:ind w:left="12" w:right="1"/>
      </w:pPr>
      <w:r>
        <w:t>Do Passivo do Fundo</w:t>
      </w:r>
    </w:p>
    <w:p w14:paraId="1721FCBE" w14:textId="77777777" w:rsidR="00DE5CBB" w:rsidRDefault="00B75E11">
      <w:pPr>
        <w:spacing w:after="414"/>
        <w:ind w:left="1173" w:right="7" w:hanging="433"/>
      </w:pPr>
      <w:r>
        <w:rPr>
          <w:b/>
        </w:rPr>
        <w:t>A</w:t>
      </w:r>
      <w:r>
        <w:rPr>
          <w:b/>
        </w:rPr>
        <w:t>rt. 4º.</w:t>
      </w:r>
      <w:r>
        <w:t xml:space="preserve"> – Constituem passivo do FUMTUR as obrigações de qualquer natureza que porventura a Secretaria venha a assumir para a manutenção e o funcionamento do sistema.</w:t>
      </w:r>
    </w:p>
    <w:p w14:paraId="0DE9CD68" w14:textId="77777777" w:rsidR="00DE5CBB" w:rsidRDefault="00B75E11">
      <w:pPr>
        <w:spacing w:after="114" w:line="259" w:lineRule="auto"/>
        <w:ind w:left="13" w:right="0" w:hanging="10"/>
        <w:jc w:val="center"/>
      </w:pPr>
      <w:r>
        <w:lastRenderedPageBreak/>
        <w:t>Capítulo III</w:t>
      </w:r>
    </w:p>
    <w:p w14:paraId="5D79D417" w14:textId="77777777" w:rsidR="00DE5CBB" w:rsidRDefault="00B75E11">
      <w:pPr>
        <w:spacing w:after="114" w:line="259" w:lineRule="auto"/>
        <w:ind w:left="12" w:right="2" w:hanging="10"/>
        <w:jc w:val="center"/>
      </w:pPr>
      <w:r>
        <w:rPr>
          <w:b/>
        </w:rPr>
        <w:t>DO ORÇAMENTO E DA CONTABILIDADE</w:t>
      </w:r>
    </w:p>
    <w:p w14:paraId="25CA50DF" w14:textId="77777777" w:rsidR="00DE5CBB" w:rsidRDefault="00B75E11">
      <w:pPr>
        <w:spacing w:after="114" w:line="259" w:lineRule="auto"/>
        <w:ind w:left="13" w:right="1" w:hanging="10"/>
        <w:jc w:val="center"/>
      </w:pPr>
      <w:r>
        <w:t>Seção I</w:t>
      </w:r>
    </w:p>
    <w:p w14:paraId="5D8D3EAC" w14:textId="77777777" w:rsidR="00DE5CBB" w:rsidRDefault="00B75E11">
      <w:pPr>
        <w:pStyle w:val="Ttulo1"/>
        <w:ind w:left="12"/>
      </w:pPr>
      <w:r>
        <w:t>Do Orçamento</w:t>
      </w:r>
    </w:p>
    <w:p w14:paraId="0EAA2727" w14:textId="77777777" w:rsidR="00DE5CBB" w:rsidRDefault="00B75E11">
      <w:pPr>
        <w:ind w:left="-15" w:right="7"/>
      </w:pPr>
      <w:r>
        <w:rPr>
          <w:b/>
        </w:rPr>
        <w:t>Art. 5º.</w:t>
      </w:r>
      <w:r>
        <w:t xml:space="preserve"> – </w:t>
      </w:r>
      <w:r>
        <w:t>Orçamento do FUMTUR evidenciará as políticas e o programa de trabalho governamentais, observados o Plano Plurianual, a Lei de Diretrizes Orçamentárias e a Lei Orçamentária Anual.</w:t>
      </w:r>
    </w:p>
    <w:p w14:paraId="30ACAE67" w14:textId="77777777" w:rsidR="00DE5CBB" w:rsidRDefault="00B75E11">
      <w:pPr>
        <w:ind w:left="-15" w:right="7"/>
      </w:pPr>
      <w:r>
        <w:t>§ 1º – O orçamento do FUMTUR integrará o do Município, em obediência ao princ</w:t>
      </w:r>
      <w:r>
        <w:t>ípio da unidade.</w:t>
      </w:r>
    </w:p>
    <w:p w14:paraId="6BAB77D6" w14:textId="77777777" w:rsidR="00DE5CBB" w:rsidRDefault="00B75E11">
      <w:pPr>
        <w:spacing w:after="414"/>
        <w:ind w:left="-15" w:right="7"/>
      </w:pPr>
      <w:r>
        <w:t>§ 2º – O orçamento do FUMTUR observará na sua elaboração e na sua execução, os padrões e normas estabelecidas na legislação pertinente.</w:t>
      </w:r>
    </w:p>
    <w:p w14:paraId="2C214574" w14:textId="77777777" w:rsidR="00DE5CBB" w:rsidRDefault="00B75E11">
      <w:pPr>
        <w:spacing w:after="114" w:line="259" w:lineRule="auto"/>
        <w:ind w:left="13" w:right="1" w:hanging="10"/>
        <w:jc w:val="center"/>
      </w:pPr>
      <w:r>
        <w:t>Seção II</w:t>
      </w:r>
    </w:p>
    <w:p w14:paraId="13723E99" w14:textId="77777777" w:rsidR="00DE5CBB" w:rsidRDefault="00B75E11">
      <w:pPr>
        <w:pStyle w:val="Ttulo1"/>
        <w:ind w:left="12"/>
      </w:pPr>
      <w:r>
        <w:t>Da Contabilidade</w:t>
      </w:r>
    </w:p>
    <w:p w14:paraId="20D823B0" w14:textId="77777777" w:rsidR="00DE5CBB" w:rsidRDefault="00B75E11">
      <w:pPr>
        <w:ind w:left="-15" w:right="7"/>
      </w:pPr>
      <w:r>
        <w:rPr>
          <w:b/>
        </w:rPr>
        <w:t>Art. 6º.</w:t>
      </w:r>
      <w:r>
        <w:t xml:space="preserve"> – A Contabilidade do Fundo Municipal do Turismo tem por objetivo evi</w:t>
      </w:r>
      <w:r>
        <w:t>denciar a situação financeira, patrimonial e orçamentária do sistema, observados os padrões e normas estabelecidas na legislação pertinente.</w:t>
      </w:r>
    </w:p>
    <w:p w14:paraId="1EDDE1F1" w14:textId="77777777" w:rsidR="00DE5CBB" w:rsidRDefault="00B75E11">
      <w:pPr>
        <w:ind w:left="-15" w:right="7"/>
      </w:pPr>
      <w:r>
        <w:rPr>
          <w:b/>
        </w:rPr>
        <w:t>Art. 7º</w:t>
      </w:r>
      <w:r>
        <w:t>. – A Contabilidade será organizada de forma a permitir o exercício das suas funções de controle prévio, con</w:t>
      </w:r>
      <w:r>
        <w:t>comitante e subsequente e de informar, apropriar e apurar o seu objetivo, bem como interpretar e analisar os resultados obtidos.</w:t>
      </w:r>
    </w:p>
    <w:p w14:paraId="4131AD92" w14:textId="77777777" w:rsidR="00DE5CBB" w:rsidRDefault="00B75E11">
      <w:pPr>
        <w:ind w:left="-15" w:right="7"/>
      </w:pPr>
      <w:r>
        <w:t xml:space="preserve">§ 1º – </w:t>
      </w:r>
      <w:r>
        <w:t>O gestor do FUMTUR, responsável pela sua execução físico-financeira será o prefeito municipal.</w:t>
      </w:r>
    </w:p>
    <w:p w14:paraId="29DC9DC5" w14:textId="77777777" w:rsidR="00DE5CBB" w:rsidRDefault="00B75E11">
      <w:pPr>
        <w:ind w:left="-15" w:right="7"/>
      </w:pPr>
      <w:r>
        <w:t>§ 2º – A contabilidade emitirá balancetes quadrimestrais de receita e de despesas do FUMTUR e demais demonstrações exigidas pela legislação vigente e encaminhará</w:t>
      </w:r>
      <w:r>
        <w:t xml:space="preserve"> ao COMTUR para a apreciação.</w:t>
      </w:r>
    </w:p>
    <w:p w14:paraId="0F9D5F58" w14:textId="77777777" w:rsidR="00DE5CBB" w:rsidRDefault="00B75E11">
      <w:pPr>
        <w:ind w:left="-15" w:right="7"/>
      </w:pPr>
      <w:r>
        <w:t>§ 3º – As demonstrações e os relatórios produzidos passarão a integrar a Contabilidade Geral do Município.</w:t>
      </w:r>
    </w:p>
    <w:p w14:paraId="235F5F1B" w14:textId="77777777" w:rsidR="00DE5CBB" w:rsidRDefault="00B75E11">
      <w:pPr>
        <w:spacing w:after="114" w:line="259" w:lineRule="auto"/>
        <w:ind w:left="708" w:right="7" w:firstLine="0"/>
      </w:pPr>
      <w:r>
        <w:rPr>
          <w:b/>
        </w:rPr>
        <w:t>Art. 9º.</w:t>
      </w:r>
      <w:r>
        <w:t xml:space="preserve"> – Esta Lei entra em vigor na data de sua publicação.</w:t>
      </w:r>
    </w:p>
    <w:p w14:paraId="1CD041C3" w14:textId="77777777" w:rsidR="00DE5CBB" w:rsidRDefault="00B75E11">
      <w:pPr>
        <w:spacing w:after="104" w:line="259" w:lineRule="auto"/>
        <w:ind w:left="709" w:right="7" w:firstLine="0"/>
      </w:pPr>
      <w:r>
        <w:rPr>
          <w:b/>
        </w:rPr>
        <w:t>Art. 10.</w:t>
      </w:r>
      <w:r>
        <w:t xml:space="preserve"> – Revogam-se as disposições em contrário.</w:t>
      </w:r>
    </w:p>
    <w:p w14:paraId="7C779D18" w14:textId="77777777" w:rsidR="00DE5CBB" w:rsidRDefault="00B75E11">
      <w:pPr>
        <w:spacing w:after="19" w:line="259" w:lineRule="auto"/>
        <w:ind w:right="0" w:firstLine="0"/>
        <w:jc w:val="left"/>
      </w:pPr>
      <w:r>
        <w:t xml:space="preserve">      </w:t>
      </w:r>
      <w:r>
        <w:t xml:space="preserve">                                                                                              </w:t>
      </w:r>
    </w:p>
    <w:p w14:paraId="13D297F5" w14:textId="77777777" w:rsidR="00DE5CBB" w:rsidRDefault="00B75E11">
      <w:pPr>
        <w:spacing w:after="845" w:line="259" w:lineRule="auto"/>
        <w:ind w:right="0" w:firstLine="0"/>
        <w:jc w:val="right"/>
      </w:pPr>
      <w:r>
        <w:t>Anchieta, em 23 de dezembro de 2025.</w:t>
      </w:r>
    </w:p>
    <w:p w14:paraId="111C5DC2" w14:textId="77777777" w:rsidR="00DE5CBB" w:rsidRDefault="00B75E11">
      <w:pPr>
        <w:spacing w:after="0" w:line="259" w:lineRule="auto"/>
        <w:ind w:left="12" w:right="9" w:hanging="10"/>
        <w:jc w:val="center"/>
      </w:pPr>
      <w:r>
        <w:rPr>
          <w:b/>
        </w:rPr>
        <w:lastRenderedPageBreak/>
        <w:t>MOACIR PEDRO PIOVEZANI.</w:t>
      </w:r>
    </w:p>
    <w:p w14:paraId="0845A775" w14:textId="77777777" w:rsidR="00DE5CBB" w:rsidRDefault="00B75E11">
      <w:pPr>
        <w:spacing w:after="114" w:line="259" w:lineRule="auto"/>
        <w:ind w:left="13" w:right="11" w:hanging="10"/>
        <w:jc w:val="center"/>
      </w:pPr>
      <w:r>
        <w:t>Prefeito do Município de Anchieta/SC.</w:t>
      </w:r>
    </w:p>
    <w:p w14:paraId="7335EE05" w14:textId="77777777" w:rsidR="00DE5CBB" w:rsidRDefault="00B75E11">
      <w:pPr>
        <w:spacing w:after="0" w:line="238" w:lineRule="auto"/>
        <w:ind w:right="2895" w:firstLine="0"/>
        <w:jc w:val="left"/>
      </w:pPr>
      <w:r>
        <w:rPr>
          <w:sz w:val="16"/>
        </w:rPr>
        <w:t xml:space="preserve">Publicado no Mural Municipal e no Diário Oficial dos Municípios DOM - </w:t>
      </w:r>
      <w:hyperlink r:id="rId7">
        <w:r>
          <w:rPr>
            <w:color w:val="0000FF"/>
            <w:sz w:val="16"/>
            <w:u w:val="single" w:color="0000FF"/>
          </w:rPr>
          <w:t xml:space="preserve">www.diariomunicipal.sc.gov.br </w:t>
        </w:r>
      </w:hyperlink>
      <w:r>
        <w:rPr>
          <w:b/>
          <w:sz w:val="16"/>
        </w:rPr>
        <w:t>Ari Prestes de Oliveira -</w:t>
      </w:r>
      <w:r>
        <w:rPr>
          <w:b/>
          <w:i/>
          <w:sz w:val="16"/>
        </w:rPr>
        <w:t xml:space="preserve"> </w:t>
      </w:r>
      <w:r>
        <w:rPr>
          <w:sz w:val="16"/>
        </w:rPr>
        <w:t xml:space="preserve">Secretário de Administração. </w:t>
      </w:r>
    </w:p>
    <w:sectPr w:rsidR="00DE5CBB">
      <w:headerReference w:type="even" r:id="rId8"/>
      <w:headerReference w:type="default" r:id="rId9"/>
      <w:headerReference w:type="first" r:id="rId10"/>
      <w:pgSz w:w="11906" w:h="16838"/>
      <w:pgMar w:top="1850" w:right="991" w:bottom="1057" w:left="995" w:header="30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AB1CE9" w14:textId="77777777" w:rsidR="00B75E11" w:rsidRDefault="00B75E11">
      <w:pPr>
        <w:spacing w:after="0" w:line="240" w:lineRule="auto"/>
      </w:pPr>
      <w:r>
        <w:separator/>
      </w:r>
    </w:p>
  </w:endnote>
  <w:endnote w:type="continuationSeparator" w:id="0">
    <w:p w14:paraId="482E41D3" w14:textId="77777777" w:rsidR="00B75E11" w:rsidRDefault="00B75E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F5785A9" w14:textId="77777777" w:rsidR="00B75E11" w:rsidRDefault="00B75E11">
      <w:pPr>
        <w:spacing w:after="0" w:line="240" w:lineRule="auto"/>
      </w:pPr>
      <w:r>
        <w:separator/>
      </w:r>
    </w:p>
  </w:footnote>
  <w:footnote w:type="continuationSeparator" w:id="0">
    <w:p w14:paraId="6A7008BD" w14:textId="77777777" w:rsidR="00B75E11" w:rsidRDefault="00B75E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60EE5D" w14:textId="77777777" w:rsidR="00DE5CBB" w:rsidRDefault="00B75E11">
    <w:pPr>
      <w:spacing w:after="0" w:line="259" w:lineRule="auto"/>
      <w:ind w:left="-995" w:right="10915" w:firstLine="0"/>
      <w:jc w:val="left"/>
    </w:pPr>
    <w:r>
      <w:rPr>
        <w:noProof/>
      </w:rPr>
      <w:drawing>
        <wp:anchor distT="0" distB="0" distL="114300" distR="114300" simplePos="0" relativeHeight="251661312" behindDoc="0" locked="0" layoutInCell="1" allowOverlap="0" wp14:anchorId="28436393" wp14:editId="3C4FB89F">
          <wp:simplePos x="0" y="0"/>
          <wp:positionH relativeFrom="page">
            <wp:posOffset>357505</wp:posOffset>
          </wp:positionH>
          <wp:positionV relativeFrom="page">
            <wp:posOffset>190510</wp:posOffset>
          </wp:positionV>
          <wp:extent cx="6907531" cy="970280"/>
          <wp:effectExtent l="0" t="0" r="0" b="0"/>
          <wp:wrapSquare wrapText="bothSides"/>
          <wp:docPr id="29" name="Picture 2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" name="Picture 29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907531" cy="9702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2DA554E8" w14:textId="77777777" w:rsidR="00DE5CBB" w:rsidRDefault="00B75E11"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2336" behindDoc="1" locked="0" layoutInCell="1" allowOverlap="1" wp14:anchorId="596A8AC5" wp14:editId="675A8DB1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" cy="1"/>
              <wp:effectExtent l="0" t="0" r="0" b="0"/>
              <wp:wrapNone/>
              <wp:docPr id="3010" name="Group 301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" cy="1"/>
                        <a:chOff x="0" y="0"/>
                        <a:chExt cx="1" cy="1"/>
                      </a:xfrm>
                    </wpg:grpSpPr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3010" style="width:7.87402e-05pt;height:7.87402e-05pt;position:absolute;z-index:-2147483648;mso-position-horizontal-relative:page;mso-position-horizontal:absolute;margin-left:0pt;mso-position-vertical-relative:page;margin-top:0pt;" coordsize="0,0"/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0CFA52" w14:textId="77777777" w:rsidR="00DE5CBB" w:rsidRDefault="00B75E11">
    <w:pPr>
      <w:spacing w:after="0" w:line="259" w:lineRule="auto"/>
      <w:ind w:left="-995" w:right="10915" w:firstLine="0"/>
      <w:jc w:val="left"/>
    </w:pPr>
    <w:r>
      <w:rPr>
        <w:noProof/>
      </w:rPr>
      <w:drawing>
        <wp:anchor distT="0" distB="0" distL="114300" distR="114300" simplePos="0" relativeHeight="251663360" behindDoc="0" locked="0" layoutInCell="1" allowOverlap="0" wp14:anchorId="17FAAF3F" wp14:editId="0721C59A">
          <wp:simplePos x="0" y="0"/>
          <wp:positionH relativeFrom="page">
            <wp:posOffset>357505</wp:posOffset>
          </wp:positionH>
          <wp:positionV relativeFrom="page">
            <wp:posOffset>190510</wp:posOffset>
          </wp:positionV>
          <wp:extent cx="6907531" cy="970280"/>
          <wp:effectExtent l="0" t="0" r="0" b="0"/>
          <wp:wrapSquare wrapText="bothSides"/>
          <wp:docPr id="1" name="Picture 2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" name="Picture 29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907531" cy="9702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5BEBDD33" w14:textId="77777777" w:rsidR="00DE5CBB" w:rsidRDefault="00B75E11"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4384" behindDoc="1" locked="0" layoutInCell="1" allowOverlap="1" wp14:anchorId="35A663E3" wp14:editId="4B52C51E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" cy="1"/>
              <wp:effectExtent l="0" t="0" r="0" b="0"/>
              <wp:wrapNone/>
              <wp:docPr id="3003" name="Group 300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" cy="1"/>
                        <a:chOff x="0" y="0"/>
                        <a:chExt cx="1" cy="1"/>
                      </a:xfrm>
                    </wpg:grpSpPr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3003" style="width:7.87402e-05pt;height:7.87402e-05pt;position:absolute;z-index:-2147483648;mso-position-horizontal-relative:page;mso-position-horizontal:absolute;margin-left:0pt;mso-position-vertical-relative:page;margin-top:0pt;" coordsize="0,0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E46CEE" w14:textId="77777777" w:rsidR="00DE5CBB" w:rsidRDefault="00B75E11">
    <w:pPr>
      <w:spacing w:after="0" w:line="259" w:lineRule="auto"/>
      <w:ind w:left="-995" w:right="10915" w:firstLine="0"/>
      <w:jc w:val="left"/>
    </w:pPr>
    <w:r>
      <w:rPr>
        <w:noProof/>
      </w:rPr>
      <w:drawing>
        <wp:anchor distT="0" distB="0" distL="114300" distR="114300" simplePos="0" relativeHeight="251665408" behindDoc="0" locked="0" layoutInCell="1" allowOverlap="0" wp14:anchorId="4160FEF1" wp14:editId="412144BC">
          <wp:simplePos x="0" y="0"/>
          <wp:positionH relativeFrom="page">
            <wp:posOffset>357505</wp:posOffset>
          </wp:positionH>
          <wp:positionV relativeFrom="page">
            <wp:posOffset>190510</wp:posOffset>
          </wp:positionV>
          <wp:extent cx="6907531" cy="970280"/>
          <wp:effectExtent l="0" t="0" r="0" b="0"/>
          <wp:wrapSquare wrapText="bothSides"/>
          <wp:docPr id="2" name="Picture 2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" name="Picture 29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907531" cy="9702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4633ADA5" w14:textId="77777777" w:rsidR="00DE5CBB" w:rsidRDefault="00B75E11"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6432" behindDoc="1" locked="0" layoutInCell="1" allowOverlap="1" wp14:anchorId="3456AA54" wp14:editId="7BD11DAC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" cy="1"/>
              <wp:effectExtent l="0" t="0" r="0" b="0"/>
              <wp:wrapNone/>
              <wp:docPr id="2996" name="Group 299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" cy="1"/>
                        <a:chOff x="0" y="0"/>
                        <a:chExt cx="1" cy="1"/>
                      </a:xfrm>
                    </wpg:grpSpPr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996" style="width:7.87402e-05pt;height:7.87402e-05pt;position:absolute;z-index:-2147483648;mso-position-horizontal-relative:page;mso-position-horizontal:absolute;margin-left:0pt;mso-position-vertical-relative:page;margin-top:0pt;" coordsize="0,0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D810B5"/>
    <w:multiLevelType w:val="hybridMultilevel"/>
    <w:tmpl w:val="5B2034B2"/>
    <w:lvl w:ilvl="0" w:tplc="DBA84B28">
      <w:start w:val="1"/>
      <w:numFmt w:val="upperRoman"/>
      <w:lvlText w:val="%1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4227F08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7D2805C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13A4E2E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D1A7BD6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2287B30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6C4FBE6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C6A8B9E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F726DFA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53A368D9"/>
    <w:multiLevelType w:val="hybridMultilevel"/>
    <w:tmpl w:val="4456E7B2"/>
    <w:lvl w:ilvl="0" w:tplc="32F2CE8E">
      <w:start w:val="1"/>
      <w:numFmt w:val="upperRoman"/>
      <w:lvlText w:val="%1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9F61A94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68A0A28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40C64C8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99E8D9A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946C2BE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B86B84A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26286EA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33676BE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5CBB"/>
    <w:rsid w:val="0081767A"/>
    <w:rsid w:val="00B75E11"/>
    <w:rsid w:val="00DE5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3AA538"/>
  <w15:docId w15:val="{4FEA3FFD-B7C0-4F98-84EA-4C03C0B633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pPr>
      <w:spacing w:after="3" w:line="357" w:lineRule="auto"/>
      <w:ind w:right="22" w:firstLine="698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Ttulo1">
    <w:name w:val="heading 1"/>
    <w:next w:val="Normal"/>
    <w:link w:val="Ttulo1Char"/>
    <w:uiPriority w:val="9"/>
    <w:qFormat/>
    <w:pPr>
      <w:keepNext/>
      <w:keepLines/>
      <w:spacing w:after="114"/>
      <w:ind w:left="11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Pr>
      <w:rFonts w:ascii="Times New Roman" w:eastAsia="Times New Roman" w:hAnsi="Times New Roman" w:cs="Times New Roman"/>
      <w:b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diariomunicipal.sc.gov.br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865</Words>
  <Characters>4673</Characters>
  <Application>Microsoft Office Word</Application>
  <DocSecurity>0</DocSecurity>
  <Lines>38</Lines>
  <Paragraphs>11</Paragraphs>
  <ScaleCrop>false</ScaleCrop>
  <Company/>
  <LinksUpToDate>false</LinksUpToDate>
  <CharactersWithSpaces>5527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2.889/2025</dc:title>
  <dc:subject/>
  <dc:creator>Camara devereadoresanchieta</dc:creator>
  <cp:keywords/>
  <cp:lastModifiedBy>Camara devereadoresanchieta</cp:lastModifiedBy>
  <cp:revision>2</cp:revision>
  <dcterms:created xsi:type="dcterms:W3CDTF">2025-12-30T17:06:00Z</dcterms:created>
  <dcterms:modified xsi:type="dcterms:W3CDTF">2025-12-30T17:06:00Z</dcterms:modified>
</cp:coreProperties>
</file>