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897E0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5C8FCC56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546484F0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326B49F8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2CECC58B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002BC4FC" w14:textId="5DD15058" w:rsidR="00F87030" w:rsidRPr="00DD51BE" w:rsidRDefault="00DD51BE" w:rsidP="00DD51BE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r w:rsidRPr="00DD51BE">
        <w:rPr>
          <w:rFonts w:eastAsiaTheme="majorEastAsia"/>
          <w:b/>
          <w:iCs/>
        </w:rPr>
        <w:t xml:space="preserve">                                                 LEI Nº. 2.83</w:t>
      </w:r>
      <w:r>
        <w:rPr>
          <w:rFonts w:eastAsiaTheme="majorEastAsia"/>
          <w:b/>
          <w:iCs/>
        </w:rPr>
        <w:t>1</w:t>
      </w:r>
      <w:r w:rsidRPr="00DD51BE">
        <w:rPr>
          <w:rFonts w:eastAsiaTheme="majorEastAsia"/>
          <w:b/>
          <w:iCs/>
        </w:rPr>
        <w:t>/2024</w:t>
      </w:r>
    </w:p>
    <w:p w14:paraId="3C20C965" w14:textId="77777777" w:rsidR="00EA022F" w:rsidRPr="00FD65CF" w:rsidRDefault="00EA022F" w:rsidP="00EA022F">
      <w:pPr>
        <w:rPr>
          <w:rFonts w:eastAsia="Calibri"/>
          <w:b/>
          <w:lang w:eastAsia="en-US"/>
        </w:rPr>
      </w:pPr>
    </w:p>
    <w:p w14:paraId="50DAF35E" w14:textId="77777777" w:rsidR="00EA022F" w:rsidRPr="00B36EE3" w:rsidRDefault="00EA022F" w:rsidP="00EA022F">
      <w:pPr>
        <w:ind w:left="3119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>AUTORIZA O PODER EXECUTIVO MUNICIPAL A REALIZAR REPASSE DE RECURSOS PARA ORGANIZAÇÃO DA SOCIEDADE CIVIL, MEDIANTE INEXIGIBILIDADE DE CHAMAMENTO PÚBLICO</w:t>
      </w:r>
      <w:r w:rsidRPr="00526F6F">
        <w:rPr>
          <w:rFonts w:eastAsia="Calibri"/>
          <w:b/>
          <w:bCs/>
          <w:lang w:eastAsia="en-US"/>
        </w:rPr>
        <w:t xml:space="preserve"> E</w:t>
      </w:r>
      <w:r w:rsidRPr="00B36EE3">
        <w:rPr>
          <w:rFonts w:eastAsia="Calibri"/>
          <w:b/>
          <w:bCs/>
          <w:lang w:eastAsia="en-US"/>
        </w:rPr>
        <w:t xml:space="preserve"> DÁ OUTRAS PROVIDÊNCIAS.</w:t>
      </w:r>
    </w:p>
    <w:p w14:paraId="3971EEBC" w14:textId="660A3F95" w:rsidR="00F87030" w:rsidRPr="00B36EE3" w:rsidRDefault="00EA022F" w:rsidP="00EA022F">
      <w:pPr>
        <w:tabs>
          <w:tab w:val="left" w:pos="5564"/>
        </w:tabs>
      </w:pPr>
      <w:r w:rsidRPr="00B36EE3">
        <w:tab/>
      </w:r>
    </w:p>
    <w:p w14:paraId="6465FB51" w14:textId="77777777" w:rsidR="00EA022F" w:rsidRPr="00B36EE3" w:rsidRDefault="00EA022F" w:rsidP="00EA022F">
      <w:pPr>
        <w:ind w:firstLine="708"/>
      </w:pPr>
      <w:r w:rsidRPr="00B36EE3">
        <w:t>O Prefeito Municipal de Anchieta, Estado de Santa Catarina;</w:t>
      </w:r>
    </w:p>
    <w:p w14:paraId="37674CEF" w14:textId="77777777" w:rsidR="00EA022F" w:rsidRPr="00B36EE3" w:rsidRDefault="00EA022F" w:rsidP="00EA022F">
      <w:pPr>
        <w:ind w:firstLine="708"/>
        <w:jc w:val="both"/>
        <w:rPr>
          <w:b/>
        </w:rPr>
      </w:pPr>
      <w:r w:rsidRPr="00B36EE3">
        <w:t xml:space="preserve">Faço saber que a Câmara de Vereadores aprovou </w:t>
      </w:r>
      <w:proofErr w:type="gramStart"/>
      <w:r w:rsidRPr="00B36EE3">
        <w:t>e Eu</w:t>
      </w:r>
      <w:proofErr w:type="gramEnd"/>
      <w:r w:rsidRPr="00B36EE3">
        <w:t xml:space="preserve"> sanciono a seguinte Lei:</w:t>
      </w:r>
    </w:p>
    <w:p w14:paraId="595A78A3" w14:textId="77777777" w:rsidR="00F87030" w:rsidRPr="00FD65CF" w:rsidRDefault="00F87030" w:rsidP="00EA022F">
      <w:pPr>
        <w:ind w:left="2835"/>
        <w:jc w:val="both"/>
        <w:rPr>
          <w:rFonts w:eastAsia="Calibri"/>
          <w:b/>
          <w:bCs/>
          <w:lang w:eastAsia="en-US"/>
        </w:rPr>
      </w:pPr>
    </w:p>
    <w:p w14:paraId="7A091629" w14:textId="3E21B7A4" w:rsidR="00F87030" w:rsidRPr="00B36EE3" w:rsidRDefault="00EA022F" w:rsidP="00EA022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</w:t>
      </w:r>
      <w:r>
        <w:rPr>
          <w:rFonts w:eastAsia="Calibri"/>
          <w:lang w:eastAsia="en-US"/>
        </w:rPr>
        <w:t>T</w:t>
      </w:r>
      <w:r w:rsidRPr="00B36EE3">
        <w:rPr>
          <w:rFonts w:eastAsia="Calibri"/>
          <w:lang w:eastAsia="en-US"/>
        </w:rPr>
        <w:t xml:space="preserve">ermo de </w:t>
      </w:r>
      <w:r>
        <w:rPr>
          <w:rFonts w:eastAsia="Calibri"/>
          <w:lang w:eastAsia="en-US"/>
        </w:rPr>
        <w:t>F</w:t>
      </w:r>
      <w:r w:rsidRPr="00B36EE3">
        <w:rPr>
          <w:rFonts w:eastAsia="Calibri"/>
          <w:lang w:eastAsia="en-US"/>
        </w:rPr>
        <w:t xml:space="preserve">omento, envolvendo a transferência de recursos financeiros, com a </w:t>
      </w:r>
      <w:r>
        <w:rPr>
          <w:rFonts w:eastAsia="Calibri"/>
          <w:lang w:eastAsia="en-US"/>
        </w:rPr>
        <w:t>Lions Clube Anchieta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>
        <w:rPr>
          <w:rFonts w:eastAsia="Calibri"/>
          <w:lang w:eastAsia="en-US"/>
        </w:rPr>
        <w:t>47.667.457/0001-18</w:t>
      </w:r>
      <w:r w:rsidRPr="00B36EE3">
        <w:rPr>
          <w:rFonts w:eastAsia="Calibri"/>
          <w:lang w:eastAsia="en-US"/>
        </w:rPr>
        <w:t xml:space="preserve">, com endereço na Rua </w:t>
      </w:r>
      <w:r>
        <w:rPr>
          <w:rFonts w:eastAsia="Calibri"/>
          <w:lang w:eastAsia="en-US"/>
        </w:rPr>
        <w:t>Minas Gerais</w:t>
      </w:r>
      <w:r w:rsidRPr="00B36EE3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154, Centro</w:t>
      </w:r>
      <w:r w:rsidRPr="00B36EE3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município</w:t>
      </w:r>
      <w:r w:rsidRPr="00B36EE3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Anchieta</w:t>
      </w:r>
      <w:r w:rsidRPr="00B36EE3">
        <w:rPr>
          <w:rFonts w:eastAsia="Calibri"/>
          <w:lang w:eastAsia="en-US"/>
        </w:rPr>
        <w:t>, Santa Catarina.</w:t>
      </w:r>
    </w:p>
    <w:p w14:paraId="32CD9B19" w14:textId="77777777" w:rsidR="00EA022F" w:rsidRPr="00B36EE3" w:rsidRDefault="00EA022F" w:rsidP="00EA022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R$ </w:t>
      </w:r>
      <w:bookmarkStart w:id="0" w:name="_Hlk169101603"/>
      <w:r>
        <w:rPr>
          <w:rFonts w:eastAsia="Calibri"/>
          <w:lang w:eastAsia="en-US"/>
        </w:rPr>
        <w:t>8</w:t>
      </w:r>
      <w:r w:rsidRPr="00B36EE3">
        <w:rPr>
          <w:rFonts w:eastAsia="Calibri"/>
          <w:lang w:eastAsia="en-US"/>
        </w:rPr>
        <w:t>.000,00 (</w:t>
      </w:r>
      <w:r>
        <w:rPr>
          <w:rFonts w:eastAsia="Calibri"/>
          <w:lang w:eastAsia="en-US"/>
        </w:rPr>
        <w:t>oito</w:t>
      </w:r>
      <w:r w:rsidRPr="00B36EE3">
        <w:rPr>
          <w:rFonts w:eastAsia="Calibri"/>
          <w:lang w:eastAsia="en-US"/>
        </w:rPr>
        <w:t xml:space="preserve"> mil reais) </w:t>
      </w:r>
      <w:bookmarkEnd w:id="0"/>
      <w:r w:rsidRPr="00B36EE3">
        <w:rPr>
          <w:rFonts w:eastAsia="Calibri"/>
          <w:lang w:eastAsia="en-US"/>
        </w:rPr>
        <w:t>para o exercício de 202</w:t>
      </w:r>
      <w:r>
        <w:rPr>
          <w:rFonts w:eastAsia="Calibri"/>
          <w:lang w:eastAsia="en-US"/>
        </w:rPr>
        <w:t>4</w:t>
      </w:r>
      <w:r w:rsidRPr="00B36EE3">
        <w:rPr>
          <w:rFonts w:eastAsia="Calibri"/>
          <w:lang w:eastAsia="en-US"/>
        </w:rPr>
        <w:t xml:space="preserve"> e será precedido de processo de inexigibilidade de chamamento público nos termos do artigo 30, da Lei Federal 13.019, de 31 de julho de 2014.</w:t>
      </w:r>
    </w:p>
    <w:p w14:paraId="38BB09A4" w14:textId="77777777" w:rsidR="00F87030" w:rsidRPr="00FD65CF" w:rsidRDefault="00F87030" w:rsidP="00053F89">
      <w:pPr>
        <w:jc w:val="both"/>
        <w:rPr>
          <w:rFonts w:eastAsia="Calibri"/>
          <w:b/>
          <w:lang w:eastAsia="en-US"/>
        </w:rPr>
      </w:pPr>
    </w:p>
    <w:p w14:paraId="18C24D76" w14:textId="1849E7D2" w:rsidR="00EA022F" w:rsidRPr="00053F89" w:rsidRDefault="00EA022F" w:rsidP="00053F89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2º </w:t>
      </w:r>
      <w:r w:rsidRPr="00B36EE3">
        <w:rPr>
          <w:rFonts w:eastAsia="Calibri"/>
          <w:lang w:eastAsia="en-US"/>
        </w:rPr>
        <w:t>O</w:t>
      </w:r>
      <w:r w:rsidRPr="00B36EE3">
        <w:rPr>
          <w:rFonts w:eastAsia="Calibri"/>
          <w:b/>
          <w:lang w:eastAsia="en-US"/>
        </w:rPr>
        <w:t xml:space="preserve"> </w:t>
      </w:r>
      <w:r w:rsidRPr="00B36EE3">
        <w:rPr>
          <w:rFonts w:eastAsia="Calibri"/>
          <w:lang w:eastAsia="en-US"/>
        </w:rPr>
        <w:t xml:space="preserve">repasse financeiro definido nesta Lei </w:t>
      </w:r>
      <w:r>
        <w:rPr>
          <w:rFonts w:eastAsia="Calibri"/>
          <w:lang w:eastAsia="en-US"/>
        </w:rPr>
        <w:t xml:space="preserve">visa custear despesas com a realização do </w:t>
      </w:r>
      <w:r>
        <w:t xml:space="preserve">2º </w:t>
      </w:r>
      <w:r w:rsidRPr="00045C11">
        <w:t xml:space="preserve">Festival </w:t>
      </w:r>
      <w:r>
        <w:t>Municipal da Canção Anchieta</w:t>
      </w:r>
      <w:r>
        <w:rPr>
          <w:rFonts w:eastAsia="Calibri"/>
          <w:lang w:eastAsia="en-US"/>
        </w:rPr>
        <w:t xml:space="preserve"> “</w:t>
      </w:r>
      <w:proofErr w:type="spellStart"/>
      <w:r>
        <w:rPr>
          <w:rFonts w:eastAsia="Calibri"/>
          <w:lang w:eastAsia="en-US"/>
        </w:rPr>
        <w:t>FestLions</w:t>
      </w:r>
      <w:proofErr w:type="spellEnd"/>
      <w:r>
        <w:rPr>
          <w:rFonts w:eastAsia="Calibri"/>
          <w:lang w:eastAsia="en-US"/>
        </w:rPr>
        <w:t>”, a realizar-se nos dias 26 e 27 de julho de 2024.</w:t>
      </w:r>
    </w:p>
    <w:p w14:paraId="5B827A24" w14:textId="77777777" w:rsidR="00F87030" w:rsidRPr="00FD65CF" w:rsidRDefault="00F87030" w:rsidP="00EA022F">
      <w:pPr>
        <w:ind w:firstLine="708"/>
        <w:jc w:val="both"/>
        <w:rPr>
          <w:rFonts w:eastAsia="Calibri"/>
          <w:b/>
          <w:lang w:eastAsia="en-US"/>
        </w:rPr>
      </w:pPr>
    </w:p>
    <w:p w14:paraId="4E0B9128" w14:textId="664F1DF5" w:rsidR="00EA022F" w:rsidRPr="00053F89" w:rsidRDefault="00EA022F" w:rsidP="00053F89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3° </w:t>
      </w:r>
      <w:r w:rsidRPr="00B36EE3">
        <w:rPr>
          <w:rFonts w:eastAsia="Calibri"/>
          <w:lang w:eastAsia="en-US"/>
        </w:rPr>
        <w:t>Fica a entidade mencionada no artigo 1º, sujeita a apresentação de prestação de contas dos repasses nos termos da Instrução Normativa TC SC 14/2012 e Lei 13.019/2014, cujas exigências se farão constar no devido instrumento de parceria.</w:t>
      </w:r>
    </w:p>
    <w:p w14:paraId="5920DDB3" w14:textId="77777777" w:rsidR="00F87030" w:rsidRPr="00FD65CF" w:rsidRDefault="00F87030" w:rsidP="00EA022F">
      <w:pPr>
        <w:ind w:firstLine="708"/>
        <w:jc w:val="both"/>
        <w:rPr>
          <w:rFonts w:eastAsia="Calibri"/>
          <w:b/>
          <w:lang w:eastAsia="en-US"/>
        </w:rPr>
      </w:pPr>
    </w:p>
    <w:p w14:paraId="3F924340" w14:textId="043D2277" w:rsidR="00EA022F" w:rsidRDefault="00EA022F" w:rsidP="00053F89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4°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7C4160E3" w14:textId="77777777" w:rsidR="00F87030" w:rsidRDefault="00F87030" w:rsidP="00EA022F">
      <w:pPr>
        <w:jc w:val="both"/>
        <w:rPr>
          <w:rFonts w:eastAsia="Calibri"/>
          <w:lang w:eastAsia="en-US"/>
        </w:rPr>
      </w:pPr>
    </w:p>
    <w:p w14:paraId="418ECA34" w14:textId="138EBD8B" w:rsidR="00F87030" w:rsidRPr="00053F89" w:rsidRDefault="00EA022F" w:rsidP="00053F89">
      <w:pPr>
        <w:ind w:firstLine="708"/>
        <w:jc w:val="both"/>
        <w:rPr>
          <w:rFonts w:eastAsia="Calibri"/>
          <w:lang w:eastAsia="en-US"/>
        </w:rPr>
      </w:pPr>
      <w:r w:rsidRPr="006F637C">
        <w:rPr>
          <w:rFonts w:eastAsia="Calibri"/>
          <w:b/>
          <w:lang w:eastAsia="en-US"/>
        </w:rPr>
        <w:t>Art. 5°</w:t>
      </w:r>
      <w:r w:rsidRPr="006F637C">
        <w:rPr>
          <w:rFonts w:eastAsia="Calibri"/>
          <w:lang w:eastAsia="en-US"/>
        </w:rPr>
        <w:t xml:space="preserve"> As despesas decorrentes da aplicação da presente Lei correrão por conta de dotações já previstas no orçamento do Município, a saber:</w:t>
      </w:r>
    </w:p>
    <w:p w14:paraId="580C21F5" w14:textId="77777777" w:rsidR="00EA022F" w:rsidRPr="00A269CA" w:rsidRDefault="00EA022F" w:rsidP="00EA022F">
      <w:pPr>
        <w:jc w:val="both"/>
        <w:rPr>
          <w:sz w:val="22"/>
          <w:szCs w:val="22"/>
        </w:rPr>
      </w:pPr>
      <w:r w:rsidRPr="00A269CA">
        <w:rPr>
          <w:sz w:val="22"/>
          <w:szCs w:val="22"/>
        </w:rPr>
        <w:t>ÓRGÃO</w:t>
      </w:r>
      <w:r>
        <w:rPr>
          <w:sz w:val="22"/>
          <w:szCs w:val="22"/>
        </w:rPr>
        <w:t>:</w:t>
      </w:r>
      <w:r w:rsidRPr="00A269CA">
        <w:rPr>
          <w:sz w:val="22"/>
          <w:szCs w:val="22"/>
        </w:rPr>
        <w:t xml:space="preserve"> 14</w:t>
      </w:r>
      <w:r>
        <w:rPr>
          <w:sz w:val="22"/>
          <w:szCs w:val="22"/>
        </w:rPr>
        <w:t xml:space="preserve"> - </w:t>
      </w:r>
      <w:r w:rsidRPr="00A269CA">
        <w:rPr>
          <w:sz w:val="22"/>
          <w:szCs w:val="22"/>
        </w:rPr>
        <w:t>SECRETARIA MUNICIPAL DE TURISMO E CULTURA</w:t>
      </w:r>
    </w:p>
    <w:p w14:paraId="647FA5BE" w14:textId="77777777" w:rsidR="00EA022F" w:rsidRPr="00A269CA" w:rsidRDefault="00EA022F" w:rsidP="00EA022F">
      <w:pPr>
        <w:jc w:val="both"/>
        <w:rPr>
          <w:sz w:val="22"/>
          <w:szCs w:val="22"/>
        </w:rPr>
      </w:pPr>
      <w:r w:rsidRPr="00A269CA">
        <w:rPr>
          <w:sz w:val="22"/>
          <w:szCs w:val="22"/>
        </w:rPr>
        <w:t>UNIDADE</w:t>
      </w:r>
      <w:r>
        <w:rPr>
          <w:sz w:val="22"/>
          <w:szCs w:val="22"/>
        </w:rPr>
        <w:t>:</w:t>
      </w:r>
      <w:r w:rsidRPr="00A269CA">
        <w:rPr>
          <w:sz w:val="22"/>
          <w:szCs w:val="22"/>
        </w:rPr>
        <w:t xml:space="preserve"> </w:t>
      </w:r>
      <w:r>
        <w:rPr>
          <w:sz w:val="22"/>
          <w:szCs w:val="22"/>
        </w:rPr>
        <w:t>0</w:t>
      </w:r>
      <w:r w:rsidRPr="00A269CA">
        <w:rPr>
          <w:sz w:val="22"/>
          <w:szCs w:val="22"/>
        </w:rPr>
        <w:t>01</w:t>
      </w:r>
      <w:r>
        <w:rPr>
          <w:sz w:val="22"/>
          <w:szCs w:val="22"/>
        </w:rPr>
        <w:t xml:space="preserve"> - </w:t>
      </w:r>
      <w:r w:rsidRPr="00A269CA">
        <w:rPr>
          <w:sz w:val="22"/>
          <w:szCs w:val="22"/>
        </w:rPr>
        <w:t>TURISMO E CULTURA</w:t>
      </w:r>
    </w:p>
    <w:p w14:paraId="10065FE4" w14:textId="77777777" w:rsidR="00EA022F" w:rsidRPr="00A269CA" w:rsidRDefault="00EA022F" w:rsidP="00EA022F">
      <w:pPr>
        <w:jc w:val="both"/>
        <w:rPr>
          <w:sz w:val="22"/>
          <w:szCs w:val="22"/>
        </w:rPr>
      </w:pPr>
      <w:r w:rsidRPr="00A269CA">
        <w:rPr>
          <w:sz w:val="22"/>
          <w:szCs w:val="22"/>
        </w:rPr>
        <w:t>FUNCIONAL: 13.392.0012.2.029 – MANUTENÇÃO E DESENVOLVIMENTO DAS ATIVIDADES CULTURAIS E FESTIVIDADES</w:t>
      </w:r>
    </w:p>
    <w:p w14:paraId="5F995696" w14:textId="3FA69542" w:rsidR="00EA022F" w:rsidRPr="007C419B" w:rsidRDefault="00EA022F" w:rsidP="00EA022F">
      <w:pPr>
        <w:jc w:val="both"/>
        <w:rPr>
          <w:sz w:val="22"/>
          <w:szCs w:val="22"/>
        </w:rPr>
      </w:pPr>
      <w:r w:rsidRPr="00A269CA">
        <w:rPr>
          <w:sz w:val="22"/>
          <w:szCs w:val="22"/>
        </w:rPr>
        <w:t>(</w:t>
      </w:r>
      <w:r>
        <w:rPr>
          <w:sz w:val="22"/>
          <w:szCs w:val="22"/>
        </w:rPr>
        <w:t>14</w:t>
      </w:r>
      <w:r w:rsidRPr="00A269CA">
        <w:rPr>
          <w:sz w:val="22"/>
          <w:szCs w:val="22"/>
        </w:rPr>
        <w:t xml:space="preserve">7) 3.3.50.00.00.00.0000 – </w:t>
      </w:r>
      <w:r>
        <w:rPr>
          <w:sz w:val="22"/>
          <w:szCs w:val="22"/>
        </w:rPr>
        <w:t xml:space="preserve">1.500.7000.0000 - </w:t>
      </w:r>
      <w:proofErr w:type="spellStart"/>
      <w:r w:rsidRPr="00A269CA">
        <w:rPr>
          <w:sz w:val="22"/>
          <w:szCs w:val="22"/>
        </w:rPr>
        <w:t>Transf</w:t>
      </w:r>
      <w:proofErr w:type="spellEnd"/>
      <w:r w:rsidRPr="00A269CA">
        <w:rPr>
          <w:sz w:val="22"/>
          <w:szCs w:val="22"/>
        </w:rPr>
        <w:t>. a Instit. Privadas s/ Fins Lucrativos..</w:t>
      </w:r>
      <w:r w:rsidR="007C0D19">
        <w:rPr>
          <w:sz w:val="22"/>
          <w:szCs w:val="22"/>
        </w:rPr>
        <w:t>.........</w:t>
      </w:r>
      <w:r w:rsidRPr="00A269CA">
        <w:rPr>
          <w:sz w:val="22"/>
          <w:szCs w:val="22"/>
        </w:rPr>
        <w:t>...............R$ 8.000,00</w:t>
      </w:r>
    </w:p>
    <w:p w14:paraId="1BAC6C34" w14:textId="77777777" w:rsidR="00F87030" w:rsidRPr="007C419B" w:rsidRDefault="00F87030" w:rsidP="00EA022F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27F562C1" w14:textId="77777777" w:rsidR="00EA022F" w:rsidRPr="006F637C" w:rsidRDefault="00EA022F" w:rsidP="00EA022F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6F637C">
        <w:rPr>
          <w:rFonts w:eastAsia="Calibri"/>
          <w:b/>
          <w:lang w:eastAsia="en-US"/>
        </w:rPr>
        <w:t>Art. 6°</w:t>
      </w:r>
      <w:r w:rsidRPr="006F637C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90C7AEA" w14:textId="77777777" w:rsidR="00F87030" w:rsidRDefault="00F87030" w:rsidP="00053F89">
      <w:pPr>
        <w:rPr>
          <w:rFonts w:eastAsia="Calibri"/>
          <w:lang w:eastAsia="en-US"/>
        </w:rPr>
      </w:pPr>
    </w:p>
    <w:p w14:paraId="7B3E2FE5" w14:textId="77777777" w:rsidR="00F87030" w:rsidRDefault="00F87030" w:rsidP="00EA022F">
      <w:pPr>
        <w:jc w:val="right"/>
        <w:rPr>
          <w:rFonts w:eastAsia="Calibri"/>
          <w:lang w:eastAsia="en-US"/>
        </w:rPr>
      </w:pPr>
    </w:p>
    <w:p w14:paraId="69E12E85" w14:textId="77777777" w:rsidR="00DD51BE" w:rsidRDefault="00DD51BE" w:rsidP="00DD51BE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shd w:val="clear" w:color="auto" w:fill="FFFFFF"/>
          <w:lang w:val="pt-PT" w:eastAsia="en-US"/>
        </w:rPr>
      </w:pPr>
      <w:r w:rsidRPr="00B3195A">
        <w:rPr>
          <w:rFonts w:eastAsia="Tahoma"/>
          <w:lang w:val="pt-PT" w:eastAsia="en-US"/>
        </w:rPr>
        <w:t>Anchieta</w:t>
      </w:r>
      <w:r>
        <w:rPr>
          <w:rFonts w:eastAsia="Tahoma"/>
          <w:shd w:val="clear" w:color="auto" w:fill="FFFFFF"/>
          <w:lang w:val="pt-PT" w:eastAsia="en-US"/>
        </w:rPr>
        <w:t>/SC, 21</w:t>
      </w:r>
      <w:r w:rsidRPr="00B3195A">
        <w:rPr>
          <w:rFonts w:eastAsia="Tahoma"/>
          <w:shd w:val="clear" w:color="auto" w:fill="FFFFFF"/>
          <w:lang w:val="pt-PT" w:eastAsia="en-US"/>
        </w:rPr>
        <w:t xml:space="preserve"> de </w:t>
      </w:r>
      <w:r>
        <w:rPr>
          <w:rFonts w:eastAsia="Tahoma"/>
          <w:shd w:val="clear" w:color="auto" w:fill="FFFFFF"/>
          <w:lang w:val="pt-PT" w:eastAsia="en-US"/>
        </w:rPr>
        <w:t>junh</w:t>
      </w:r>
      <w:r w:rsidRPr="00B3195A">
        <w:rPr>
          <w:rFonts w:eastAsia="Tahoma"/>
          <w:shd w:val="clear" w:color="auto" w:fill="FFFFFF"/>
          <w:lang w:val="pt-PT" w:eastAsia="en-US"/>
        </w:rPr>
        <w:t>o de 2024.</w:t>
      </w:r>
    </w:p>
    <w:p w14:paraId="08711F0F" w14:textId="77777777" w:rsidR="00DD51BE" w:rsidRPr="00B3195A" w:rsidRDefault="00DD51BE" w:rsidP="00DD51BE">
      <w:pPr>
        <w:widowControl w:val="0"/>
        <w:autoSpaceDE w:val="0"/>
        <w:autoSpaceDN w:val="0"/>
        <w:spacing w:line="360" w:lineRule="auto"/>
        <w:rPr>
          <w:rFonts w:eastAsia="Tahoma"/>
          <w:lang w:val="pt-PT" w:eastAsia="en-US"/>
        </w:rPr>
      </w:pPr>
    </w:p>
    <w:p w14:paraId="76C12CC8" w14:textId="77777777" w:rsidR="00DD51BE" w:rsidRPr="00136A2A" w:rsidRDefault="00DD51BE" w:rsidP="00DD51BE">
      <w:pPr>
        <w:widowControl w:val="0"/>
        <w:autoSpaceDE w:val="0"/>
        <w:autoSpaceDN w:val="0"/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6BDFE68B" w14:textId="77777777" w:rsidR="00DD51BE" w:rsidRDefault="00DD51BE" w:rsidP="00DD51BE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160D3892" w14:textId="77777777" w:rsidR="00DD51BE" w:rsidRDefault="00DD51BE" w:rsidP="00DD51BE">
      <w:pPr>
        <w:rPr>
          <w:rFonts w:eastAsia="Calibri"/>
          <w:i/>
          <w:iCs/>
          <w:lang w:eastAsia="en-US"/>
        </w:rPr>
      </w:pPr>
    </w:p>
    <w:p w14:paraId="143FED0B" w14:textId="77777777" w:rsidR="00DD51BE" w:rsidRDefault="00DD51BE" w:rsidP="00DD51BE">
      <w:pPr>
        <w:jc w:val="center"/>
        <w:rPr>
          <w:rFonts w:eastAsia="Calibri"/>
          <w:i/>
          <w:iCs/>
          <w:lang w:eastAsia="en-US"/>
        </w:rPr>
      </w:pPr>
    </w:p>
    <w:p w14:paraId="737574B8" w14:textId="77777777" w:rsidR="00DD51BE" w:rsidRPr="00670544" w:rsidRDefault="00DD51BE" w:rsidP="00DD51BE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C0B99BF" w14:textId="77777777" w:rsidR="00DD51BE" w:rsidRDefault="00DD51BE" w:rsidP="00DD51BE">
      <w:pPr>
        <w:rPr>
          <w:b/>
          <w:bCs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p w14:paraId="34F41681" w14:textId="77777777" w:rsidR="002F58EF" w:rsidRPr="004475A0" w:rsidRDefault="002F58EF" w:rsidP="004475A0"/>
    <w:sectPr w:rsidR="002F58EF" w:rsidRPr="004475A0" w:rsidSect="00053F89">
      <w:headerReference w:type="even" r:id="rId8"/>
      <w:headerReference w:type="default" r:id="rId9"/>
      <w:headerReference w:type="first" r:id="rId10"/>
      <w:pgSz w:w="11907" w:h="16840" w:code="9"/>
      <w:pgMar w:top="720" w:right="720" w:bottom="720" w:left="720" w:header="113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F8A53" w14:textId="77777777" w:rsidR="00757919" w:rsidRDefault="00757919">
      <w:r>
        <w:separator/>
      </w:r>
    </w:p>
  </w:endnote>
  <w:endnote w:type="continuationSeparator" w:id="0">
    <w:p w14:paraId="28E7298E" w14:textId="77777777" w:rsidR="00757919" w:rsidRDefault="0075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B98BF" w14:textId="77777777" w:rsidR="00757919" w:rsidRDefault="00757919">
      <w:r>
        <w:separator/>
      </w:r>
    </w:p>
  </w:footnote>
  <w:footnote w:type="continuationSeparator" w:id="0">
    <w:p w14:paraId="6780F2EB" w14:textId="77777777" w:rsidR="00757919" w:rsidRDefault="00757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2.2pt;height:810.7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3F89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04C9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B649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339"/>
    <w:rsid w:val="00381B66"/>
    <w:rsid w:val="00384660"/>
    <w:rsid w:val="00384849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475A0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68C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0CB1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57919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7F96"/>
    <w:rsid w:val="007B2BDF"/>
    <w:rsid w:val="007C0D19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1F56"/>
    <w:rsid w:val="008233B6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5558D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B338A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4C34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49A5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6B1D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4B47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15F7F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1BE"/>
    <w:rsid w:val="00DD5541"/>
    <w:rsid w:val="00DD5A88"/>
    <w:rsid w:val="00DD6AF5"/>
    <w:rsid w:val="00DE4581"/>
    <w:rsid w:val="00DE68CF"/>
    <w:rsid w:val="00DF0545"/>
    <w:rsid w:val="00E02357"/>
    <w:rsid w:val="00E02A7C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6B1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A022F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3A58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08E"/>
    <w:rsid w:val="00F65950"/>
    <w:rsid w:val="00F7181D"/>
    <w:rsid w:val="00F76325"/>
    <w:rsid w:val="00F7690E"/>
    <w:rsid w:val="00F87030"/>
    <w:rsid w:val="00F9116D"/>
    <w:rsid w:val="00F92927"/>
    <w:rsid w:val="00F953A4"/>
    <w:rsid w:val="00FA1C4E"/>
    <w:rsid w:val="00FA326E"/>
    <w:rsid w:val="00FA5003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40</TotalTime>
  <Pages>1</Pages>
  <Words>395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6</cp:revision>
  <cp:lastPrinted>2024-06-13T12:14:00Z</cp:lastPrinted>
  <dcterms:created xsi:type="dcterms:W3CDTF">2024-06-13T10:40:00Z</dcterms:created>
  <dcterms:modified xsi:type="dcterms:W3CDTF">2024-06-21T12:50:00Z</dcterms:modified>
</cp:coreProperties>
</file>