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75B" w:rsidRPr="00D54403" w:rsidRDefault="0057375B" w:rsidP="00615872">
      <w:pPr>
        <w:pStyle w:val="Recuodecorpodetexto3"/>
        <w:spacing w:after="0" w:line="240" w:lineRule="auto"/>
        <w:ind w:left="2268" w:hanging="2268"/>
        <w:jc w:val="both"/>
        <w:rPr>
          <w:rFonts w:ascii="Palatino Linotype" w:hAnsi="Palatino Linotype" w:cs="Courier New"/>
          <w:b/>
          <w:sz w:val="22"/>
          <w:szCs w:val="22"/>
        </w:rPr>
      </w:pPr>
      <w:bookmarkStart w:id="0" w:name="_GoBack"/>
      <w:bookmarkEnd w:id="0"/>
      <w:r w:rsidRPr="00D54403">
        <w:rPr>
          <w:rFonts w:ascii="Palatino Linotype" w:hAnsi="Palatino Linotype" w:cs="Courier New"/>
          <w:b/>
          <w:sz w:val="22"/>
          <w:szCs w:val="22"/>
        </w:rPr>
        <w:t>Lei</w:t>
      </w:r>
      <w:r w:rsidR="000C7A2B" w:rsidRPr="00D54403">
        <w:rPr>
          <w:rFonts w:ascii="Palatino Linotype" w:hAnsi="Palatino Linotype" w:cs="Courier New"/>
          <w:b/>
          <w:sz w:val="22"/>
          <w:szCs w:val="22"/>
        </w:rPr>
        <w:t xml:space="preserve"> Complementar</w:t>
      </w:r>
      <w:r w:rsidRPr="00D54403">
        <w:rPr>
          <w:rFonts w:ascii="Palatino Linotype" w:hAnsi="Palatino Linotype" w:cs="Courier New"/>
          <w:b/>
          <w:sz w:val="22"/>
          <w:szCs w:val="22"/>
        </w:rPr>
        <w:t xml:space="preserve"> nº</w:t>
      </w:r>
      <w:r w:rsidR="00F8095D" w:rsidRPr="00D54403">
        <w:rPr>
          <w:rFonts w:ascii="Palatino Linotype" w:hAnsi="Palatino Linotype" w:cs="Courier New"/>
          <w:b/>
          <w:sz w:val="22"/>
          <w:szCs w:val="22"/>
        </w:rPr>
        <w:t xml:space="preserve"> </w:t>
      </w:r>
      <w:r w:rsidR="000C7A2B" w:rsidRPr="00D54403">
        <w:rPr>
          <w:rFonts w:ascii="Palatino Linotype" w:hAnsi="Palatino Linotype" w:cs="Courier New"/>
          <w:b/>
          <w:sz w:val="22"/>
          <w:szCs w:val="22"/>
        </w:rPr>
        <w:t>33</w:t>
      </w:r>
      <w:r w:rsidRPr="00D54403">
        <w:rPr>
          <w:rFonts w:ascii="Palatino Linotype" w:hAnsi="Palatino Linotype" w:cs="Courier New"/>
          <w:b/>
          <w:sz w:val="22"/>
          <w:szCs w:val="22"/>
        </w:rPr>
        <w:t>/2017</w:t>
      </w:r>
    </w:p>
    <w:p w:rsidR="0057375B" w:rsidRPr="00D54403" w:rsidRDefault="0057375B" w:rsidP="00615872">
      <w:pPr>
        <w:pStyle w:val="Recuodecorpodetexto3"/>
        <w:spacing w:after="0" w:line="240" w:lineRule="auto"/>
        <w:ind w:left="2268"/>
        <w:jc w:val="both"/>
        <w:rPr>
          <w:rFonts w:ascii="Palatino Linotype" w:hAnsi="Palatino Linotype" w:cs="Courier New"/>
          <w:b/>
          <w:sz w:val="22"/>
          <w:szCs w:val="22"/>
        </w:rPr>
      </w:pPr>
    </w:p>
    <w:p w:rsidR="0057375B" w:rsidRPr="00D54403" w:rsidRDefault="005C79AA" w:rsidP="00615872">
      <w:pPr>
        <w:pStyle w:val="Recuodecorpodetexto3"/>
        <w:spacing w:after="0" w:line="240" w:lineRule="auto"/>
        <w:ind w:left="2268"/>
        <w:jc w:val="both"/>
        <w:rPr>
          <w:rFonts w:ascii="Palatino Linotype" w:hAnsi="Palatino Linotype" w:cs="Courier New"/>
          <w:b/>
          <w:sz w:val="22"/>
          <w:szCs w:val="22"/>
        </w:rPr>
      </w:pPr>
      <w:r w:rsidRPr="00D54403">
        <w:rPr>
          <w:rFonts w:ascii="Palatino Linotype" w:hAnsi="Palatino Linotype" w:cs="Courier New"/>
          <w:b/>
          <w:sz w:val="22"/>
          <w:szCs w:val="22"/>
        </w:rPr>
        <w:t>Dispõe</w:t>
      </w:r>
      <w:r w:rsidR="000F66E9" w:rsidRPr="00D54403">
        <w:rPr>
          <w:rFonts w:ascii="Palatino Linotype" w:hAnsi="Palatino Linotype" w:cs="Courier New"/>
          <w:b/>
          <w:sz w:val="22"/>
          <w:szCs w:val="22"/>
        </w:rPr>
        <w:t xml:space="preserve"> sobre as Concessões dos Serviços de Transportes Coletivos de Passageiros no Município de Guarujá do Sul, SC,</w:t>
      </w:r>
      <w:r w:rsidR="0057375B" w:rsidRPr="00D54403">
        <w:rPr>
          <w:rFonts w:ascii="Palatino Linotype" w:hAnsi="Palatino Linotype" w:cs="Courier New"/>
          <w:b/>
          <w:sz w:val="22"/>
          <w:szCs w:val="22"/>
        </w:rPr>
        <w:t xml:space="preserve"> e dá outras providências.</w:t>
      </w:r>
    </w:p>
    <w:p w:rsidR="0057375B" w:rsidRPr="00D54403" w:rsidRDefault="0057375B" w:rsidP="00615872">
      <w:pPr>
        <w:spacing w:after="0" w:line="240" w:lineRule="auto"/>
        <w:ind w:firstLine="3600"/>
        <w:jc w:val="both"/>
        <w:rPr>
          <w:rFonts w:ascii="Palatino Linotype" w:hAnsi="Palatino Linotype" w:cs="Courier New"/>
        </w:rPr>
      </w:pPr>
    </w:p>
    <w:p w:rsidR="0057375B" w:rsidRPr="00D54403" w:rsidRDefault="0057375B" w:rsidP="00615872">
      <w:pPr>
        <w:spacing w:after="0" w:line="240" w:lineRule="auto"/>
        <w:ind w:firstLine="2268"/>
        <w:jc w:val="both"/>
        <w:rPr>
          <w:rFonts w:ascii="Palatino Linotype" w:hAnsi="Palatino Linotype" w:cs="Courier New"/>
        </w:rPr>
      </w:pPr>
      <w:r w:rsidRPr="00D54403">
        <w:rPr>
          <w:rFonts w:ascii="Palatino Linotype" w:hAnsi="Palatino Linotype" w:cs="Courier New"/>
          <w:b/>
        </w:rPr>
        <w:t>O Prefeito Municipal de Guarujá do Sul</w:t>
      </w:r>
      <w:r w:rsidRPr="00D54403">
        <w:rPr>
          <w:rFonts w:ascii="Palatino Linotype" w:hAnsi="Palatino Linotype" w:cs="Courier New"/>
        </w:rPr>
        <w:t xml:space="preserve">, Estado de Santa Catarina, no uso de suas atribuições legais e constitucionais, em consonância ao disposto no art. </w:t>
      </w:r>
      <w:r w:rsidR="000F66E9" w:rsidRPr="00D54403">
        <w:rPr>
          <w:rFonts w:ascii="Palatino Linotype" w:hAnsi="Palatino Linotype" w:cs="Courier New"/>
        </w:rPr>
        <w:t>10 Inciso XII,</w:t>
      </w:r>
      <w:r w:rsidR="00F8095D" w:rsidRPr="00D54403">
        <w:rPr>
          <w:rFonts w:ascii="Palatino Linotype" w:hAnsi="Palatino Linotype" w:cs="Courier New"/>
        </w:rPr>
        <w:t xml:space="preserve"> </w:t>
      </w:r>
      <w:r w:rsidRPr="00D54403">
        <w:rPr>
          <w:rFonts w:ascii="Palatino Linotype" w:hAnsi="Palatino Linotype" w:cs="Courier New"/>
        </w:rPr>
        <w:t>da Lei Orgânica do Município de Guarujá do Sul, SC.</w:t>
      </w:r>
    </w:p>
    <w:p w:rsidR="0057375B" w:rsidRPr="00D54403" w:rsidRDefault="0057375B" w:rsidP="00615872">
      <w:pPr>
        <w:spacing w:after="0" w:line="240" w:lineRule="auto"/>
        <w:ind w:firstLine="2268"/>
        <w:jc w:val="both"/>
        <w:rPr>
          <w:rFonts w:ascii="Palatino Linotype" w:hAnsi="Palatino Linotype" w:cs="Courier New"/>
          <w:b/>
        </w:rPr>
      </w:pPr>
    </w:p>
    <w:p w:rsidR="0057375B" w:rsidRPr="00D54403" w:rsidRDefault="0057375B" w:rsidP="00615872">
      <w:pPr>
        <w:spacing w:after="0" w:line="240" w:lineRule="auto"/>
        <w:ind w:firstLine="2268"/>
        <w:jc w:val="both"/>
        <w:rPr>
          <w:rFonts w:ascii="Palatino Linotype" w:hAnsi="Palatino Linotype" w:cs="Courier New"/>
        </w:rPr>
      </w:pPr>
      <w:r w:rsidRPr="00D54403">
        <w:rPr>
          <w:rFonts w:ascii="Palatino Linotype" w:hAnsi="Palatino Linotype" w:cs="Courier New"/>
          <w:b/>
        </w:rPr>
        <w:t>TORNA PÚBLICO</w:t>
      </w:r>
      <w:r w:rsidRPr="00D54403">
        <w:rPr>
          <w:rFonts w:ascii="Palatino Linotype" w:hAnsi="Palatino Linotype" w:cs="Courier New"/>
        </w:rPr>
        <w:t xml:space="preserve"> a todos os habitantes deste Município que a Câmara Municipal de Vereadores, </w:t>
      </w:r>
      <w:r w:rsidR="00F8095D">
        <w:rPr>
          <w:rFonts w:ascii="Palatino Linotype" w:hAnsi="Palatino Linotype" w:cs="Courier New"/>
        </w:rPr>
        <w:t>votou, aprovou e eu sanciono a seguinte Lei Complementar</w:t>
      </w:r>
      <w:r w:rsidRPr="00D54403">
        <w:rPr>
          <w:rFonts w:ascii="Palatino Linotype" w:hAnsi="Palatino Linotype" w:cs="Courier New"/>
        </w:rPr>
        <w:t>:</w:t>
      </w:r>
    </w:p>
    <w:p w:rsidR="000F66E9" w:rsidRPr="00D54403" w:rsidRDefault="0057375B" w:rsidP="00615872">
      <w:pPr>
        <w:spacing w:after="120" w:line="240" w:lineRule="auto"/>
        <w:ind w:firstLine="2268"/>
        <w:jc w:val="both"/>
        <w:rPr>
          <w:rFonts w:ascii="Palatino Linotype" w:hAnsi="Palatino Linotype" w:cs="Courier New"/>
        </w:rPr>
      </w:pPr>
      <w:r w:rsidRPr="00D54403">
        <w:rPr>
          <w:rFonts w:ascii="Palatino Linotype" w:hAnsi="Palatino Linotype" w:cs="Courier New"/>
        </w:rPr>
        <w:t xml:space="preserve">Art. 1º - </w:t>
      </w:r>
      <w:r w:rsidR="000F66E9" w:rsidRPr="00D54403">
        <w:rPr>
          <w:rFonts w:ascii="Palatino Linotype" w:hAnsi="Palatino Linotype" w:cs="Courier New"/>
        </w:rPr>
        <w:t>Fica o Executivo Municipal autorizado a promover concessões dos serviços de Transportes coletivos de passageiros no Município de Guarujá do Sul, os quais ficam sujeitos às disposições da presente Lei.</w:t>
      </w:r>
    </w:p>
    <w:p w:rsidR="000F66E9" w:rsidRPr="00D54403" w:rsidRDefault="000F66E9" w:rsidP="00615872">
      <w:pPr>
        <w:spacing w:after="120" w:line="240" w:lineRule="auto"/>
        <w:ind w:firstLine="2268"/>
        <w:jc w:val="both"/>
        <w:rPr>
          <w:rFonts w:ascii="Palatino Linotype" w:hAnsi="Palatino Linotype" w:cs="Courier New"/>
        </w:rPr>
      </w:pPr>
      <w:r w:rsidRPr="00D54403">
        <w:rPr>
          <w:rFonts w:ascii="Palatino Linotype" w:hAnsi="Palatino Linotype" w:cs="Helvetica"/>
        </w:rPr>
        <w:t>§ 1º</w:t>
      </w:r>
      <w:r w:rsidRPr="00D54403">
        <w:rPr>
          <w:rFonts w:ascii="Palatino Linotype" w:hAnsi="Palatino Linotype" w:cs="Courier New"/>
        </w:rPr>
        <w:t xml:space="preserve"> Considera-se Transporte Coletivo, para efeito desta Lei, aquele que é efetuado por veículo automotor, com itinerário definido, destinado á condução de pessoas mediante o pagamento individual de passagens.</w:t>
      </w:r>
    </w:p>
    <w:p w:rsidR="0057375B" w:rsidRPr="00D54403" w:rsidRDefault="000F66E9" w:rsidP="00615872">
      <w:pPr>
        <w:spacing w:after="120" w:line="240" w:lineRule="auto"/>
        <w:ind w:firstLine="2268"/>
        <w:jc w:val="both"/>
        <w:rPr>
          <w:rFonts w:ascii="Palatino Linotype" w:hAnsi="Palatino Linotype" w:cs="Courier New"/>
        </w:rPr>
      </w:pPr>
      <w:r w:rsidRPr="00D54403">
        <w:rPr>
          <w:rFonts w:ascii="Palatino Linotype" w:hAnsi="Palatino Linotype" w:cs="Helvetica"/>
        </w:rPr>
        <w:t xml:space="preserve">§ 2º </w:t>
      </w:r>
      <w:r w:rsidRPr="00D54403">
        <w:rPr>
          <w:rFonts w:ascii="Palatino Linotype" w:hAnsi="Palatino Linotype" w:cs="Courier New"/>
        </w:rPr>
        <w:t>Os transportes coletivos de passageiros serão superintendidos e fiscalizados pelo órgão de transito do município de Guarujá do Sul.</w:t>
      </w:r>
    </w:p>
    <w:p w:rsidR="005C79AA" w:rsidRPr="00D54403" w:rsidRDefault="005C79AA" w:rsidP="00615872">
      <w:pPr>
        <w:spacing w:after="120" w:line="288" w:lineRule="auto"/>
        <w:ind w:firstLine="2268"/>
        <w:jc w:val="both"/>
        <w:rPr>
          <w:rFonts w:ascii="Palatino Linotype" w:hAnsi="Palatino Linotype"/>
        </w:rPr>
      </w:pPr>
      <w:r w:rsidRPr="00D54403">
        <w:rPr>
          <w:rFonts w:ascii="Palatino Linotype" w:hAnsi="Palatino Linotype"/>
          <w:b/>
        </w:rPr>
        <w:t>Art. 2º.</w:t>
      </w:r>
      <w:r w:rsidRPr="00D54403">
        <w:rPr>
          <w:rFonts w:ascii="Palatino Linotype" w:hAnsi="Palatino Linotype"/>
        </w:rPr>
        <w:t xml:space="preserve"> Os serviços classificam-se em:</w:t>
      </w:r>
    </w:p>
    <w:p w:rsidR="005C79AA" w:rsidRPr="00D54403" w:rsidRDefault="005C79AA" w:rsidP="00615872">
      <w:pPr>
        <w:spacing w:after="120" w:line="288" w:lineRule="auto"/>
        <w:ind w:firstLine="2268"/>
        <w:jc w:val="both"/>
        <w:rPr>
          <w:rFonts w:ascii="Palatino Linotype" w:hAnsi="Palatino Linotype"/>
        </w:rPr>
      </w:pPr>
      <w:r w:rsidRPr="00D54403">
        <w:rPr>
          <w:rFonts w:ascii="Palatino Linotype" w:hAnsi="Palatino Linotype"/>
        </w:rPr>
        <w:t>I - Regular;</w:t>
      </w:r>
    </w:p>
    <w:p w:rsidR="005C79AA" w:rsidRPr="00D54403" w:rsidRDefault="005C79AA" w:rsidP="00615872">
      <w:pPr>
        <w:spacing w:after="120" w:line="288" w:lineRule="auto"/>
        <w:ind w:firstLine="2268"/>
        <w:jc w:val="both"/>
        <w:rPr>
          <w:rFonts w:ascii="Palatino Linotype" w:hAnsi="Palatino Linotype"/>
        </w:rPr>
      </w:pPr>
      <w:r w:rsidRPr="00D54403">
        <w:rPr>
          <w:rFonts w:ascii="Palatino Linotype" w:hAnsi="Palatino Linotype"/>
        </w:rPr>
        <w:t>II - Especial;</w:t>
      </w:r>
    </w:p>
    <w:p w:rsidR="005C79AA" w:rsidRPr="00D54403" w:rsidRDefault="005C79AA" w:rsidP="00615872">
      <w:pPr>
        <w:spacing w:after="120" w:line="288" w:lineRule="auto"/>
        <w:ind w:firstLine="2268"/>
        <w:jc w:val="both"/>
        <w:rPr>
          <w:rFonts w:ascii="Palatino Linotype" w:hAnsi="Palatino Linotype"/>
        </w:rPr>
      </w:pPr>
      <w:r w:rsidRPr="00D54403">
        <w:rPr>
          <w:rFonts w:ascii="Palatino Linotype" w:hAnsi="Palatino Linotype"/>
        </w:rPr>
        <w:t>III - Experimental;</w:t>
      </w:r>
    </w:p>
    <w:p w:rsidR="005C79AA" w:rsidRPr="00D54403" w:rsidRDefault="005C79AA" w:rsidP="00615872">
      <w:pPr>
        <w:spacing w:after="120" w:line="288" w:lineRule="auto"/>
        <w:ind w:firstLine="2268"/>
        <w:jc w:val="both"/>
        <w:rPr>
          <w:rFonts w:ascii="Palatino Linotype" w:hAnsi="Palatino Linotype"/>
        </w:rPr>
      </w:pPr>
      <w:r w:rsidRPr="00D54403">
        <w:rPr>
          <w:rFonts w:ascii="Palatino Linotype" w:hAnsi="Palatino Linotype"/>
        </w:rPr>
        <w:t>IV - Extraordinário;</w:t>
      </w:r>
    </w:p>
    <w:p w:rsidR="005C79AA" w:rsidRPr="00D54403" w:rsidRDefault="005C79AA" w:rsidP="00615872">
      <w:pPr>
        <w:spacing w:after="120" w:line="288" w:lineRule="auto"/>
        <w:ind w:firstLine="2268"/>
        <w:jc w:val="both"/>
        <w:rPr>
          <w:rFonts w:ascii="Palatino Linotype" w:hAnsi="Palatino Linotype"/>
        </w:rPr>
      </w:pPr>
      <w:r w:rsidRPr="00D54403">
        <w:rPr>
          <w:rFonts w:ascii="Palatino Linotype" w:hAnsi="Palatino Linotype"/>
        </w:rPr>
        <w:t>V - Diferenciado.</w:t>
      </w:r>
    </w:p>
    <w:p w:rsidR="005C79AA" w:rsidRPr="00D54403" w:rsidRDefault="005C79AA" w:rsidP="00615872">
      <w:pPr>
        <w:spacing w:after="120" w:line="288" w:lineRule="auto"/>
        <w:ind w:firstLine="2268"/>
        <w:jc w:val="both"/>
        <w:rPr>
          <w:rFonts w:ascii="Palatino Linotype" w:hAnsi="Palatino Linotype"/>
        </w:rPr>
      </w:pPr>
      <w:r w:rsidRPr="00D54403">
        <w:rPr>
          <w:rFonts w:ascii="Palatino Linotype" w:hAnsi="Palatino Linotype"/>
        </w:rPr>
        <w:t>§ 1º.</w:t>
      </w:r>
      <w:r w:rsidRPr="00D54403">
        <w:rPr>
          <w:rFonts w:ascii="Palatino Linotype" w:hAnsi="Palatino Linotype"/>
        </w:rPr>
        <w:tab/>
        <w:t>Regular é o serviço executado de forma contínua e permanente, obedecendo a horários, itinerário e frota preestabelecidos e remunerados mediante o pagamento de uma tarifa.</w:t>
      </w:r>
    </w:p>
    <w:p w:rsidR="005C79AA" w:rsidRPr="00D54403" w:rsidRDefault="005C79AA" w:rsidP="00615872">
      <w:pPr>
        <w:spacing w:after="120" w:line="288" w:lineRule="auto"/>
        <w:ind w:firstLine="2268"/>
        <w:jc w:val="both"/>
        <w:rPr>
          <w:rFonts w:ascii="Palatino Linotype" w:hAnsi="Palatino Linotype"/>
        </w:rPr>
      </w:pPr>
      <w:r w:rsidRPr="00D54403">
        <w:rPr>
          <w:rFonts w:ascii="Palatino Linotype" w:hAnsi="Palatino Linotype"/>
        </w:rPr>
        <w:t>§ 2º. Especial é o serviço remunerado através de contrato entre o operador e o contratante, sem a imposição de tarifa ao usuário, classificando-se em:</w:t>
      </w:r>
    </w:p>
    <w:p w:rsidR="005C79AA" w:rsidRPr="00D54403" w:rsidRDefault="005C79AA" w:rsidP="00615872">
      <w:pPr>
        <w:spacing w:after="120" w:line="288" w:lineRule="auto"/>
        <w:ind w:firstLine="2268"/>
        <w:jc w:val="both"/>
        <w:rPr>
          <w:rFonts w:ascii="Palatino Linotype" w:hAnsi="Palatino Linotype"/>
        </w:rPr>
      </w:pPr>
      <w:r w:rsidRPr="00D54403">
        <w:rPr>
          <w:rFonts w:ascii="Palatino Linotype" w:hAnsi="Palatino Linotype"/>
        </w:rPr>
        <w:t xml:space="preserve">I – Transporte Social: serviço de locação de veículos para o transporte de participantes dos programas sociais desenvolvidos pelo Município, com </w:t>
      </w:r>
      <w:r w:rsidRPr="00D54403">
        <w:rPr>
          <w:rFonts w:ascii="Palatino Linotype" w:hAnsi="Palatino Linotype"/>
        </w:rPr>
        <w:lastRenderedPageBreak/>
        <w:t>pontos de partida e chegada delineados e com pontos de parada intermediários para embarque ou desembarque de passageiros, executado pela operadora do serviço regular e com remuneração fixada por km rodado, observada a regulamentação estabelecida pelo Poder Executivo;</w:t>
      </w:r>
    </w:p>
    <w:p w:rsidR="005C79AA" w:rsidRPr="00D54403" w:rsidRDefault="005C79AA" w:rsidP="00615872">
      <w:pPr>
        <w:spacing w:after="120" w:line="288" w:lineRule="auto"/>
        <w:ind w:firstLine="2268"/>
        <w:jc w:val="both"/>
        <w:rPr>
          <w:rFonts w:ascii="Palatino Linotype" w:hAnsi="Palatino Linotype"/>
        </w:rPr>
      </w:pPr>
      <w:r w:rsidRPr="00D54403">
        <w:rPr>
          <w:rFonts w:ascii="Palatino Linotype" w:hAnsi="Palatino Linotype"/>
        </w:rPr>
        <w:t>II - Transporte Escolar: serviço de transporte exclusivo para o atendimento de estudantes da rede pública, com ligação residência-escola-residência, contratado mediante processo licitatório específico no qual serão estabelecidas as características dos veículos apropriados para este tipo de serviço, conforme regulamento do Poder Executivo.</w:t>
      </w:r>
    </w:p>
    <w:p w:rsidR="005C79AA" w:rsidRPr="00D54403" w:rsidRDefault="005C79AA" w:rsidP="00615872">
      <w:pPr>
        <w:spacing w:after="120" w:line="288" w:lineRule="auto"/>
        <w:ind w:firstLine="2268"/>
        <w:jc w:val="both"/>
        <w:rPr>
          <w:rFonts w:ascii="Palatino Linotype" w:hAnsi="Palatino Linotype"/>
        </w:rPr>
      </w:pPr>
      <w:r w:rsidRPr="00D54403">
        <w:rPr>
          <w:rFonts w:ascii="Palatino Linotype" w:hAnsi="Palatino Linotype"/>
        </w:rPr>
        <w:t xml:space="preserve">§ 3º. Experimental é o serviço executado pela operadora, em sua área de influência e em caráter provisório, com a finalidade de verificar a viabilidade de implantação ou alteração de linhas para atender às exigências da demanda, por um prazo não superior a </w:t>
      </w:r>
      <w:proofErr w:type="gramStart"/>
      <w:r w:rsidRPr="00D54403">
        <w:rPr>
          <w:rFonts w:ascii="Palatino Linotype" w:hAnsi="Palatino Linotype"/>
        </w:rPr>
        <w:t>90 (noventa) dias, prorrogável</w:t>
      </w:r>
      <w:proofErr w:type="gramEnd"/>
      <w:r w:rsidRPr="00D54403">
        <w:rPr>
          <w:rFonts w:ascii="Palatino Linotype" w:hAnsi="Palatino Linotype"/>
        </w:rPr>
        <w:t xml:space="preserve"> por igual período;</w:t>
      </w:r>
    </w:p>
    <w:p w:rsidR="005C79AA" w:rsidRPr="00D54403" w:rsidRDefault="005C79AA" w:rsidP="00615872">
      <w:pPr>
        <w:spacing w:after="120" w:line="288" w:lineRule="auto"/>
        <w:ind w:firstLine="2268"/>
        <w:jc w:val="both"/>
        <w:rPr>
          <w:rFonts w:ascii="Palatino Linotype" w:hAnsi="Palatino Linotype"/>
        </w:rPr>
      </w:pPr>
      <w:r w:rsidRPr="00D54403">
        <w:rPr>
          <w:rFonts w:ascii="Palatino Linotype" w:hAnsi="Palatino Linotype"/>
        </w:rPr>
        <w:t>§ 4º. Extraordinário é o serviço executado preferencialmente por operadora do serviço regular, destinado a atender necessidades adicionais e ocasionais da demanda determinadas por eventos excepcionais e de curta duração, por prazo não superior a 15 (quinze) dias.</w:t>
      </w:r>
    </w:p>
    <w:p w:rsidR="005C79AA" w:rsidRPr="00D54403" w:rsidRDefault="005C79AA" w:rsidP="00615872">
      <w:pPr>
        <w:spacing w:after="120" w:line="288" w:lineRule="auto"/>
        <w:ind w:firstLine="2268"/>
        <w:jc w:val="both"/>
        <w:rPr>
          <w:rFonts w:ascii="Palatino Linotype" w:hAnsi="Palatino Linotype"/>
        </w:rPr>
      </w:pPr>
      <w:r w:rsidRPr="00D54403">
        <w:rPr>
          <w:rFonts w:ascii="Palatino Linotype" w:hAnsi="Palatino Linotype"/>
        </w:rPr>
        <w:t>§ 5º. Diferenciado é o serviço executado em linha do serviço regular, pela mesma operadora e em sua área de influência, com veículo dotado de maior conforto, lotação limitada pelo Órgão Gestor e tarifa especial.</w:t>
      </w:r>
    </w:p>
    <w:p w:rsidR="000F66E9" w:rsidRPr="00D54403" w:rsidRDefault="000F66E9" w:rsidP="00615872">
      <w:pPr>
        <w:spacing w:after="120" w:line="240" w:lineRule="auto"/>
        <w:ind w:firstLine="2268"/>
        <w:jc w:val="both"/>
        <w:rPr>
          <w:rFonts w:ascii="Palatino Linotype" w:hAnsi="Palatino Linotype" w:cs="Courier New"/>
        </w:rPr>
      </w:pPr>
      <w:r w:rsidRPr="00D54403">
        <w:rPr>
          <w:rFonts w:ascii="Palatino Linotype" w:hAnsi="Palatino Linotype" w:cs="Courier New"/>
        </w:rPr>
        <w:t xml:space="preserve">Art. </w:t>
      </w:r>
      <w:r w:rsidR="00D54403" w:rsidRPr="00D54403">
        <w:rPr>
          <w:rFonts w:ascii="Palatino Linotype" w:hAnsi="Palatino Linotype" w:cs="Courier New"/>
        </w:rPr>
        <w:t>3</w:t>
      </w:r>
      <w:r w:rsidRPr="00D54403">
        <w:rPr>
          <w:rFonts w:ascii="Palatino Linotype" w:hAnsi="Palatino Linotype" w:cs="Courier New"/>
        </w:rPr>
        <w:t>º Na outorga da concessão dos serviços de transportes coletivos ter-se-ão em vista principalmente as necessidades das populações que devem ser atendidas, a fim de lhes garantir indispensável transporte rápido, seguro, confortável e nos horários previstos.</w:t>
      </w:r>
    </w:p>
    <w:p w:rsidR="000F66E9" w:rsidRPr="00D54403" w:rsidRDefault="000F66E9" w:rsidP="00615872">
      <w:pPr>
        <w:spacing w:after="120" w:line="240" w:lineRule="auto"/>
        <w:ind w:firstLine="2268"/>
        <w:jc w:val="both"/>
        <w:rPr>
          <w:rFonts w:ascii="Palatino Linotype" w:hAnsi="Palatino Linotype" w:cs="Helvetica"/>
        </w:rPr>
      </w:pPr>
      <w:r w:rsidRPr="00D54403">
        <w:rPr>
          <w:rFonts w:ascii="Palatino Linotype" w:hAnsi="Palatino Linotype" w:cs="Helvetica"/>
        </w:rPr>
        <w:t xml:space="preserve">Art. </w:t>
      </w:r>
      <w:r w:rsidR="00D54403" w:rsidRPr="00D54403">
        <w:rPr>
          <w:rFonts w:ascii="Palatino Linotype" w:hAnsi="Palatino Linotype" w:cs="Helvetica"/>
        </w:rPr>
        <w:t>4</w:t>
      </w:r>
      <w:r w:rsidRPr="00D54403">
        <w:rPr>
          <w:rFonts w:ascii="Palatino Linotype" w:hAnsi="Palatino Linotype" w:cs="Helvetica"/>
        </w:rPr>
        <w:t xml:space="preserve">º No prolongamento ou encurtamento de linha já existente </w:t>
      </w:r>
      <w:r w:rsidR="004479E5" w:rsidRPr="00D54403">
        <w:rPr>
          <w:rFonts w:ascii="Palatino Linotype" w:hAnsi="Palatino Linotype" w:cs="Helvetica"/>
        </w:rPr>
        <w:t>será</w:t>
      </w:r>
      <w:r w:rsidRPr="00D54403">
        <w:rPr>
          <w:rFonts w:ascii="Palatino Linotype" w:hAnsi="Palatino Linotype" w:cs="Helvetica"/>
        </w:rPr>
        <w:t xml:space="preserve"> ouvido, previamente, o seu concessionário, o qual, anuído, terá</w:t>
      </w:r>
      <w:r w:rsidR="004479E5" w:rsidRPr="00D54403">
        <w:rPr>
          <w:rFonts w:ascii="Palatino Linotype" w:hAnsi="Palatino Linotype" w:cs="Helvetica"/>
        </w:rPr>
        <w:t xml:space="preserve"> preferencia, dispensada neste caso, a concorrência pública.</w:t>
      </w:r>
    </w:p>
    <w:p w:rsidR="004479E5" w:rsidRPr="00D54403" w:rsidRDefault="004479E5" w:rsidP="00615872">
      <w:pPr>
        <w:spacing w:after="120" w:line="240" w:lineRule="auto"/>
        <w:ind w:firstLine="2268"/>
        <w:jc w:val="both"/>
        <w:rPr>
          <w:rFonts w:ascii="Palatino Linotype" w:hAnsi="Palatino Linotype" w:cs="Helvetica"/>
        </w:rPr>
      </w:pPr>
      <w:r w:rsidRPr="00D54403">
        <w:rPr>
          <w:rFonts w:ascii="Palatino Linotype" w:hAnsi="Palatino Linotype" w:cs="Helvetica"/>
        </w:rPr>
        <w:t xml:space="preserve">Art. </w:t>
      </w:r>
      <w:r w:rsidR="00D54403" w:rsidRPr="00D54403">
        <w:rPr>
          <w:rFonts w:ascii="Palatino Linotype" w:hAnsi="Palatino Linotype" w:cs="Helvetica"/>
        </w:rPr>
        <w:t>5</w:t>
      </w:r>
      <w:r w:rsidRPr="00D54403">
        <w:rPr>
          <w:rFonts w:ascii="Palatino Linotype" w:hAnsi="Palatino Linotype" w:cs="Helvetica"/>
        </w:rPr>
        <w:t>º</w:t>
      </w:r>
      <w:proofErr w:type="gramStart"/>
      <w:r w:rsidRPr="00D54403">
        <w:rPr>
          <w:rFonts w:ascii="Palatino Linotype" w:hAnsi="Palatino Linotype" w:cs="Helvetica"/>
        </w:rPr>
        <w:t xml:space="preserve">  </w:t>
      </w:r>
      <w:proofErr w:type="gramEnd"/>
      <w:r w:rsidRPr="00D54403">
        <w:rPr>
          <w:rFonts w:ascii="Palatino Linotype" w:hAnsi="Palatino Linotype" w:cs="Helvetica"/>
        </w:rPr>
        <w:t>O prolongamento ou encurtamento de linhas poderão ser feitos a título provisório, no máximo por 90 (noventa) dias.</w:t>
      </w:r>
    </w:p>
    <w:p w:rsidR="004479E5" w:rsidRPr="00D54403" w:rsidRDefault="004479E5" w:rsidP="00615872">
      <w:pPr>
        <w:spacing w:after="120" w:line="240" w:lineRule="auto"/>
        <w:ind w:firstLine="2268"/>
        <w:jc w:val="both"/>
        <w:rPr>
          <w:rFonts w:ascii="Palatino Linotype" w:hAnsi="Palatino Linotype" w:cs="Helvetica"/>
        </w:rPr>
      </w:pPr>
      <w:r w:rsidRPr="00D54403">
        <w:rPr>
          <w:rFonts w:ascii="Palatino Linotype" w:hAnsi="Palatino Linotype" w:cs="Helvetica"/>
        </w:rPr>
        <w:t xml:space="preserve">Art. </w:t>
      </w:r>
      <w:r w:rsidR="00D54403" w:rsidRPr="00D54403">
        <w:rPr>
          <w:rFonts w:ascii="Palatino Linotype" w:hAnsi="Palatino Linotype" w:cs="Helvetica"/>
        </w:rPr>
        <w:t>6</w:t>
      </w:r>
      <w:r w:rsidRPr="00D54403">
        <w:rPr>
          <w:rFonts w:ascii="Palatino Linotype" w:hAnsi="Palatino Linotype" w:cs="Helvetica"/>
        </w:rPr>
        <w:t>º Não serão permitidas transferências de linhas.</w:t>
      </w:r>
    </w:p>
    <w:p w:rsidR="004479E5" w:rsidRPr="00D54403" w:rsidRDefault="004479E5" w:rsidP="00615872">
      <w:pPr>
        <w:spacing w:after="120" w:line="240" w:lineRule="auto"/>
        <w:ind w:firstLine="2268"/>
        <w:jc w:val="both"/>
        <w:rPr>
          <w:rFonts w:ascii="Palatino Linotype" w:hAnsi="Palatino Linotype" w:cs="Helvetica"/>
        </w:rPr>
      </w:pPr>
      <w:r w:rsidRPr="00D54403">
        <w:rPr>
          <w:rFonts w:ascii="Palatino Linotype" w:hAnsi="Palatino Linotype" w:cs="Helvetica"/>
        </w:rPr>
        <w:t xml:space="preserve">Art. </w:t>
      </w:r>
      <w:r w:rsidR="00D54403" w:rsidRPr="00D54403">
        <w:rPr>
          <w:rFonts w:ascii="Palatino Linotype" w:hAnsi="Palatino Linotype" w:cs="Helvetica"/>
        </w:rPr>
        <w:t>7</w:t>
      </w:r>
      <w:r w:rsidRPr="00D54403">
        <w:rPr>
          <w:rFonts w:ascii="Palatino Linotype" w:hAnsi="Palatino Linotype" w:cs="Helvetica"/>
        </w:rPr>
        <w:t>º A concessão dos serviços de transportes coletivos será objeto de contrato, cujo instrumento mencionará, obrigatoriamente, o cumprimento das exigências mencionadas nesta Lei.</w:t>
      </w:r>
    </w:p>
    <w:p w:rsidR="00724C02" w:rsidRPr="00D54403" w:rsidRDefault="00724C02" w:rsidP="00615872">
      <w:pPr>
        <w:spacing w:after="120" w:line="240" w:lineRule="auto"/>
        <w:ind w:firstLine="2268"/>
        <w:jc w:val="both"/>
        <w:rPr>
          <w:rFonts w:ascii="Palatino Linotype" w:hAnsi="Palatino Linotype" w:cs="Helvetica"/>
        </w:rPr>
      </w:pPr>
      <w:r w:rsidRPr="00D54403">
        <w:rPr>
          <w:rFonts w:ascii="Palatino Linotype" w:hAnsi="Palatino Linotype" w:cs="Helvetica"/>
        </w:rPr>
        <w:lastRenderedPageBreak/>
        <w:t>Parágrafo Único. O contrato de concessão de serviços de transportes coletivos deverá ser precedido de concorrência pública, a qual devera constar relações dos documentos e demais condições exigíveis.</w:t>
      </w:r>
    </w:p>
    <w:p w:rsidR="004479E5" w:rsidRPr="00D54403" w:rsidRDefault="004479E5" w:rsidP="00615872">
      <w:pPr>
        <w:spacing w:after="120" w:line="240" w:lineRule="auto"/>
        <w:ind w:firstLine="2268"/>
        <w:jc w:val="both"/>
        <w:rPr>
          <w:rFonts w:ascii="Palatino Linotype" w:hAnsi="Palatino Linotype" w:cs="Helvetica"/>
        </w:rPr>
      </w:pPr>
      <w:r w:rsidRPr="00D54403">
        <w:rPr>
          <w:rFonts w:ascii="Palatino Linotype" w:hAnsi="Palatino Linotype" w:cs="Helvetica"/>
        </w:rPr>
        <w:t xml:space="preserve">Art. </w:t>
      </w:r>
      <w:r w:rsidR="00D54403" w:rsidRPr="00D54403">
        <w:rPr>
          <w:rFonts w:ascii="Palatino Linotype" w:hAnsi="Palatino Linotype" w:cs="Helvetica"/>
        </w:rPr>
        <w:t>8</w:t>
      </w:r>
      <w:r w:rsidRPr="00D54403">
        <w:rPr>
          <w:rFonts w:ascii="Palatino Linotype" w:hAnsi="Palatino Linotype" w:cs="Helvetica"/>
        </w:rPr>
        <w:t>º</w:t>
      </w:r>
      <w:r w:rsidR="00724C02" w:rsidRPr="00D54403">
        <w:rPr>
          <w:rFonts w:ascii="Palatino Linotype" w:hAnsi="Palatino Linotype" w:cs="Helvetica"/>
        </w:rPr>
        <w:t xml:space="preserve"> Com a devida autorização do Município, qualquer interessado na exploração dos serviços de que trata esta Lei, poderá explorar linha nova, a título precário e experimental, pelo prazo de 90 (noventa) dias, para efeito de estudos na conveniência e da fixação do itinerário da mesma.</w:t>
      </w:r>
      <w:r w:rsidRPr="00D54403">
        <w:rPr>
          <w:rFonts w:ascii="Palatino Linotype" w:hAnsi="Palatino Linotype" w:cs="Helvetica"/>
        </w:rPr>
        <w:t xml:space="preserve"> </w:t>
      </w:r>
    </w:p>
    <w:p w:rsidR="00724C02" w:rsidRPr="00D54403" w:rsidRDefault="00D6289B" w:rsidP="00615872">
      <w:pPr>
        <w:spacing w:after="120" w:line="240" w:lineRule="auto"/>
        <w:ind w:firstLine="2268"/>
        <w:jc w:val="both"/>
        <w:rPr>
          <w:rFonts w:ascii="Palatino Linotype" w:hAnsi="Palatino Linotype" w:cs="Helvetica"/>
        </w:rPr>
      </w:pPr>
      <w:r w:rsidRPr="00D54403">
        <w:rPr>
          <w:rFonts w:ascii="Palatino Linotype" w:hAnsi="Palatino Linotype" w:cs="Helvetica"/>
        </w:rPr>
        <w:t>§ 1º</w:t>
      </w:r>
      <w:proofErr w:type="gramStart"/>
      <w:r w:rsidRPr="00D54403">
        <w:rPr>
          <w:rFonts w:ascii="Palatino Linotype" w:hAnsi="Palatino Linotype" w:cs="Helvetica"/>
        </w:rPr>
        <w:t xml:space="preserve"> </w:t>
      </w:r>
      <w:r w:rsidR="00724C02" w:rsidRPr="00D54403">
        <w:rPr>
          <w:rFonts w:ascii="Palatino Linotype" w:hAnsi="Palatino Linotype" w:cs="Helvetica"/>
        </w:rPr>
        <w:t xml:space="preserve"> </w:t>
      </w:r>
      <w:proofErr w:type="gramEnd"/>
      <w:r w:rsidR="00724C02" w:rsidRPr="00D54403">
        <w:rPr>
          <w:rFonts w:ascii="Palatino Linotype" w:hAnsi="Palatino Linotype" w:cs="Helvetica"/>
        </w:rPr>
        <w:t>A Autorização caducará automaticamente, findo o prazo, salvo se houver prorrogação por igual período</w:t>
      </w:r>
      <w:r w:rsidRPr="00D54403">
        <w:rPr>
          <w:rFonts w:ascii="Palatino Linotype" w:hAnsi="Palatino Linotype" w:cs="Helvetica"/>
        </w:rPr>
        <w:t>, devendo, no caso de prorrogação, o Município durante o período da mesma, licitar a linha.</w:t>
      </w:r>
    </w:p>
    <w:p w:rsidR="00D6289B" w:rsidRPr="00D54403" w:rsidRDefault="00D6289B" w:rsidP="00615872">
      <w:pPr>
        <w:spacing w:after="120" w:line="240" w:lineRule="auto"/>
        <w:ind w:firstLine="2268"/>
        <w:jc w:val="both"/>
        <w:rPr>
          <w:rFonts w:ascii="Palatino Linotype" w:hAnsi="Palatino Linotype" w:cs="Helvetica"/>
        </w:rPr>
      </w:pPr>
      <w:r w:rsidRPr="00D54403">
        <w:rPr>
          <w:rFonts w:ascii="Palatino Linotype" w:hAnsi="Palatino Linotype" w:cs="Helvetica"/>
        </w:rPr>
        <w:t>§ 2º A Autorização somente poderá ser expedida em favor de um único interessado, pessoa jurídica, e será intransferível.</w:t>
      </w:r>
    </w:p>
    <w:p w:rsidR="00D6289B" w:rsidRPr="00D54403" w:rsidRDefault="00D6289B" w:rsidP="00615872">
      <w:pPr>
        <w:spacing w:after="120" w:line="240" w:lineRule="auto"/>
        <w:ind w:firstLine="2268"/>
        <w:jc w:val="both"/>
        <w:rPr>
          <w:rFonts w:ascii="Palatino Linotype" w:hAnsi="Palatino Linotype" w:cs="Helvetica"/>
        </w:rPr>
      </w:pPr>
      <w:r w:rsidRPr="00D54403">
        <w:rPr>
          <w:rFonts w:ascii="Palatino Linotype" w:hAnsi="Palatino Linotype" w:cs="Helvetica"/>
        </w:rPr>
        <w:t>§ 3º O titular da autorização poderá dela desistir, desde que dê prévio aviso ao Município de Guarujá do Sul, SC, com antecedência mínima de 10 (dez) dias.</w:t>
      </w:r>
    </w:p>
    <w:p w:rsidR="00D6289B" w:rsidRPr="00D54403" w:rsidRDefault="00D6289B" w:rsidP="00615872">
      <w:pPr>
        <w:spacing w:after="120" w:line="240" w:lineRule="auto"/>
        <w:ind w:firstLine="2268"/>
        <w:jc w:val="both"/>
        <w:rPr>
          <w:rFonts w:ascii="Palatino Linotype" w:hAnsi="Palatino Linotype" w:cs="Helvetica"/>
        </w:rPr>
      </w:pPr>
      <w:r w:rsidRPr="00D54403">
        <w:rPr>
          <w:rFonts w:ascii="Palatino Linotype" w:hAnsi="Palatino Linotype" w:cs="Helvetica"/>
        </w:rPr>
        <w:t xml:space="preserve">Art. </w:t>
      </w:r>
      <w:r w:rsidR="00D54403" w:rsidRPr="00D54403">
        <w:rPr>
          <w:rFonts w:ascii="Palatino Linotype" w:hAnsi="Palatino Linotype" w:cs="Helvetica"/>
        </w:rPr>
        <w:t>9</w:t>
      </w:r>
      <w:r w:rsidRPr="00D54403">
        <w:rPr>
          <w:rFonts w:ascii="Palatino Linotype" w:hAnsi="Palatino Linotype" w:cs="Helvetica"/>
        </w:rPr>
        <w:t xml:space="preserve">º Nenhum veículo </w:t>
      </w:r>
      <w:r w:rsidR="00593338" w:rsidRPr="00D54403">
        <w:rPr>
          <w:rFonts w:ascii="Palatino Linotype" w:hAnsi="Palatino Linotype" w:cs="Helvetica"/>
        </w:rPr>
        <w:t xml:space="preserve">de transporte coletivo poderá circular, sem licença </w:t>
      </w:r>
      <w:proofErr w:type="gramStart"/>
      <w:r w:rsidR="00593338" w:rsidRPr="00D54403">
        <w:rPr>
          <w:rFonts w:ascii="Palatino Linotype" w:hAnsi="Palatino Linotype" w:cs="Helvetica"/>
        </w:rPr>
        <w:t>específica, respeitadas</w:t>
      </w:r>
      <w:proofErr w:type="gramEnd"/>
      <w:r w:rsidR="00593338" w:rsidRPr="00D54403">
        <w:rPr>
          <w:rFonts w:ascii="Palatino Linotype" w:hAnsi="Palatino Linotype" w:cs="Helvetica"/>
        </w:rPr>
        <w:t xml:space="preserve"> as exigências aplicáveis aos veículos em geral.</w:t>
      </w:r>
    </w:p>
    <w:p w:rsidR="00593338" w:rsidRPr="00D54403" w:rsidRDefault="00593338" w:rsidP="00615872">
      <w:pPr>
        <w:spacing w:after="120" w:line="240" w:lineRule="auto"/>
        <w:ind w:firstLine="2268"/>
        <w:jc w:val="both"/>
        <w:rPr>
          <w:rFonts w:ascii="Palatino Linotype" w:hAnsi="Palatino Linotype" w:cs="Helvetica"/>
        </w:rPr>
      </w:pPr>
      <w:r w:rsidRPr="00D54403">
        <w:rPr>
          <w:rFonts w:ascii="Palatino Linotype" w:hAnsi="Palatino Linotype" w:cs="Helvetica"/>
        </w:rPr>
        <w:t>§ 1º</w:t>
      </w:r>
      <w:proofErr w:type="gramStart"/>
      <w:r w:rsidRPr="00D54403">
        <w:rPr>
          <w:rFonts w:ascii="Palatino Linotype" w:hAnsi="Palatino Linotype" w:cs="Helvetica"/>
        </w:rPr>
        <w:t xml:space="preserve">   </w:t>
      </w:r>
      <w:proofErr w:type="gramEnd"/>
      <w:r w:rsidRPr="00D54403">
        <w:rPr>
          <w:rFonts w:ascii="Palatino Linotype" w:hAnsi="Palatino Linotype" w:cs="Helvetica"/>
        </w:rPr>
        <w:t>A expedição da licença deverá ser precedida de vistoria do veículo, renovada anualmente;</w:t>
      </w:r>
    </w:p>
    <w:p w:rsidR="00593338" w:rsidRPr="00D54403" w:rsidRDefault="00593338" w:rsidP="00615872">
      <w:pPr>
        <w:spacing w:after="120" w:line="240" w:lineRule="auto"/>
        <w:ind w:firstLine="2268"/>
        <w:jc w:val="both"/>
        <w:rPr>
          <w:rFonts w:ascii="Palatino Linotype" w:hAnsi="Palatino Linotype" w:cs="Helvetica"/>
        </w:rPr>
      </w:pPr>
      <w:r w:rsidRPr="00D54403">
        <w:rPr>
          <w:rFonts w:ascii="Palatino Linotype" w:hAnsi="Palatino Linotype" w:cs="Helvetica"/>
        </w:rPr>
        <w:t>§ 2º</w:t>
      </w:r>
      <w:proofErr w:type="gramStart"/>
      <w:r w:rsidRPr="00D54403">
        <w:rPr>
          <w:rFonts w:ascii="Palatino Linotype" w:hAnsi="Palatino Linotype" w:cs="Helvetica"/>
        </w:rPr>
        <w:t xml:space="preserve">  </w:t>
      </w:r>
      <w:proofErr w:type="gramEnd"/>
      <w:r w:rsidRPr="00D54403">
        <w:rPr>
          <w:rFonts w:ascii="Palatino Linotype" w:hAnsi="Palatino Linotype" w:cs="Helvetica"/>
        </w:rPr>
        <w:t>A qualquer tempo, por motivo excepcional, a juízo do órgão de transito do Município de Guarujá do Sul, poderão ser determinadas novas vistorias;</w:t>
      </w:r>
    </w:p>
    <w:p w:rsidR="00593338" w:rsidRPr="00D54403" w:rsidRDefault="00593338" w:rsidP="00615872">
      <w:pPr>
        <w:spacing w:after="120" w:line="240" w:lineRule="auto"/>
        <w:ind w:firstLine="2268"/>
        <w:jc w:val="both"/>
        <w:rPr>
          <w:rFonts w:ascii="Palatino Linotype" w:hAnsi="Palatino Linotype" w:cs="Helvetica"/>
        </w:rPr>
      </w:pPr>
      <w:r w:rsidRPr="00D54403">
        <w:rPr>
          <w:rFonts w:ascii="Palatino Linotype" w:hAnsi="Palatino Linotype" w:cs="Helvetica"/>
        </w:rPr>
        <w:t>§ 3º</w:t>
      </w:r>
      <w:proofErr w:type="gramStart"/>
      <w:r w:rsidRPr="00D54403">
        <w:rPr>
          <w:rFonts w:ascii="Palatino Linotype" w:hAnsi="Palatino Linotype" w:cs="Helvetica"/>
        </w:rPr>
        <w:t xml:space="preserve">  </w:t>
      </w:r>
      <w:proofErr w:type="gramEnd"/>
      <w:r w:rsidRPr="00D54403">
        <w:rPr>
          <w:rFonts w:ascii="Palatino Linotype" w:hAnsi="Palatino Linotype" w:cs="Helvetica"/>
        </w:rPr>
        <w:t>Será exigida no ato de vistoria, apólice de seguros de acordo com as normas existentes.</w:t>
      </w:r>
    </w:p>
    <w:p w:rsidR="00593338" w:rsidRPr="00D54403" w:rsidRDefault="00593338" w:rsidP="00615872">
      <w:pPr>
        <w:spacing w:after="120" w:line="240" w:lineRule="auto"/>
        <w:ind w:firstLine="2268"/>
        <w:jc w:val="both"/>
        <w:rPr>
          <w:rFonts w:ascii="Palatino Linotype" w:hAnsi="Palatino Linotype" w:cs="Helvetica"/>
        </w:rPr>
      </w:pPr>
      <w:r w:rsidRPr="00D54403">
        <w:rPr>
          <w:rFonts w:ascii="Palatino Linotype" w:hAnsi="Palatino Linotype" w:cs="Helvetica"/>
        </w:rPr>
        <w:t xml:space="preserve">Art. </w:t>
      </w:r>
      <w:r w:rsidR="00D54403" w:rsidRPr="00D54403">
        <w:rPr>
          <w:rFonts w:ascii="Palatino Linotype" w:hAnsi="Palatino Linotype" w:cs="Helvetica"/>
        </w:rPr>
        <w:t>10</w:t>
      </w:r>
      <w:r w:rsidRPr="00D54403">
        <w:rPr>
          <w:rFonts w:ascii="Palatino Linotype" w:hAnsi="Palatino Linotype" w:cs="Helvetica"/>
        </w:rPr>
        <w:t xml:space="preserve"> A concessão de horários, bem como as alterações e suspensões dos já existentes, deverá ser requerida pela concessionária da linha, devendo o órgão de transito do município de Guarujá do Sul, SC, publicar edital e comunicar aos concessionários interessados, aos quais se consignará prazo de 10 (dez) dias para se manifestarem.</w:t>
      </w:r>
    </w:p>
    <w:p w:rsidR="00593338" w:rsidRPr="00D54403" w:rsidRDefault="00593338" w:rsidP="00615872">
      <w:pPr>
        <w:spacing w:after="120" w:line="240" w:lineRule="auto"/>
        <w:ind w:firstLine="2268"/>
        <w:jc w:val="both"/>
        <w:rPr>
          <w:rFonts w:ascii="Palatino Linotype" w:hAnsi="Palatino Linotype" w:cs="Helvetica"/>
        </w:rPr>
      </w:pPr>
      <w:r w:rsidRPr="00D54403">
        <w:rPr>
          <w:rFonts w:ascii="Palatino Linotype" w:hAnsi="Palatino Linotype" w:cs="Helvetica"/>
        </w:rPr>
        <w:t>§ 1º</w:t>
      </w:r>
      <w:proofErr w:type="gramStart"/>
      <w:r w:rsidRPr="00D54403">
        <w:rPr>
          <w:rFonts w:ascii="Palatino Linotype" w:hAnsi="Palatino Linotype" w:cs="Helvetica"/>
        </w:rPr>
        <w:t xml:space="preserve">  </w:t>
      </w:r>
      <w:proofErr w:type="gramEnd"/>
      <w:r w:rsidRPr="00D54403">
        <w:rPr>
          <w:rFonts w:ascii="Palatino Linotype" w:hAnsi="Palatino Linotype" w:cs="Helvetica"/>
        </w:rPr>
        <w:t>O município poderá, no interesse público, alterar ou conceder horários independentemente de requerimento dos interessados.</w:t>
      </w:r>
    </w:p>
    <w:p w:rsidR="0057375B" w:rsidRPr="00D54403" w:rsidRDefault="00593338" w:rsidP="00615872">
      <w:pPr>
        <w:spacing w:after="120" w:line="240" w:lineRule="auto"/>
        <w:ind w:firstLine="2268"/>
        <w:jc w:val="both"/>
        <w:rPr>
          <w:rFonts w:ascii="Palatino Linotype" w:hAnsi="Palatino Linotype" w:cs="Helvetica"/>
        </w:rPr>
      </w:pPr>
      <w:r w:rsidRPr="00D54403">
        <w:rPr>
          <w:rFonts w:ascii="Palatino Linotype" w:hAnsi="Palatino Linotype" w:cs="Helvetica"/>
        </w:rPr>
        <w:t>Art. 1</w:t>
      </w:r>
      <w:r w:rsidR="00D54403" w:rsidRPr="00D54403">
        <w:rPr>
          <w:rFonts w:ascii="Palatino Linotype" w:hAnsi="Palatino Linotype" w:cs="Helvetica"/>
        </w:rPr>
        <w:t>1</w:t>
      </w:r>
      <w:r w:rsidRPr="00D54403">
        <w:rPr>
          <w:rFonts w:ascii="Palatino Linotype" w:hAnsi="Palatino Linotype" w:cs="Helvetica"/>
        </w:rPr>
        <w:t xml:space="preserve"> Ao órgão de tr</w:t>
      </w:r>
      <w:r w:rsidR="00D54403" w:rsidRPr="00D54403">
        <w:rPr>
          <w:rFonts w:ascii="Palatino Linotype" w:hAnsi="Palatino Linotype" w:cs="Helvetica"/>
        </w:rPr>
        <w:t>â</w:t>
      </w:r>
      <w:r w:rsidRPr="00D54403">
        <w:rPr>
          <w:rFonts w:ascii="Palatino Linotype" w:hAnsi="Palatino Linotype" w:cs="Helvetica"/>
        </w:rPr>
        <w:t>nsito do Município de Guarujá do Sul</w:t>
      </w:r>
      <w:proofErr w:type="gramStart"/>
      <w:r w:rsidRPr="00D54403">
        <w:rPr>
          <w:rFonts w:ascii="Palatino Linotype" w:hAnsi="Palatino Linotype" w:cs="Helvetica"/>
        </w:rPr>
        <w:t>, comete</w:t>
      </w:r>
      <w:proofErr w:type="gramEnd"/>
      <w:r w:rsidRPr="00D54403">
        <w:rPr>
          <w:rFonts w:ascii="Palatino Linotype" w:hAnsi="Palatino Linotype" w:cs="Helvetica"/>
        </w:rPr>
        <w:t xml:space="preserve"> zelar pela observância desta Lei, especialmente quanto a segurança dos passageiros, sua comodidade, regularidade dos horários e preços, bem como aplicar sanções previstas em regulamento a ser editado pelo Município.</w:t>
      </w:r>
    </w:p>
    <w:p w:rsidR="00593338" w:rsidRPr="00D54403" w:rsidRDefault="00593338" w:rsidP="00615872">
      <w:pPr>
        <w:spacing w:after="120" w:line="240" w:lineRule="auto"/>
        <w:ind w:firstLine="2268"/>
        <w:jc w:val="both"/>
        <w:rPr>
          <w:rFonts w:ascii="Palatino Linotype" w:hAnsi="Palatino Linotype" w:cs="Helvetica"/>
        </w:rPr>
      </w:pPr>
      <w:r w:rsidRPr="00D54403">
        <w:rPr>
          <w:rFonts w:ascii="Palatino Linotype" w:hAnsi="Palatino Linotype" w:cs="Helvetica"/>
        </w:rPr>
        <w:lastRenderedPageBreak/>
        <w:t>Art. 1</w:t>
      </w:r>
      <w:r w:rsidR="00D54403" w:rsidRPr="00D54403">
        <w:rPr>
          <w:rFonts w:ascii="Palatino Linotype" w:hAnsi="Palatino Linotype" w:cs="Helvetica"/>
        </w:rPr>
        <w:t>2</w:t>
      </w:r>
      <w:r w:rsidRPr="00D54403">
        <w:rPr>
          <w:rFonts w:ascii="Palatino Linotype" w:hAnsi="Palatino Linotype" w:cs="Helvetica"/>
        </w:rPr>
        <w:t xml:space="preserve"> Os preços, horários e itinerários quando aprovadas suas modificações, entrarão em vigor 24 horas após a sua publicação, ficando as empresas na o</w:t>
      </w:r>
      <w:r w:rsidR="005C79AA" w:rsidRPr="00D54403">
        <w:rPr>
          <w:rFonts w:ascii="Palatino Linotype" w:hAnsi="Palatino Linotype" w:cs="Helvetica"/>
        </w:rPr>
        <w:t>bri</w:t>
      </w:r>
      <w:r w:rsidRPr="00D54403">
        <w:rPr>
          <w:rFonts w:ascii="Palatino Linotype" w:hAnsi="Palatino Linotype" w:cs="Helvetica"/>
        </w:rPr>
        <w:t>gação de enviar novas tabelas aos órgãos de transito do município.</w:t>
      </w:r>
    </w:p>
    <w:p w:rsidR="00CE6E91" w:rsidRPr="00D54403" w:rsidRDefault="00CE6E91" w:rsidP="00615872">
      <w:pPr>
        <w:spacing w:after="120" w:line="240" w:lineRule="auto"/>
        <w:ind w:firstLine="2268"/>
        <w:jc w:val="both"/>
        <w:rPr>
          <w:rFonts w:ascii="Palatino Linotype" w:hAnsi="Palatino Linotype" w:cs="Calibri"/>
        </w:rPr>
      </w:pPr>
      <w:r w:rsidRPr="00D54403">
        <w:rPr>
          <w:rFonts w:ascii="Palatino Linotype" w:hAnsi="Palatino Linotype" w:cs="Calibri"/>
        </w:rPr>
        <w:t>Art. 1</w:t>
      </w:r>
      <w:r w:rsidR="00D54403" w:rsidRPr="00D54403">
        <w:rPr>
          <w:rFonts w:ascii="Palatino Linotype" w:hAnsi="Palatino Linotype" w:cs="Calibri"/>
        </w:rPr>
        <w:t>3</w:t>
      </w:r>
      <w:r w:rsidRPr="00D54403">
        <w:rPr>
          <w:rFonts w:ascii="Palatino Linotype" w:hAnsi="Palatino Linotype" w:cs="Calibri"/>
        </w:rPr>
        <w:t xml:space="preserve"> O Prefeito Municipal, expedirá no prazo de </w:t>
      </w:r>
      <w:proofErr w:type="gramStart"/>
      <w:r w:rsidRPr="00D54403">
        <w:rPr>
          <w:rFonts w:ascii="Palatino Linotype" w:hAnsi="Palatino Linotype" w:cs="Calibri"/>
        </w:rPr>
        <w:t>90 (noventa) dias, decreto</w:t>
      </w:r>
      <w:proofErr w:type="gramEnd"/>
      <w:r w:rsidRPr="00D54403">
        <w:rPr>
          <w:rFonts w:ascii="Palatino Linotype" w:hAnsi="Palatino Linotype" w:cs="Calibri"/>
        </w:rPr>
        <w:t xml:space="preserve"> estabelecendo o regulamento para a execução da presente Lei.</w:t>
      </w:r>
    </w:p>
    <w:p w:rsidR="00CE6E91" w:rsidRPr="00D54403" w:rsidRDefault="00CE6E91" w:rsidP="00F8095D">
      <w:pPr>
        <w:spacing w:after="120" w:line="240" w:lineRule="auto"/>
        <w:ind w:firstLine="2268"/>
        <w:jc w:val="both"/>
        <w:rPr>
          <w:rFonts w:ascii="Palatino Linotype" w:hAnsi="Palatino Linotype" w:cs="Calibri"/>
        </w:rPr>
      </w:pPr>
      <w:r w:rsidRPr="00D54403">
        <w:rPr>
          <w:rFonts w:ascii="Palatino Linotype" w:hAnsi="Palatino Linotype" w:cs="Calibri"/>
        </w:rPr>
        <w:t xml:space="preserve">Paragrafo Único: O regulamento a que se refere este artigo fará parte integrante dos contratos </w:t>
      </w:r>
      <w:r w:rsidR="005C79AA" w:rsidRPr="00D54403">
        <w:rPr>
          <w:rFonts w:ascii="Palatino Linotype" w:hAnsi="Palatino Linotype" w:cs="Calibri"/>
        </w:rPr>
        <w:t>firmados com os concessionários e indicará as linhas existentes, podendo ser alteradas sempre que o interesse público exigir.</w:t>
      </w:r>
    </w:p>
    <w:p w:rsidR="00CE6E91" w:rsidRPr="00F8095D" w:rsidRDefault="00CE6E91" w:rsidP="00F8095D">
      <w:pPr>
        <w:pStyle w:val="Corpodetexto2"/>
        <w:spacing w:after="120" w:line="240" w:lineRule="auto"/>
        <w:ind w:firstLine="2268"/>
        <w:rPr>
          <w:rFonts w:ascii="Palatino Linotype" w:hAnsi="Palatino Linotype" w:cs="Courier New"/>
          <w:sz w:val="24"/>
        </w:rPr>
      </w:pPr>
      <w:r w:rsidRPr="00D54403">
        <w:rPr>
          <w:rFonts w:ascii="Palatino Linotype" w:hAnsi="Palatino Linotype" w:cs="Courier New"/>
          <w:szCs w:val="22"/>
        </w:rPr>
        <w:t>Art. 1</w:t>
      </w:r>
      <w:r w:rsidR="00D54403" w:rsidRPr="00D54403">
        <w:rPr>
          <w:rFonts w:ascii="Palatino Linotype" w:hAnsi="Palatino Linotype" w:cs="Courier New"/>
          <w:szCs w:val="22"/>
        </w:rPr>
        <w:t>4</w:t>
      </w:r>
      <w:r w:rsidRPr="00D54403">
        <w:rPr>
          <w:rFonts w:ascii="Palatino Linotype" w:hAnsi="Palatino Linotype" w:cs="Courier New"/>
          <w:szCs w:val="22"/>
        </w:rPr>
        <w:t xml:space="preserve"> - As despesas decorrentes com a execução da presente </w:t>
      </w:r>
      <w:r w:rsidRPr="00F8095D">
        <w:rPr>
          <w:rFonts w:ascii="Palatino Linotype" w:hAnsi="Palatino Linotype" w:cs="Courier New"/>
          <w:sz w:val="24"/>
        </w:rPr>
        <w:t>Lei</w:t>
      </w:r>
      <w:proofErr w:type="gramStart"/>
      <w:r w:rsidRPr="00F8095D">
        <w:rPr>
          <w:rFonts w:ascii="Palatino Linotype" w:hAnsi="Palatino Linotype" w:cs="Courier New"/>
          <w:sz w:val="24"/>
        </w:rPr>
        <w:t>, serão</w:t>
      </w:r>
      <w:proofErr w:type="gramEnd"/>
      <w:r w:rsidRPr="00F8095D">
        <w:rPr>
          <w:rFonts w:ascii="Palatino Linotype" w:hAnsi="Palatino Linotype" w:cs="Courier New"/>
          <w:sz w:val="24"/>
        </w:rPr>
        <w:t xml:space="preserve"> oneradas dos itens orçamentários específicos.</w:t>
      </w:r>
    </w:p>
    <w:p w:rsidR="00CE6E91" w:rsidRPr="00F8095D" w:rsidRDefault="00CE6E91" w:rsidP="00F8095D">
      <w:pPr>
        <w:spacing w:after="120" w:line="240" w:lineRule="auto"/>
        <w:ind w:firstLine="2268"/>
        <w:jc w:val="both"/>
        <w:rPr>
          <w:rFonts w:ascii="Palatino Linotype" w:hAnsi="Palatino Linotype" w:cs="Courier New"/>
          <w:sz w:val="24"/>
          <w:szCs w:val="24"/>
        </w:rPr>
      </w:pPr>
      <w:r w:rsidRPr="00F8095D">
        <w:rPr>
          <w:rFonts w:ascii="Palatino Linotype" w:hAnsi="Palatino Linotype" w:cs="Courier New"/>
          <w:sz w:val="24"/>
          <w:szCs w:val="24"/>
        </w:rPr>
        <w:t xml:space="preserve">Art. </w:t>
      </w:r>
      <w:r w:rsidR="00D54403" w:rsidRPr="00F8095D">
        <w:rPr>
          <w:rFonts w:ascii="Palatino Linotype" w:hAnsi="Palatino Linotype" w:cs="Courier New"/>
          <w:sz w:val="24"/>
          <w:szCs w:val="24"/>
        </w:rPr>
        <w:t>15</w:t>
      </w:r>
      <w:r w:rsidRPr="00F8095D">
        <w:rPr>
          <w:rFonts w:ascii="Palatino Linotype" w:hAnsi="Palatino Linotype" w:cs="Courier New"/>
          <w:sz w:val="24"/>
          <w:szCs w:val="24"/>
        </w:rPr>
        <w:t xml:space="preserve"> - Revogam-se as disposições em contrário, entrando em vigor a presente Lei, na data de sua publicação.</w:t>
      </w:r>
    </w:p>
    <w:p w:rsidR="00CE6E91" w:rsidRPr="00F8095D" w:rsidRDefault="00CE6E91" w:rsidP="00F8095D">
      <w:pPr>
        <w:spacing w:after="120" w:line="240" w:lineRule="auto"/>
        <w:ind w:firstLine="2268"/>
        <w:jc w:val="both"/>
        <w:rPr>
          <w:rFonts w:ascii="Palatino Linotype" w:hAnsi="Palatino Linotype" w:cs="Courier New"/>
          <w:sz w:val="24"/>
          <w:szCs w:val="24"/>
        </w:rPr>
      </w:pPr>
    </w:p>
    <w:p w:rsidR="00F8095D" w:rsidRPr="00F8095D" w:rsidRDefault="00F8095D" w:rsidP="00F8095D">
      <w:pPr>
        <w:spacing w:after="0" w:line="240" w:lineRule="auto"/>
        <w:jc w:val="both"/>
        <w:rPr>
          <w:rFonts w:ascii="Palatino Linotype" w:hAnsi="Palatino Linotype" w:cs="Courier New"/>
          <w:sz w:val="24"/>
          <w:szCs w:val="24"/>
        </w:rPr>
      </w:pPr>
      <w:r w:rsidRPr="00F8095D">
        <w:rPr>
          <w:rFonts w:ascii="Palatino Linotype" w:hAnsi="Palatino Linotype" w:cs="Courier New"/>
          <w:sz w:val="24"/>
          <w:szCs w:val="24"/>
        </w:rPr>
        <w:t>GABINETE DO PREFEITO MUNICIPAL DE GUARUJÁ DO SUL – SC</w:t>
      </w:r>
    </w:p>
    <w:p w:rsidR="00F8095D" w:rsidRPr="00F8095D" w:rsidRDefault="00F8095D" w:rsidP="00F8095D">
      <w:pPr>
        <w:spacing w:after="0" w:line="240" w:lineRule="auto"/>
        <w:jc w:val="both"/>
        <w:rPr>
          <w:rFonts w:ascii="Palatino Linotype" w:hAnsi="Palatino Linotype" w:cs="Courier New"/>
          <w:sz w:val="24"/>
          <w:szCs w:val="24"/>
        </w:rPr>
      </w:pPr>
      <w:r>
        <w:rPr>
          <w:rFonts w:ascii="Palatino Linotype" w:hAnsi="Palatino Linotype" w:cs="Courier New"/>
          <w:sz w:val="24"/>
          <w:szCs w:val="24"/>
        </w:rPr>
        <w:t>11</w:t>
      </w:r>
      <w:r w:rsidRPr="00F8095D">
        <w:rPr>
          <w:rFonts w:ascii="Palatino Linotype" w:hAnsi="Palatino Linotype" w:cs="Courier New"/>
          <w:sz w:val="24"/>
          <w:szCs w:val="24"/>
        </w:rPr>
        <w:t xml:space="preserve"> de </w:t>
      </w:r>
      <w:r>
        <w:rPr>
          <w:rFonts w:ascii="Palatino Linotype" w:hAnsi="Palatino Linotype" w:cs="Courier New"/>
          <w:sz w:val="24"/>
          <w:szCs w:val="24"/>
        </w:rPr>
        <w:t>maio</w:t>
      </w:r>
      <w:r w:rsidRPr="00F8095D">
        <w:rPr>
          <w:rFonts w:ascii="Palatino Linotype" w:hAnsi="Palatino Linotype" w:cs="Courier New"/>
          <w:sz w:val="24"/>
          <w:szCs w:val="24"/>
        </w:rPr>
        <w:t xml:space="preserve"> de 2017</w:t>
      </w:r>
    </w:p>
    <w:p w:rsidR="00F8095D" w:rsidRPr="00F8095D" w:rsidRDefault="00F8095D" w:rsidP="00F8095D">
      <w:pPr>
        <w:spacing w:after="0" w:line="240" w:lineRule="auto"/>
        <w:jc w:val="both"/>
        <w:rPr>
          <w:rFonts w:ascii="Palatino Linotype" w:hAnsi="Palatino Linotype" w:cs="Courier New"/>
          <w:sz w:val="24"/>
          <w:szCs w:val="24"/>
        </w:rPr>
      </w:pPr>
      <w:r w:rsidRPr="00F8095D">
        <w:rPr>
          <w:rFonts w:ascii="Palatino Linotype" w:hAnsi="Palatino Linotype" w:cs="Courier New"/>
          <w:sz w:val="24"/>
          <w:szCs w:val="24"/>
        </w:rPr>
        <w:t>65º ano da Fundação e 55º ano da Instalação.</w:t>
      </w:r>
    </w:p>
    <w:p w:rsidR="00F8095D" w:rsidRPr="00F8095D" w:rsidRDefault="00F8095D" w:rsidP="00F8095D">
      <w:pPr>
        <w:spacing w:after="120" w:line="240" w:lineRule="auto"/>
        <w:jc w:val="both"/>
        <w:rPr>
          <w:rFonts w:ascii="Palatino Linotype" w:hAnsi="Palatino Linotype" w:cs="Calibri"/>
          <w:sz w:val="24"/>
          <w:szCs w:val="24"/>
        </w:rPr>
      </w:pPr>
    </w:p>
    <w:p w:rsidR="00F8095D" w:rsidRPr="00F8095D" w:rsidRDefault="00F8095D" w:rsidP="00F8095D">
      <w:pPr>
        <w:spacing w:after="120" w:line="240" w:lineRule="auto"/>
        <w:jc w:val="both"/>
        <w:rPr>
          <w:rFonts w:ascii="Palatino Linotype" w:hAnsi="Palatino Linotype" w:cs="Calibri"/>
          <w:sz w:val="24"/>
          <w:szCs w:val="24"/>
        </w:rPr>
      </w:pPr>
    </w:p>
    <w:p w:rsidR="00F8095D" w:rsidRPr="00F8095D" w:rsidRDefault="00F8095D" w:rsidP="00F8095D">
      <w:pPr>
        <w:spacing w:after="0" w:line="240" w:lineRule="auto"/>
        <w:jc w:val="center"/>
        <w:rPr>
          <w:rFonts w:ascii="Palatino Linotype" w:hAnsi="Palatino Linotype" w:cs="Courier New"/>
          <w:b/>
          <w:sz w:val="24"/>
          <w:szCs w:val="24"/>
        </w:rPr>
      </w:pPr>
      <w:r w:rsidRPr="00F8095D">
        <w:rPr>
          <w:rFonts w:ascii="Palatino Linotype" w:hAnsi="Palatino Linotype" w:cs="Courier New"/>
          <w:b/>
          <w:sz w:val="24"/>
          <w:szCs w:val="24"/>
        </w:rPr>
        <w:t>Claudio Júnior Weschenfelder</w:t>
      </w:r>
    </w:p>
    <w:p w:rsidR="00F8095D" w:rsidRPr="00F8095D" w:rsidRDefault="00F8095D" w:rsidP="00F8095D">
      <w:pPr>
        <w:spacing w:after="0" w:line="240" w:lineRule="auto"/>
        <w:jc w:val="center"/>
        <w:rPr>
          <w:rFonts w:ascii="Palatino Linotype" w:hAnsi="Palatino Linotype" w:cs="Courier New"/>
          <w:b/>
          <w:sz w:val="24"/>
          <w:szCs w:val="24"/>
        </w:rPr>
      </w:pPr>
      <w:r w:rsidRPr="00F8095D">
        <w:rPr>
          <w:rFonts w:ascii="Palatino Linotype" w:hAnsi="Palatino Linotype" w:cs="Courier New"/>
          <w:b/>
          <w:sz w:val="24"/>
          <w:szCs w:val="24"/>
        </w:rPr>
        <w:t>Prefeito Municipal.</w:t>
      </w:r>
    </w:p>
    <w:p w:rsidR="00F8095D" w:rsidRPr="00F8095D" w:rsidRDefault="00F8095D" w:rsidP="00F8095D">
      <w:pPr>
        <w:spacing w:after="120" w:line="240" w:lineRule="auto"/>
        <w:jc w:val="center"/>
        <w:rPr>
          <w:rFonts w:ascii="Palatino Linotype" w:hAnsi="Palatino Linotype" w:cs="Courier New"/>
          <w:sz w:val="24"/>
          <w:szCs w:val="24"/>
        </w:rPr>
      </w:pPr>
    </w:p>
    <w:p w:rsidR="00F8095D" w:rsidRPr="00F8095D" w:rsidRDefault="00F8095D" w:rsidP="00F8095D">
      <w:pPr>
        <w:spacing w:after="120" w:line="240" w:lineRule="auto"/>
        <w:jc w:val="both"/>
        <w:rPr>
          <w:rFonts w:ascii="Palatino Linotype" w:hAnsi="Palatino Linotype" w:cs="Courier New"/>
          <w:sz w:val="24"/>
          <w:szCs w:val="24"/>
        </w:rPr>
      </w:pPr>
      <w:r w:rsidRPr="00F8095D">
        <w:rPr>
          <w:rFonts w:ascii="Palatino Linotype" w:hAnsi="Palatino Linotype" w:cs="Courier New"/>
          <w:sz w:val="24"/>
          <w:szCs w:val="24"/>
        </w:rPr>
        <w:t>Certifico que a Presente Lei foi publicada e registrada nesta Secretaria em data supra.</w:t>
      </w:r>
    </w:p>
    <w:p w:rsidR="00F8095D" w:rsidRPr="00F8095D" w:rsidRDefault="00F8095D" w:rsidP="00F8095D">
      <w:pPr>
        <w:spacing w:after="120" w:line="240" w:lineRule="auto"/>
        <w:jc w:val="center"/>
        <w:rPr>
          <w:rFonts w:ascii="Palatino Linotype" w:hAnsi="Palatino Linotype" w:cs="Courier New"/>
          <w:sz w:val="24"/>
          <w:szCs w:val="24"/>
        </w:rPr>
      </w:pPr>
    </w:p>
    <w:p w:rsidR="00F8095D" w:rsidRPr="00F8095D" w:rsidRDefault="00F8095D" w:rsidP="00F8095D">
      <w:pPr>
        <w:spacing w:after="0" w:line="240" w:lineRule="auto"/>
        <w:jc w:val="center"/>
        <w:rPr>
          <w:rFonts w:ascii="Palatino Linotype" w:hAnsi="Palatino Linotype" w:cs="Courier New"/>
          <w:b/>
          <w:sz w:val="24"/>
          <w:szCs w:val="24"/>
        </w:rPr>
      </w:pPr>
      <w:r w:rsidRPr="00F8095D">
        <w:rPr>
          <w:rFonts w:ascii="Palatino Linotype" w:hAnsi="Palatino Linotype" w:cs="Courier New"/>
          <w:b/>
          <w:sz w:val="24"/>
          <w:szCs w:val="24"/>
        </w:rPr>
        <w:t>Julio Cesar Della Flora</w:t>
      </w:r>
    </w:p>
    <w:p w:rsidR="00F8095D" w:rsidRPr="00F8095D" w:rsidRDefault="00F8095D" w:rsidP="00F8095D">
      <w:pPr>
        <w:pStyle w:val="Pr-formataoHTML"/>
        <w:spacing w:line="240" w:lineRule="auto"/>
        <w:jc w:val="center"/>
        <w:rPr>
          <w:rFonts w:ascii="Palatino Linotype" w:hAnsi="Palatino Linotype" w:cs="Arial"/>
          <w:sz w:val="24"/>
          <w:szCs w:val="24"/>
        </w:rPr>
      </w:pPr>
      <w:r w:rsidRPr="00F8095D">
        <w:rPr>
          <w:rFonts w:ascii="Palatino Linotype" w:hAnsi="Palatino Linotype"/>
          <w:b/>
          <w:sz w:val="24"/>
          <w:szCs w:val="24"/>
        </w:rPr>
        <w:t>Secretario da Administração e Fazenda</w:t>
      </w:r>
    </w:p>
    <w:p w:rsidR="0057375B" w:rsidRPr="00F8095D" w:rsidRDefault="0057375B" w:rsidP="00F8095D">
      <w:pPr>
        <w:spacing w:after="120" w:line="240" w:lineRule="auto"/>
        <w:ind w:firstLine="2268"/>
        <w:jc w:val="both"/>
        <w:rPr>
          <w:rFonts w:ascii="Palatino Linotype" w:hAnsi="Palatino Linotype" w:cs="Calibri"/>
          <w:b/>
          <w:sz w:val="24"/>
          <w:szCs w:val="24"/>
        </w:rPr>
      </w:pPr>
    </w:p>
    <w:sectPr w:rsidR="0057375B" w:rsidRPr="00F8095D" w:rsidSect="00C03016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Helvetica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612"/>
    <w:rsid w:val="000613BE"/>
    <w:rsid w:val="00091929"/>
    <w:rsid w:val="000C7A2B"/>
    <w:rsid w:val="000F66E9"/>
    <w:rsid w:val="00106612"/>
    <w:rsid w:val="00116285"/>
    <w:rsid w:val="001D2888"/>
    <w:rsid w:val="00210990"/>
    <w:rsid w:val="0021369D"/>
    <w:rsid w:val="002F4159"/>
    <w:rsid w:val="004479E5"/>
    <w:rsid w:val="004C6713"/>
    <w:rsid w:val="0057375B"/>
    <w:rsid w:val="00593338"/>
    <w:rsid w:val="005C79AA"/>
    <w:rsid w:val="005E3B4F"/>
    <w:rsid w:val="00615872"/>
    <w:rsid w:val="00704E2B"/>
    <w:rsid w:val="00713F67"/>
    <w:rsid w:val="00724C02"/>
    <w:rsid w:val="00873023"/>
    <w:rsid w:val="00B9574D"/>
    <w:rsid w:val="00C03016"/>
    <w:rsid w:val="00C73B7B"/>
    <w:rsid w:val="00CE6E91"/>
    <w:rsid w:val="00D54403"/>
    <w:rsid w:val="00D6289B"/>
    <w:rsid w:val="00E75D6D"/>
    <w:rsid w:val="00F80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3016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C03016"/>
    <w:pPr>
      <w:spacing w:after="0" w:line="360" w:lineRule="auto"/>
      <w:jc w:val="both"/>
    </w:pPr>
    <w:rPr>
      <w:rFonts w:ascii="Century" w:eastAsia="MS Mincho" w:hAnsi="Century" w:cs="Times New Roman"/>
      <w:szCs w:val="24"/>
    </w:rPr>
  </w:style>
  <w:style w:type="character" w:customStyle="1" w:styleId="Corpodetexto2Char">
    <w:name w:val="Corpo de texto 2 Char"/>
    <w:basedOn w:val="Fontepargpadro"/>
    <w:link w:val="Corpodetexto2"/>
    <w:semiHidden/>
    <w:rsid w:val="00C03016"/>
    <w:rPr>
      <w:rFonts w:ascii="Century" w:eastAsia="MS Mincho" w:hAnsi="Century" w:cs="Times New Roman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C0301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C03016"/>
    <w:rPr>
      <w:rFonts w:eastAsiaTheme="minorEastAsia"/>
      <w:sz w:val="16"/>
      <w:szCs w:val="16"/>
      <w:lang w:eastAsia="pt-BR"/>
    </w:rPr>
  </w:style>
  <w:style w:type="character" w:customStyle="1" w:styleId="cite2">
    <w:name w:val="cite2"/>
    <w:basedOn w:val="Fontepargpadro"/>
    <w:rsid w:val="00C03016"/>
  </w:style>
  <w:style w:type="paragraph" w:styleId="Textodebalo">
    <w:name w:val="Balloon Text"/>
    <w:basedOn w:val="Normal"/>
    <w:link w:val="TextodebaloChar"/>
    <w:uiPriority w:val="99"/>
    <w:semiHidden/>
    <w:unhideWhenUsed/>
    <w:rsid w:val="005737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7375B"/>
    <w:rPr>
      <w:rFonts w:ascii="Tahoma" w:eastAsiaTheme="minorEastAsia" w:hAnsi="Tahoma" w:cs="Tahoma"/>
      <w:sz w:val="16"/>
      <w:szCs w:val="16"/>
      <w:lang w:eastAsia="pt-BR"/>
    </w:rPr>
  </w:style>
  <w:style w:type="paragraph" w:styleId="Pr-formataoHTML">
    <w:name w:val="HTML Preformatted"/>
    <w:basedOn w:val="Normal"/>
    <w:link w:val="Pr-formataoHTMLChar"/>
    <w:unhideWhenUsed/>
    <w:rsid w:val="00F809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360" w:lineRule="auto"/>
      <w:jc w:val="both"/>
    </w:pPr>
    <w:rPr>
      <w:rFonts w:ascii="Courier New" w:eastAsia="Times New Roman" w:hAnsi="Courier New" w:cs="Courier New"/>
      <w:color w:val="000000"/>
      <w:sz w:val="20"/>
      <w:szCs w:val="20"/>
      <w:lang w:eastAsia="zh-CN"/>
    </w:rPr>
  </w:style>
  <w:style w:type="character" w:customStyle="1" w:styleId="Pr-formataoHTMLChar">
    <w:name w:val="Pré-formatação HTML Char"/>
    <w:basedOn w:val="Fontepargpadro"/>
    <w:link w:val="Pr-formataoHTML"/>
    <w:rsid w:val="00F8095D"/>
    <w:rPr>
      <w:rFonts w:ascii="Courier New" w:eastAsia="Times New Roman" w:hAnsi="Courier New" w:cs="Courier New"/>
      <w:color w:val="000000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3016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C03016"/>
    <w:pPr>
      <w:spacing w:after="0" w:line="360" w:lineRule="auto"/>
      <w:jc w:val="both"/>
    </w:pPr>
    <w:rPr>
      <w:rFonts w:ascii="Century" w:eastAsia="MS Mincho" w:hAnsi="Century" w:cs="Times New Roman"/>
      <w:szCs w:val="24"/>
    </w:rPr>
  </w:style>
  <w:style w:type="character" w:customStyle="1" w:styleId="Corpodetexto2Char">
    <w:name w:val="Corpo de texto 2 Char"/>
    <w:basedOn w:val="Fontepargpadro"/>
    <w:link w:val="Corpodetexto2"/>
    <w:semiHidden/>
    <w:rsid w:val="00C03016"/>
    <w:rPr>
      <w:rFonts w:ascii="Century" w:eastAsia="MS Mincho" w:hAnsi="Century" w:cs="Times New Roman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C0301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C03016"/>
    <w:rPr>
      <w:rFonts w:eastAsiaTheme="minorEastAsia"/>
      <w:sz w:val="16"/>
      <w:szCs w:val="16"/>
      <w:lang w:eastAsia="pt-BR"/>
    </w:rPr>
  </w:style>
  <w:style w:type="character" w:customStyle="1" w:styleId="cite2">
    <w:name w:val="cite2"/>
    <w:basedOn w:val="Fontepargpadro"/>
    <w:rsid w:val="00C03016"/>
  </w:style>
  <w:style w:type="paragraph" w:styleId="Textodebalo">
    <w:name w:val="Balloon Text"/>
    <w:basedOn w:val="Normal"/>
    <w:link w:val="TextodebaloChar"/>
    <w:uiPriority w:val="99"/>
    <w:semiHidden/>
    <w:unhideWhenUsed/>
    <w:rsid w:val="005737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7375B"/>
    <w:rPr>
      <w:rFonts w:ascii="Tahoma" w:eastAsiaTheme="minorEastAsia" w:hAnsi="Tahoma" w:cs="Tahoma"/>
      <w:sz w:val="16"/>
      <w:szCs w:val="16"/>
      <w:lang w:eastAsia="pt-BR"/>
    </w:rPr>
  </w:style>
  <w:style w:type="paragraph" w:styleId="Pr-formataoHTML">
    <w:name w:val="HTML Preformatted"/>
    <w:basedOn w:val="Normal"/>
    <w:link w:val="Pr-formataoHTMLChar"/>
    <w:unhideWhenUsed/>
    <w:rsid w:val="00F809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360" w:lineRule="auto"/>
      <w:jc w:val="both"/>
    </w:pPr>
    <w:rPr>
      <w:rFonts w:ascii="Courier New" w:eastAsia="Times New Roman" w:hAnsi="Courier New" w:cs="Courier New"/>
      <w:color w:val="000000"/>
      <w:sz w:val="20"/>
      <w:szCs w:val="20"/>
      <w:lang w:eastAsia="zh-CN"/>
    </w:rPr>
  </w:style>
  <w:style w:type="character" w:customStyle="1" w:styleId="Pr-formataoHTMLChar">
    <w:name w:val="Pré-formatação HTML Char"/>
    <w:basedOn w:val="Fontepargpadro"/>
    <w:link w:val="Pr-formataoHTML"/>
    <w:rsid w:val="00F8095D"/>
    <w:rPr>
      <w:rFonts w:ascii="Courier New" w:eastAsia="Times New Roman" w:hAnsi="Courier New" w:cs="Courier New"/>
      <w:color w:val="000000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55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1131</Words>
  <Characters>6110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Junior</dc:creator>
  <cp:lastModifiedBy>Cliente</cp:lastModifiedBy>
  <cp:revision>2</cp:revision>
  <cp:lastPrinted>2017-04-24T18:22:00Z</cp:lastPrinted>
  <dcterms:created xsi:type="dcterms:W3CDTF">2017-05-23T12:05:00Z</dcterms:created>
  <dcterms:modified xsi:type="dcterms:W3CDTF">2017-05-23T12:05:00Z</dcterms:modified>
</cp:coreProperties>
</file>