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F4" w:rsidRPr="00EA6EF4" w:rsidRDefault="00EA6EF4" w:rsidP="00EA6EF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A6EF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750/1985</w:t>
      </w:r>
    </w:p>
    <w:p w:rsidR="00EA6EF4" w:rsidRPr="00EA6EF4" w:rsidRDefault="00EA6EF4" w:rsidP="00EA6E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A6EF4" w:rsidRPr="00EA6EF4" w:rsidTr="00EA6EF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EF4" w:rsidRPr="00EA6EF4" w:rsidRDefault="00EA6EF4" w:rsidP="00EA6EF4">
            <w:pPr>
              <w:spacing w:after="0" w:line="240" w:lineRule="auto"/>
              <w:divId w:val="8123288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A6EF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Declara de utilidade Pública a Comissão de Desenvolvimento de Santa Helena e dá outras Providências:</w:t>
            </w:r>
          </w:p>
        </w:tc>
      </w:tr>
    </w:tbl>
    <w:p w:rsidR="00EA6EF4" w:rsidRPr="00EA6EF4" w:rsidRDefault="00EA6EF4" w:rsidP="00EA6E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A6EF4" w:rsidRPr="00EA6EF4" w:rsidRDefault="00EA6EF4" w:rsidP="00EA6EF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EA6EF4" w:rsidRPr="00EA6EF4" w:rsidRDefault="00EA6EF4" w:rsidP="00EA6EF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reconhecido como de Utilidade Pública a Comissão de Desenvolvimento de Santa Helena com sede naquela localidade conforme registro em Cartório de Pessoas Jurídicas e publicado em Minas de 25-08-1982.</w:t>
      </w:r>
    </w:p>
    <w:p w:rsidR="00EA6EF4" w:rsidRPr="00EA6EF4" w:rsidRDefault="00EA6EF4" w:rsidP="00EA6EF4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EA6EF4" w:rsidRPr="00EA6EF4" w:rsidRDefault="00EA6EF4" w:rsidP="00EA6EF4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28 de março de 1985.</w:t>
      </w:r>
    </w:p>
    <w:p w:rsidR="00EA6EF4" w:rsidRPr="00EA6EF4" w:rsidRDefault="00EA6EF4" w:rsidP="00EA6EF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EA6EF4" w:rsidRPr="00EA6EF4" w:rsidRDefault="00EA6EF4" w:rsidP="00EA6EF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EA6EF4" w:rsidRPr="00EA6EF4" w:rsidRDefault="00EA6EF4" w:rsidP="00EA6EF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EA6EF4" w:rsidRPr="00EA6EF4" w:rsidRDefault="00EA6EF4" w:rsidP="00EA6EF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6EF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6EF4"/>
    <w:rsid w:val="002E517D"/>
    <w:rsid w:val="00985EC7"/>
    <w:rsid w:val="00EA6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A6E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A6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577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2014-11-04T18:35:00Z</dcterms:created>
  <dcterms:modified xsi:type="dcterms:W3CDTF">2014-11-04T18:35:00Z</dcterms:modified>
</cp:coreProperties>
</file>