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056" w:rsidRPr="00C512F4" w:rsidRDefault="00834056" w:rsidP="00B2467D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  <w:r w:rsidRPr="00C512F4">
        <w:rPr>
          <w:rFonts w:ascii="Times New Roman" w:hAnsi="Times New Roman" w:cs="Times New Roman"/>
          <w:b/>
          <w:sz w:val="22"/>
          <w:szCs w:val="22"/>
        </w:rPr>
        <w:t xml:space="preserve">LEI </w:t>
      </w:r>
      <w:r w:rsidRPr="00C512F4">
        <w:rPr>
          <w:rFonts w:ascii="Times New Roman" w:hAnsi="Times New Roman" w:cs="Times New Roman"/>
          <w:b/>
          <w:sz w:val="22"/>
          <w:szCs w:val="22"/>
        </w:rPr>
        <w:softHyphen/>
      </w:r>
      <w:r w:rsidRPr="00C512F4">
        <w:rPr>
          <w:rFonts w:ascii="Times New Roman" w:hAnsi="Times New Roman" w:cs="Times New Roman"/>
          <w:b/>
          <w:sz w:val="22"/>
          <w:szCs w:val="22"/>
        </w:rPr>
        <w:softHyphen/>
      </w:r>
      <w:r w:rsidRPr="00C512F4">
        <w:rPr>
          <w:rFonts w:ascii="Times New Roman" w:hAnsi="Times New Roman" w:cs="Times New Roman"/>
          <w:b/>
          <w:sz w:val="22"/>
          <w:szCs w:val="22"/>
        </w:rPr>
        <w:softHyphen/>
        <w:t>NÚMERO 45</w:t>
      </w:r>
      <w:r>
        <w:rPr>
          <w:rFonts w:ascii="Times New Roman" w:hAnsi="Times New Roman" w:cs="Times New Roman"/>
          <w:b/>
          <w:sz w:val="22"/>
          <w:szCs w:val="22"/>
        </w:rPr>
        <w:t>4</w:t>
      </w:r>
      <w:r w:rsidRPr="00C512F4">
        <w:rPr>
          <w:rFonts w:ascii="Times New Roman" w:hAnsi="Times New Roman" w:cs="Times New Roman"/>
          <w:b/>
          <w:sz w:val="22"/>
          <w:szCs w:val="22"/>
        </w:rPr>
        <w:t>, DE 16 DE AGOSTO DE 2022.</w:t>
      </w:r>
    </w:p>
    <w:p w:rsidR="00834056" w:rsidRPr="002648B8" w:rsidRDefault="00834056" w:rsidP="00B2467D">
      <w:pPr>
        <w:spacing w:line="360" w:lineRule="auto"/>
        <w:ind w:left="2410"/>
        <w:jc w:val="both"/>
        <w:rPr>
          <w:rFonts w:ascii="Arial" w:hAnsi="Arial"/>
          <w:sz w:val="22"/>
          <w:szCs w:val="22"/>
        </w:rPr>
      </w:pPr>
    </w:p>
    <w:p w:rsidR="00834056" w:rsidRPr="004D4EEB" w:rsidRDefault="00834056" w:rsidP="00B2467D">
      <w:pPr>
        <w:pStyle w:val="Default"/>
        <w:spacing w:line="360" w:lineRule="auto"/>
        <w:ind w:left="3402"/>
        <w:jc w:val="both"/>
        <w:rPr>
          <w:rFonts w:ascii="Arial" w:hAnsi="Arial" w:cs="Arial"/>
          <w:sz w:val="22"/>
          <w:szCs w:val="22"/>
        </w:rPr>
      </w:pPr>
      <w:r w:rsidRPr="004D4EEB">
        <w:rPr>
          <w:rFonts w:ascii="Arial" w:hAnsi="Arial" w:cs="Arial"/>
          <w:bCs/>
          <w:sz w:val="22"/>
          <w:szCs w:val="22"/>
        </w:rPr>
        <w:t>“Reajusta os vencimentos das categorias de Profissionais do Magistério que menciona, para adequação da variação do Piso Nacional do Magistério para o ano de 2022”.</w:t>
      </w:r>
    </w:p>
    <w:p w:rsidR="00834056" w:rsidRPr="002648B8" w:rsidRDefault="00834056" w:rsidP="00B2467D">
      <w:pPr>
        <w:tabs>
          <w:tab w:val="left" w:pos="204"/>
        </w:tabs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/>
          <w:sz w:val="22"/>
          <w:szCs w:val="22"/>
        </w:rPr>
      </w:pPr>
    </w:p>
    <w:p w:rsidR="00834056" w:rsidRPr="002648B8" w:rsidRDefault="00834056" w:rsidP="00B2467D">
      <w:pPr>
        <w:tabs>
          <w:tab w:val="left" w:pos="230"/>
        </w:tabs>
        <w:spacing w:line="360" w:lineRule="auto"/>
        <w:ind w:firstLine="709"/>
        <w:jc w:val="both"/>
        <w:rPr>
          <w:rFonts w:ascii="Arial" w:hAnsi="Arial"/>
          <w:bCs/>
          <w:color w:val="000000"/>
          <w:sz w:val="22"/>
          <w:szCs w:val="22"/>
        </w:rPr>
      </w:pPr>
      <w:r w:rsidRPr="004D4EEB">
        <w:rPr>
          <w:rFonts w:ascii="Arial" w:hAnsi="Arial"/>
          <w:b/>
          <w:color w:val="000000"/>
          <w:sz w:val="22"/>
          <w:szCs w:val="22"/>
        </w:rPr>
        <w:t>O</w:t>
      </w:r>
      <w:r w:rsidRPr="004D4EEB">
        <w:rPr>
          <w:rFonts w:ascii="Arial" w:hAnsi="Arial"/>
          <w:b/>
          <w:bCs/>
          <w:color w:val="000000"/>
          <w:sz w:val="22"/>
          <w:szCs w:val="22"/>
        </w:rPr>
        <w:t xml:space="preserve"> PREFEITO DO MUNICÍPIO DE DOM BOSCO</w:t>
      </w:r>
      <w:r w:rsidRPr="004D4EEB">
        <w:rPr>
          <w:rFonts w:ascii="Arial" w:hAnsi="Arial"/>
          <w:b/>
          <w:color w:val="000000"/>
          <w:sz w:val="22"/>
          <w:szCs w:val="22"/>
        </w:rPr>
        <w:t xml:space="preserve">, </w:t>
      </w:r>
      <w:r w:rsidRPr="004D4EEB">
        <w:rPr>
          <w:rFonts w:ascii="Arial" w:hAnsi="Arial"/>
          <w:b/>
          <w:bCs/>
          <w:color w:val="000000"/>
          <w:sz w:val="22"/>
          <w:szCs w:val="22"/>
        </w:rPr>
        <w:t>Estado de Minas Gerais</w:t>
      </w:r>
      <w:r w:rsidRPr="002648B8">
        <w:rPr>
          <w:rFonts w:ascii="Arial" w:hAnsi="Arial"/>
          <w:bCs/>
          <w:color w:val="000000"/>
          <w:sz w:val="22"/>
          <w:szCs w:val="22"/>
        </w:rPr>
        <w:t>, no uso da atribuição que lhe confere o artigo 86, inciso IV, da Lei Orgânica, faz saber que a Câmara Municipal aprovou e ela sanciona a seguinte Lei:</w:t>
      </w:r>
    </w:p>
    <w:p w:rsidR="00834056" w:rsidRPr="004D4EEB" w:rsidRDefault="00834056" w:rsidP="00B2467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4D4EEB">
        <w:rPr>
          <w:rFonts w:ascii="Arial" w:hAnsi="Arial"/>
          <w:sz w:val="22"/>
          <w:szCs w:val="22"/>
        </w:rPr>
        <w:t xml:space="preserve">Art. 1º Fica reajustado em </w:t>
      </w:r>
      <w:r w:rsidRPr="004D4EEB">
        <w:rPr>
          <w:rFonts w:ascii="Arial" w:hAnsi="Arial"/>
          <w:bCs/>
          <w:sz w:val="22"/>
          <w:szCs w:val="22"/>
        </w:rPr>
        <w:t>37,81%</w:t>
      </w:r>
      <w:r w:rsidRPr="004D4EEB">
        <w:rPr>
          <w:rFonts w:ascii="Arial" w:hAnsi="Arial"/>
          <w:sz w:val="22"/>
          <w:szCs w:val="22"/>
        </w:rPr>
        <w:t xml:space="preserve"> (trinta e sete inteiros e oitenta e um centésimos por cento), o vencimento base dos cargos de Professor de Educação Básica, Especialista da Educação Básica, Diretor Escolar e Vice Diretor Escolar, para adequação da variação percentual do Piso Nacional dos Profissionais do Magistério de ano de 2022.</w:t>
      </w:r>
    </w:p>
    <w:p w:rsidR="00834056" w:rsidRPr="004D4EEB" w:rsidRDefault="00834056" w:rsidP="00B2467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4D4EEB">
        <w:rPr>
          <w:rFonts w:ascii="Arial" w:hAnsi="Arial"/>
          <w:bCs/>
          <w:sz w:val="22"/>
          <w:szCs w:val="22"/>
        </w:rPr>
        <w:t>Parágrafo Único</w:t>
      </w:r>
      <w:r w:rsidRPr="004D4EEB">
        <w:rPr>
          <w:rFonts w:ascii="Arial" w:hAnsi="Arial"/>
          <w:sz w:val="22"/>
          <w:szCs w:val="22"/>
        </w:rPr>
        <w:t xml:space="preserve">. O reajuste de que trata o </w:t>
      </w:r>
      <w:r w:rsidRPr="004D4EEB">
        <w:rPr>
          <w:rFonts w:ascii="Arial" w:hAnsi="Arial"/>
          <w:i/>
          <w:iCs/>
          <w:sz w:val="22"/>
          <w:szCs w:val="22"/>
        </w:rPr>
        <w:t>caput</w:t>
      </w:r>
      <w:r w:rsidRPr="004D4EEB">
        <w:rPr>
          <w:rFonts w:ascii="Arial" w:hAnsi="Arial"/>
          <w:sz w:val="22"/>
          <w:szCs w:val="22"/>
        </w:rPr>
        <w:t xml:space="preserve"> será aplicado na folha de pagamento da competência de agosto de 2022 em diante.</w:t>
      </w:r>
    </w:p>
    <w:p w:rsidR="00834056" w:rsidRPr="004D4EEB" w:rsidRDefault="00834056" w:rsidP="00B2467D">
      <w:pPr>
        <w:autoSpaceDE w:val="0"/>
        <w:autoSpaceDN w:val="0"/>
        <w:adjustRightInd w:val="0"/>
        <w:spacing w:line="360" w:lineRule="auto"/>
        <w:ind w:firstLine="709"/>
        <w:jc w:val="both"/>
        <w:rPr>
          <w:rStyle w:val="Forte"/>
          <w:rFonts w:ascii="Arial" w:hAnsi="Arial"/>
          <w:b w:val="0"/>
          <w:sz w:val="22"/>
          <w:szCs w:val="22"/>
        </w:rPr>
      </w:pPr>
      <w:r w:rsidRPr="004D4EEB">
        <w:rPr>
          <w:rStyle w:val="Forte"/>
          <w:rFonts w:ascii="Arial" w:hAnsi="Arial"/>
          <w:b w:val="0"/>
          <w:sz w:val="22"/>
          <w:szCs w:val="22"/>
        </w:rPr>
        <w:t>Art. 3º Esta lei entra em vigor na data de sua publicação.</w:t>
      </w:r>
    </w:p>
    <w:p w:rsidR="00834056" w:rsidRDefault="00834056" w:rsidP="00B2467D">
      <w:pPr>
        <w:spacing w:line="360" w:lineRule="auto"/>
        <w:ind w:firstLine="1418"/>
        <w:jc w:val="both"/>
        <w:rPr>
          <w:rFonts w:ascii="Arial" w:hAnsi="Arial"/>
          <w:sz w:val="22"/>
          <w:szCs w:val="22"/>
        </w:rPr>
      </w:pPr>
    </w:p>
    <w:p w:rsidR="00B2467D" w:rsidRPr="002648B8" w:rsidRDefault="00B2467D" w:rsidP="00B2467D">
      <w:pPr>
        <w:spacing w:line="360" w:lineRule="auto"/>
        <w:ind w:firstLine="1418"/>
        <w:jc w:val="both"/>
        <w:rPr>
          <w:rFonts w:ascii="Arial" w:hAnsi="Arial"/>
          <w:sz w:val="22"/>
          <w:szCs w:val="22"/>
        </w:rPr>
      </w:pPr>
      <w:bookmarkStart w:id="0" w:name="_GoBack"/>
      <w:bookmarkEnd w:id="0"/>
    </w:p>
    <w:p w:rsidR="00834056" w:rsidRPr="00C512F4" w:rsidRDefault="00834056" w:rsidP="00B2467D">
      <w:pPr>
        <w:ind w:right="-427" w:firstLine="709"/>
        <w:jc w:val="center"/>
        <w:rPr>
          <w:rFonts w:ascii="Times New Roman" w:hAnsi="Times New Roman" w:cs="Times New Roman"/>
          <w:b/>
          <w:bCs/>
          <w:smallCaps/>
          <w:sz w:val="22"/>
          <w:szCs w:val="22"/>
        </w:rPr>
      </w:pPr>
      <w:r w:rsidRPr="00C512F4">
        <w:rPr>
          <w:rFonts w:ascii="Times New Roman" w:hAnsi="Times New Roman" w:cs="Times New Roman"/>
          <w:b/>
          <w:bCs/>
          <w:smallCaps/>
          <w:sz w:val="22"/>
          <w:szCs w:val="22"/>
        </w:rPr>
        <w:t xml:space="preserve">Nelson Pereira de Brito </w:t>
      </w:r>
    </w:p>
    <w:p w:rsidR="00834056" w:rsidRDefault="00834056" w:rsidP="00B2467D">
      <w:pPr>
        <w:ind w:right="-427" w:firstLine="709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C512F4">
        <w:rPr>
          <w:rFonts w:ascii="Times New Roman" w:hAnsi="Times New Roman" w:cs="Times New Roman"/>
          <w:i/>
          <w:sz w:val="22"/>
          <w:szCs w:val="22"/>
        </w:rPr>
        <w:t>Prefeito Municipal de Dom Bosco – MG</w:t>
      </w:r>
    </w:p>
    <w:p w:rsidR="00D16CA1" w:rsidRDefault="00D16CA1" w:rsidP="00B2467D"/>
    <w:sectPr w:rsidR="00D16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056"/>
    <w:rsid w:val="00834056"/>
    <w:rsid w:val="00B2467D"/>
    <w:rsid w:val="00D16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05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83405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3405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05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83405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340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GABINETE</cp:lastModifiedBy>
  <cp:revision>2</cp:revision>
  <dcterms:created xsi:type="dcterms:W3CDTF">2022-08-16T18:55:00Z</dcterms:created>
  <dcterms:modified xsi:type="dcterms:W3CDTF">2022-08-16T19:16:00Z</dcterms:modified>
</cp:coreProperties>
</file>