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105391">
      <w:pPr>
        <w:pStyle w:val="Corpodetexto"/>
        <w:spacing w:before="7"/>
        <w:rPr>
          <w:rFonts w:ascii="Times New Roman"/>
          <w:sz w:val="21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 wp14:anchorId="5C4D0CC5" wp14:editId="12EFB736">
            <wp:simplePos x="0" y="0"/>
            <wp:positionH relativeFrom="page">
              <wp:posOffset>885825</wp:posOffset>
            </wp:positionH>
            <wp:positionV relativeFrom="paragraph">
              <wp:posOffset>3175</wp:posOffset>
            </wp:positionV>
            <wp:extent cx="906780" cy="1253345"/>
            <wp:effectExtent l="0" t="0" r="7620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666" cy="1271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</w:pPr>
      <w:r>
        <w:t>Portaria 0</w:t>
      </w:r>
      <w:r w:rsidR="00F0103F">
        <w:t>4</w:t>
      </w:r>
      <w:r w:rsidR="005510D7">
        <w:t>5</w:t>
      </w:r>
      <w:r w:rsidR="0000738C">
        <w:t>/20</w:t>
      </w:r>
      <w:r w:rsidR="00846994">
        <w:t>21</w:t>
      </w:r>
      <w:r w:rsidR="00243D4A">
        <w:t xml:space="preserve"> de </w:t>
      </w:r>
      <w:r w:rsidR="005510D7">
        <w:t>10</w:t>
      </w:r>
      <w:r>
        <w:t xml:space="preserve"> de </w:t>
      </w:r>
      <w:r w:rsidR="00F0103F">
        <w:t xml:space="preserve">maio </w:t>
      </w:r>
      <w:r w:rsidR="00846994">
        <w:t>de 2</w:t>
      </w:r>
      <w:r>
        <w:t>0</w:t>
      </w:r>
      <w:r w:rsidR="00846994">
        <w:t>21</w:t>
      </w:r>
    </w:p>
    <w:p w:rsidR="000518C7" w:rsidRDefault="000518C7">
      <w:pPr>
        <w:pStyle w:val="Corpodetexto"/>
        <w:rPr>
          <w:b/>
          <w:sz w:val="24"/>
        </w:rPr>
      </w:pPr>
    </w:p>
    <w:p w:rsidR="000518C7" w:rsidRPr="00846994" w:rsidRDefault="00483541" w:rsidP="00846994">
      <w:pPr>
        <w:spacing w:before="205" w:line="360" w:lineRule="auto"/>
        <w:ind w:left="4578" w:right="197"/>
        <w:jc w:val="both"/>
        <w:rPr>
          <w:b/>
          <w:sz w:val="20"/>
        </w:rPr>
      </w:pPr>
      <w:r>
        <w:rPr>
          <w:b/>
          <w:sz w:val="20"/>
        </w:rPr>
        <w:t>Súmula: “</w:t>
      </w:r>
      <w:r w:rsidR="00BD24F0">
        <w:rPr>
          <w:b/>
          <w:sz w:val="20"/>
        </w:rPr>
        <w:t>Nomear</w:t>
      </w:r>
      <w:r>
        <w:rPr>
          <w:b/>
          <w:sz w:val="20"/>
        </w:rPr>
        <w:t xml:space="preserve"> o(s) servidor(es) do quadro abaixo relacionado, componentes do Quadro de Pessoal de Provimento em comissão da Câmara Municipal de Pontal do Paraná.”.</w:t>
      </w:r>
    </w:p>
    <w:p w:rsidR="00BF0752" w:rsidRDefault="00483541" w:rsidP="00846994">
      <w:pPr>
        <w:pStyle w:val="Corpodetexto"/>
        <w:spacing w:before="134"/>
        <w:ind w:left="180" w:right="201" w:firstLine="710"/>
        <w:jc w:val="both"/>
      </w:pPr>
      <w:r>
        <w:t>A Mesa Executiva da Câmara Municipal de Pontal do Paraná, no uso de suas atribuições legais e com base na Lei Orgânica de Pontal do Paraná, no Regimento Interno da Câmara Municipal de Pontal do Paraná e na Resolução nº 002/201</w:t>
      </w:r>
      <w:r w:rsidR="00BF0752">
        <w:t>2 e suas respectivas alterações.</w:t>
      </w:r>
    </w:p>
    <w:p w:rsidR="00846994" w:rsidRPr="00846994" w:rsidRDefault="00846994" w:rsidP="00846994">
      <w:pPr>
        <w:pStyle w:val="Corpodetexto"/>
        <w:spacing w:before="134"/>
        <w:ind w:left="180" w:right="201" w:firstLine="710"/>
        <w:jc w:val="both"/>
      </w:pPr>
    </w:p>
    <w:p w:rsidR="000518C7" w:rsidRDefault="00483541">
      <w:pPr>
        <w:ind w:left="890"/>
        <w:rPr>
          <w:b/>
          <w:sz w:val="20"/>
        </w:rPr>
      </w:pPr>
      <w:r>
        <w:rPr>
          <w:b/>
          <w:sz w:val="20"/>
        </w:rPr>
        <w:t>Resolve:</w:t>
      </w:r>
    </w:p>
    <w:p w:rsidR="000518C7" w:rsidRDefault="000518C7">
      <w:pPr>
        <w:pStyle w:val="Corpodetexto"/>
        <w:spacing w:before="7"/>
        <w:rPr>
          <w:b/>
          <w:sz w:val="18"/>
        </w:rPr>
      </w:pPr>
    </w:p>
    <w:p w:rsidR="000518C7" w:rsidRDefault="00483541" w:rsidP="00AA2903">
      <w:pPr>
        <w:spacing w:line="360" w:lineRule="auto"/>
        <w:ind w:left="180" w:right="203" w:firstLine="710"/>
        <w:jc w:val="both"/>
        <w:rPr>
          <w:sz w:val="20"/>
        </w:rPr>
      </w:pPr>
      <w:r>
        <w:rPr>
          <w:b/>
        </w:rPr>
        <w:t xml:space="preserve">Art. 1º </w:t>
      </w:r>
      <w:r w:rsidR="00BD24F0">
        <w:rPr>
          <w:b/>
        </w:rPr>
        <w:t>NOMEAR</w:t>
      </w:r>
      <w:r>
        <w:rPr>
          <w:b/>
        </w:rPr>
        <w:t xml:space="preserve"> </w:t>
      </w:r>
      <w:r>
        <w:rPr>
          <w:sz w:val="20"/>
        </w:rPr>
        <w:t>o(s) servidor(es) do quadro abaixo relacionado, componentes do Quadro de Pessoal de Provimento em comissão da Câmar</w:t>
      </w:r>
      <w:r w:rsidR="00E3064C">
        <w:rPr>
          <w:sz w:val="20"/>
        </w:rPr>
        <w:t>a Muni</w:t>
      </w:r>
      <w:r w:rsidR="00D255D3">
        <w:rPr>
          <w:sz w:val="20"/>
        </w:rPr>
        <w:t>cipal de Pontal do Paraná</w:t>
      </w:r>
      <w:r w:rsidR="00531DD6">
        <w:rPr>
          <w:sz w:val="20"/>
        </w:rPr>
        <w:t>.</w:t>
      </w:r>
    </w:p>
    <w:p w:rsidR="00531DD6" w:rsidRPr="00AA2903" w:rsidRDefault="00531DD6" w:rsidP="00AA2903">
      <w:pPr>
        <w:spacing w:line="360" w:lineRule="auto"/>
        <w:ind w:left="180" w:right="203" w:firstLine="710"/>
        <w:jc w:val="both"/>
        <w:rPr>
          <w:sz w:val="20"/>
        </w:rPr>
      </w:pPr>
    </w:p>
    <w:tbl>
      <w:tblPr>
        <w:tblW w:w="9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1001"/>
        <w:gridCol w:w="3791"/>
        <w:gridCol w:w="4466"/>
      </w:tblGrid>
      <w:tr w:rsidR="00257765" w:rsidRPr="0030562A" w:rsidTr="00846994">
        <w:trPr>
          <w:trHeight w:val="343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764C" w:rsidRPr="00C8453E" w:rsidRDefault="00DA764C" w:rsidP="00DA764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lang w:val="pt-BR" w:eastAsia="pt-BR" w:bidi="ar-SA"/>
              </w:rPr>
              <w:t>1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257765" w:rsidP="00E7269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Cs w:val="18"/>
                <w:lang w:val="pt-BR" w:eastAsia="pt-BR" w:bidi="ar-SA"/>
              </w:rPr>
            </w:pPr>
            <w:r w:rsidRPr="00C8453E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CC-</w:t>
            </w:r>
            <w:r w:rsidR="005510D7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09</w:t>
            </w:r>
          </w:p>
        </w:tc>
        <w:tc>
          <w:tcPr>
            <w:tcW w:w="3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00738C" w:rsidRDefault="005510D7" w:rsidP="0011778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</w:pPr>
            <w:r w:rsidRPr="005510D7"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ASSESSOR PARLAMENTAR COM LOTAÇÃO NOS GABINETES DOS VEREADORE</w:t>
            </w:r>
            <w:r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S</w:t>
            </w:r>
          </w:p>
        </w:tc>
        <w:tc>
          <w:tcPr>
            <w:tcW w:w="4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257765" w:rsidP="00196AFF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</w:pPr>
            <w:r w:rsidRPr="00C8453E"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 xml:space="preserve"> </w:t>
            </w:r>
            <w:r w:rsidR="005510D7" w:rsidRPr="005510D7"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IZABELLE FRANCINE MACIEL SANTOS</w:t>
            </w:r>
          </w:p>
        </w:tc>
      </w:tr>
    </w:tbl>
    <w:p w:rsidR="00DF129D" w:rsidRDefault="00DF129D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0518C7" w:rsidRDefault="00483541" w:rsidP="00846994">
      <w:pPr>
        <w:pStyle w:val="Corpodetexto"/>
      </w:pPr>
      <w:r>
        <w:rPr>
          <w:b/>
        </w:rPr>
        <w:t xml:space="preserve">Art. 2º </w:t>
      </w:r>
      <w:r>
        <w:t>Esta portaria entra em vigor na data de sua assinatura.</w:t>
      </w:r>
    </w:p>
    <w:p w:rsidR="000518C7" w:rsidRDefault="000518C7">
      <w:pPr>
        <w:pStyle w:val="Corpodetexto"/>
        <w:rPr>
          <w:sz w:val="24"/>
        </w:rPr>
      </w:pPr>
    </w:p>
    <w:p w:rsidR="000518C7" w:rsidRDefault="000518C7">
      <w:pPr>
        <w:pStyle w:val="Corpodetexto"/>
        <w:spacing w:before="5"/>
        <w:rPr>
          <w:sz w:val="20"/>
        </w:rPr>
      </w:pPr>
    </w:p>
    <w:p w:rsidR="00531DD6" w:rsidRDefault="00531DD6">
      <w:pPr>
        <w:pStyle w:val="Corpodetexto"/>
        <w:spacing w:before="5"/>
        <w:rPr>
          <w:sz w:val="20"/>
        </w:rPr>
      </w:pPr>
    </w:p>
    <w:p w:rsidR="00531DD6" w:rsidRDefault="00483541" w:rsidP="00531DD6">
      <w:pPr>
        <w:pStyle w:val="Corpodetexto"/>
        <w:ind w:left="885"/>
      </w:pPr>
      <w:r>
        <w:t>Publique-se</w:t>
      </w:r>
      <w:r w:rsidR="00846994">
        <w:t xml:space="preserve">                                                </w:t>
      </w:r>
    </w:p>
    <w:p w:rsidR="00531DD6" w:rsidRDefault="00531DD6" w:rsidP="00531DD6">
      <w:pPr>
        <w:pStyle w:val="Corpodetexto"/>
        <w:ind w:left="885"/>
      </w:pPr>
      <w:r>
        <w:t xml:space="preserve">    </w:t>
      </w:r>
    </w:p>
    <w:p w:rsidR="00531DD6" w:rsidRDefault="00531DD6" w:rsidP="00531DD6">
      <w:pPr>
        <w:pStyle w:val="Corpodetexto"/>
        <w:ind w:left="885"/>
      </w:pPr>
    </w:p>
    <w:p w:rsidR="00DF129D" w:rsidRDefault="00483541" w:rsidP="00531DD6">
      <w:pPr>
        <w:pStyle w:val="Corpodetexto"/>
        <w:ind w:left="885"/>
        <w:jc w:val="right"/>
      </w:pPr>
      <w:r>
        <w:t xml:space="preserve">Pontal do Paraná, em </w:t>
      </w:r>
      <w:r w:rsidR="005510D7">
        <w:t>10</w:t>
      </w:r>
      <w:bookmarkStart w:id="0" w:name="_GoBack"/>
      <w:bookmarkEnd w:id="0"/>
      <w:r w:rsidR="00DF129D">
        <w:t xml:space="preserve"> de </w:t>
      </w:r>
      <w:r w:rsidR="00F0103F">
        <w:t>maio</w:t>
      </w:r>
      <w:r>
        <w:t xml:space="preserve"> de 20</w:t>
      </w:r>
      <w:r w:rsidR="00846994">
        <w:t>21.</w:t>
      </w: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Pr="00846994" w:rsidRDefault="00531DD6" w:rsidP="00531DD6">
      <w:pPr>
        <w:pStyle w:val="Corpodetexto"/>
        <w:ind w:left="885"/>
        <w:jc w:val="right"/>
      </w:pPr>
    </w:p>
    <w:p w:rsidR="007066B2" w:rsidRDefault="007066B2" w:rsidP="00AA2903">
      <w:pPr>
        <w:ind w:right="38"/>
        <w:rPr>
          <w:rFonts w:ascii="Times New Roman" w:eastAsia="Times New Roman" w:hAnsi="Times New Roman" w:cs="Times New Roman"/>
          <w:sz w:val="20"/>
        </w:rPr>
      </w:pPr>
    </w:p>
    <w:p w:rsidR="007066B2" w:rsidRPr="00846994" w:rsidRDefault="007066B2" w:rsidP="007066B2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7066B2" w:rsidRDefault="0084699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E3064C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Paulo Roberto Parada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2º Secretário</w:t>
      </w:r>
    </w:p>
    <w:p w:rsidR="00E3064C" w:rsidRDefault="00E3064C" w:rsidP="00531DD6">
      <w:pPr>
        <w:spacing w:before="2"/>
        <w:ind w:left="62" w:right="397"/>
        <w:rPr>
          <w:rFonts w:ascii="Times New Roman" w:eastAsia="Times New Roman" w:hAnsi="Times New Roman" w:cs="Times New Roman"/>
          <w:sz w:val="24"/>
          <w:szCs w:val="24"/>
        </w:rPr>
        <w:sectPr w:rsidR="00E3064C" w:rsidSect="00E3064C">
          <w:type w:val="continuous"/>
          <w:pgSz w:w="11910" w:h="16840"/>
          <w:pgMar w:top="340" w:right="720" w:bottom="0" w:left="1276" w:header="720" w:footer="720" w:gutter="0"/>
          <w:cols w:num="2" w:space="720"/>
        </w:sectPr>
      </w:pPr>
    </w:p>
    <w:p w:rsidR="00531DD6" w:rsidRDefault="00531DD6" w:rsidP="00531DD6">
      <w:pPr>
        <w:spacing w:before="2"/>
        <w:ind w:right="397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2903" w:rsidRDefault="00AA2903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264" w:rsidRDefault="007F126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>
      <w:pPr>
        <w:spacing w:before="93"/>
        <w:ind w:left="3507" w:hanging="322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Av. Beira Mar s/nº - Pontal do Sul – CEP 83255-000 – Pontal do Paraná-PR – Fone (041) 3455-8953/3455-3484</w:t>
      </w:r>
      <w:hyperlink r:id="rId5">
        <w:r>
          <w:rPr>
            <w:rFonts w:ascii="Times New Roman" w:hAnsi="Times New Roman"/>
            <w:sz w:val="20"/>
          </w:rPr>
          <w:t xml:space="preserve"> camara@camarapontal.pr.gov.br</w:t>
        </w:r>
      </w:hyperlink>
    </w:p>
    <w:sectPr w:rsidR="000518C7" w:rsidSect="00F24C3F">
      <w:type w:val="continuous"/>
      <w:pgSz w:w="11910" w:h="16840"/>
      <w:pgMar w:top="340" w:right="720" w:bottom="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C7"/>
    <w:rsid w:val="0000738C"/>
    <w:rsid w:val="000518C7"/>
    <w:rsid w:val="00105391"/>
    <w:rsid w:val="00117786"/>
    <w:rsid w:val="00196AFF"/>
    <w:rsid w:val="001A14C4"/>
    <w:rsid w:val="00243D4A"/>
    <w:rsid w:val="00257765"/>
    <w:rsid w:val="002614DC"/>
    <w:rsid w:val="003173BC"/>
    <w:rsid w:val="003A4206"/>
    <w:rsid w:val="003D1B14"/>
    <w:rsid w:val="00483541"/>
    <w:rsid w:val="004A4597"/>
    <w:rsid w:val="00524164"/>
    <w:rsid w:val="00531DD6"/>
    <w:rsid w:val="005510D7"/>
    <w:rsid w:val="005C4FA1"/>
    <w:rsid w:val="00654A23"/>
    <w:rsid w:val="007066B2"/>
    <w:rsid w:val="007A0482"/>
    <w:rsid w:val="007D22FE"/>
    <w:rsid w:val="007F1264"/>
    <w:rsid w:val="00846994"/>
    <w:rsid w:val="0088785B"/>
    <w:rsid w:val="00900E1F"/>
    <w:rsid w:val="0093323A"/>
    <w:rsid w:val="00935A42"/>
    <w:rsid w:val="0094080C"/>
    <w:rsid w:val="00AA2903"/>
    <w:rsid w:val="00AF79E7"/>
    <w:rsid w:val="00B21DFC"/>
    <w:rsid w:val="00BD24F0"/>
    <w:rsid w:val="00BF0752"/>
    <w:rsid w:val="00C6130D"/>
    <w:rsid w:val="00CD1A58"/>
    <w:rsid w:val="00CD2462"/>
    <w:rsid w:val="00D255D3"/>
    <w:rsid w:val="00D46F28"/>
    <w:rsid w:val="00DA764C"/>
    <w:rsid w:val="00DB1ADB"/>
    <w:rsid w:val="00DF129D"/>
    <w:rsid w:val="00E3064C"/>
    <w:rsid w:val="00E7269B"/>
    <w:rsid w:val="00EA6DF6"/>
    <w:rsid w:val="00F0103F"/>
    <w:rsid w:val="00F24C3F"/>
    <w:rsid w:val="00F8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F06C4-602B-44BA-9153-2E9B8E7C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2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29D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22</cp:revision>
  <cp:lastPrinted>2021-04-19T16:50:00Z</cp:lastPrinted>
  <dcterms:created xsi:type="dcterms:W3CDTF">2021-01-15T12:52:00Z</dcterms:created>
  <dcterms:modified xsi:type="dcterms:W3CDTF">2021-05-11T17:50:00Z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