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94F" w:rsidRPr="003F58B4" w:rsidRDefault="0017794F" w:rsidP="00A76109">
      <w:pPr>
        <w:spacing w:line="240" w:lineRule="auto"/>
        <w:ind w:left="2268" w:right="-568"/>
        <w:jc w:val="both"/>
        <w:rPr>
          <w:rFonts w:ascii="Arial" w:hAnsi="Arial" w:cs="Arial"/>
          <w:b/>
          <w:sz w:val="28"/>
          <w:szCs w:val="28"/>
        </w:rPr>
      </w:pPr>
    </w:p>
    <w:p w:rsidR="003F58B4" w:rsidRPr="00E339E5" w:rsidRDefault="00F00EFD" w:rsidP="003F58B4">
      <w:pPr>
        <w:shd w:val="clear" w:color="auto" w:fill="FFFFFF"/>
        <w:spacing w:after="120" w:line="240" w:lineRule="auto"/>
        <w:ind w:left="2268"/>
        <w:jc w:val="both"/>
        <w:outlineLvl w:val="1"/>
        <w:rPr>
          <w:rFonts w:ascii="Arial" w:eastAsia="Times New Roman" w:hAnsi="Arial" w:cs="Arial"/>
          <w:spacing w:val="2"/>
          <w:sz w:val="20"/>
          <w:szCs w:val="20"/>
          <w:lang w:eastAsia="pt-BR"/>
        </w:rPr>
      </w:pPr>
      <w:r>
        <w:rPr>
          <w:rFonts w:ascii="Arial" w:hAnsi="Arial" w:cs="Arial"/>
          <w:b/>
          <w:sz w:val="23"/>
          <w:szCs w:val="23"/>
        </w:rPr>
        <w:t xml:space="preserve">Emenda </w:t>
      </w:r>
      <w:r w:rsidR="00DE5FA6">
        <w:rPr>
          <w:rFonts w:ascii="Arial" w:hAnsi="Arial" w:cs="Arial"/>
          <w:b/>
          <w:sz w:val="23"/>
          <w:szCs w:val="23"/>
        </w:rPr>
        <w:t>aditiva</w:t>
      </w:r>
      <w:bookmarkStart w:id="0" w:name="_GoBack"/>
      <w:bookmarkEnd w:id="0"/>
      <w:r>
        <w:rPr>
          <w:rFonts w:ascii="Arial" w:hAnsi="Arial" w:cs="Arial"/>
          <w:b/>
          <w:sz w:val="23"/>
          <w:szCs w:val="23"/>
        </w:rPr>
        <w:t xml:space="preserve"> n° 4</w:t>
      </w:r>
      <w:r w:rsidR="008E7BDD" w:rsidRPr="003F58B4">
        <w:rPr>
          <w:rFonts w:ascii="Arial" w:hAnsi="Arial" w:cs="Arial"/>
          <w:b/>
          <w:sz w:val="23"/>
          <w:szCs w:val="23"/>
        </w:rPr>
        <w:t xml:space="preserve"> ao projeto de Lei</w:t>
      </w:r>
      <w:r w:rsidR="003D11FA" w:rsidRPr="003F58B4">
        <w:rPr>
          <w:rFonts w:ascii="Arial" w:hAnsi="Arial" w:cs="Arial"/>
          <w:b/>
          <w:sz w:val="23"/>
          <w:szCs w:val="23"/>
        </w:rPr>
        <w:t xml:space="preserve"> n°</w:t>
      </w:r>
      <w:r w:rsidR="003F58B4" w:rsidRPr="003F58B4">
        <w:rPr>
          <w:rFonts w:ascii="Arial" w:hAnsi="Arial" w:cs="Arial"/>
          <w:b/>
          <w:sz w:val="23"/>
          <w:szCs w:val="23"/>
        </w:rPr>
        <w:t>07</w:t>
      </w:r>
      <w:r w:rsidR="00131CC1" w:rsidRPr="003F58B4">
        <w:rPr>
          <w:rFonts w:ascii="Arial" w:hAnsi="Arial" w:cs="Arial"/>
          <w:b/>
          <w:sz w:val="23"/>
          <w:szCs w:val="23"/>
        </w:rPr>
        <w:t>/201</w:t>
      </w:r>
      <w:r w:rsidR="00340067" w:rsidRPr="003F58B4">
        <w:rPr>
          <w:rFonts w:ascii="Arial" w:hAnsi="Arial" w:cs="Arial"/>
          <w:b/>
          <w:sz w:val="23"/>
          <w:szCs w:val="23"/>
        </w:rPr>
        <w:t>8</w:t>
      </w:r>
      <w:r w:rsidR="00A467B5" w:rsidRPr="003F58B4">
        <w:rPr>
          <w:rFonts w:ascii="Arial" w:hAnsi="Arial" w:cs="Arial"/>
          <w:b/>
          <w:sz w:val="23"/>
          <w:szCs w:val="23"/>
        </w:rPr>
        <w:t>–</w:t>
      </w:r>
      <w:r w:rsidR="003F58B4" w:rsidRPr="00E339E5">
        <w:rPr>
          <w:rFonts w:ascii="Arial" w:eastAsia="Times New Roman" w:hAnsi="Arial" w:cs="Arial"/>
          <w:spacing w:val="2"/>
          <w:sz w:val="20"/>
          <w:szCs w:val="20"/>
          <w:lang w:eastAsia="pt-BR"/>
        </w:rPr>
        <w:t xml:space="preserve">INSTITUI A COBRANÇA DE PREÇO PÚBLICO PARA A AUTORIZAÇÃO DE UTILIZAÇÃO DAS DEPENDÊNCIAS ESPORTIVAS MUNICIPAIS E DA ÁREA CENTRAL DO PARQUE DE EXPOSIÇÃO REINALDO TIRLONIDE TAPURAH E DÁ OUTRAS PROVIDÊNCIAS.  </w:t>
      </w:r>
    </w:p>
    <w:p w:rsidR="001D17AE" w:rsidRPr="003F58B4" w:rsidRDefault="008E7BDD" w:rsidP="00C01C4E">
      <w:pPr>
        <w:spacing w:after="0" w:line="240" w:lineRule="auto"/>
        <w:ind w:left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3F58B4">
        <w:rPr>
          <w:rFonts w:ascii="Arial" w:eastAsia="Batang" w:hAnsi="Arial" w:cs="Arial"/>
          <w:bCs/>
          <w:color w:val="000000" w:themeColor="text1"/>
          <w:sz w:val="23"/>
          <w:szCs w:val="23"/>
          <w:lang w:eastAsia="pt-BR"/>
        </w:rPr>
        <w:t>.</w:t>
      </w:r>
    </w:p>
    <w:p w:rsidR="009C7511" w:rsidRPr="003F58B4" w:rsidRDefault="004A040D" w:rsidP="006C4087">
      <w:pPr>
        <w:spacing w:after="0" w:line="240" w:lineRule="auto"/>
        <w:ind w:left="2268" w:right="-1"/>
        <w:jc w:val="both"/>
        <w:rPr>
          <w:rFonts w:ascii="Arial" w:hAnsi="Arial" w:cs="Arial"/>
          <w:b/>
          <w:sz w:val="23"/>
          <w:szCs w:val="23"/>
        </w:rPr>
      </w:pPr>
      <w:r w:rsidRPr="003F58B4">
        <w:rPr>
          <w:rFonts w:ascii="Arial" w:hAnsi="Arial" w:cs="Arial"/>
          <w:sz w:val="23"/>
          <w:szCs w:val="23"/>
        </w:rPr>
        <w:t>AUTOR</w:t>
      </w:r>
      <w:r w:rsidR="001D17AE" w:rsidRPr="003F58B4">
        <w:rPr>
          <w:rFonts w:ascii="Arial" w:hAnsi="Arial" w:cs="Arial"/>
          <w:sz w:val="23"/>
          <w:szCs w:val="23"/>
        </w:rPr>
        <w:t>ES</w:t>
      </w:r>
      <w:r w:rsidRPr="003F58B4">
        <w:rPr>
          <w:rFonts w:ascii="Arial" w:hAnsi="Arial" w:cs="Arial"/>
          <w:sz w:val="23"/>
          <w:szCs w:val="23"/>
        </w:rPr>
        <w:t>:</w:t>
      </w:r>
      <w:r w:rsidR="00F00EFD">
        <w:rPr>
          <w:rFonts w:ascii="Arial" w:hAnsi="Arial" w:cs="Arial"/>
          <w:sz w:val="23"/>
          <w:szCs w:val="23"/>
        </w:rPr>
        <w:t xml:space="preserve"> </w:t>
      </w:r>
      <w:r w:rsidR="009B401C" w:rsidRPr="003F58B4">
        <w:rPr>
          <w:rFonts w:ascii="Arial" w:hAnsi="Arial" w:cs="Arial"/>
          <w:b/>
          <w:sz w:val="23"/>
          <w:szCs w:val="23"/>
        </w:rPr>
        <w:t>Comissão de Redação e Justiça</w:t>
      </w:r>
    </w:p>
    <w:p w:rsidR="003F58B4" w:rsidRPr="003F58B4" w:rsidRDefault="003F58B4" w:rsidP="001D17AE">
      <w:pPr>
        <w:jc w:val="both"/>
        <w:rPr>
          <w:rFonts w:ascii="Arial" w:hAnsi="Arial" w:cs="Arial"/>
          <w:b/>
          <w:sz w:val="23"/>
          <w:szCs w:val="23"/>
        </w:rPr>
      </w:pPr>
    </w:p>
    <w:p w:rsidR="001D17AE" w:rsidRPr="003F58B4" w:rsidRDefault="001D17AE" w:rsidP="003F58B4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3F58B4">
        <w:rPr>
          <w:rFonts w:ascii="Arial" w:hAnsi="Arial" w:cs="Arial"/>
          <w:b/>
          <w:sz w:val="23"/>
          <w:szCs w:val="23"/>
        </w:rPr>
        <w:t>Artigo 1º</w:t>
      </w:r>
      <w:r w:rsidRPr="003F58B4">
        <w:rPr>
          <w:rFonts w:ascii="Arial" w:hAnsi="Arial" w:cs="Arial"/>
          <w:sz w:val="23"/>
          <w:szCs w:val="23"/>
        </w:rPr>
        <w:t>:</w:t>
      </w:r>
      <w:r w:rsidR="00086748">
        <w:rPr>
          <w:rFonts w:ascii="Arial" w:hAnsi="Arial" w:cs="Arial"/>
          <w:sz w:val="23"/>
          <w:szCs w:val="23"/>
        </w:rPr>
        <w:t xml:space="preserve"> </w:t>
      </w:r>
      <w:r w:rsidR="00F00EFD">
        <w:rPr>
          <w:rFonts w:ascii="Arial" w:hAnsi="Arial" w:cs="Arial"/>
          <w:sz w:val="23"/>
          <w:szCs w:val="23"/>
        </w:rPr>
        <w:t>Inclui os inciso</w:t>
      </w:r>
      <w:r w:rsidR="00EE0857">
        <w:rPr>
          <w:rFonts w:ascii="Arial" w:hAnsi="Arial" w:cs="Arial"/>
          <w:sz w:val="23"/>
          <w:szCs w:val="23"/>
        </w:rPr>
        <w:t>s</w:t>
      </w:r>
      <w:r w:rsidR="00F00EFD">
        <w:rPr>
          <w:rFonts w:ascii="Arial" w:hAnsi="Arial" w:cs="Arial"/>
          <w:sz w:val="23"/>
          <w:szCs w:val="23"/>
        </w:rPr>
        <w:t xml:space="preserve"> I e II no §7° </w:t>
      </w:r>
      <w:r w:rsidR="00E339E5">
        <w:rPr>
          <w:rFonts w:ascii="Arial" w:hAnsi="Arial" w:cs="Arial"/>
          <w:sz w:val="23"/>
          <w:szCs w:val="23"/>
        </w:rPr>
        <w:t xml:space="preserve">do referido artigo </w:t>
      </w:r>
      <w:r w:rsidR="003F58B4" w:rsidRPr="003F58B4">
        <w:rPr>
          <w:rFonts w:ascii="Arial" w:hAnsi="Arial" w:cs="Arial"/>
          <w:sz w:val="23"/>
          <w:szCs w:val="23"/>
        </w:rPr>
        <w:t>do projeto de lei n° 07</w:t>
      </w:r>
      <w:r w:rsidR="004E1EB7" w:rsidRPr="003F58B4">
        <w:rPr>
          <w:rFonts w:ascii="Arial" w:hAnsi="Arial" w:cs="Arial"/>
          <w:sz w:val="23"/>
          <w:szCs w:val="23"/>
        </w:rPr>
        <w:t>/2018</w:t>
      </w:r>
      <w:r w:rsidR="00131CC1" w:rsidRPr="003F58B4">
        <w:rPr>
          <w:rFonts w:ascii="Arial" w:hAnsi="Arial" w:cs="Arial"/>
          <w:sz w:val="23"/>
          <w:szCs w:val="23"/>
        </w:rPr>
        <w:t xml:space="preserve">, passando </w:t>
      </w:r>
      <w:r w:rsidR="00717EEA" w:rsidRPr="003F58B4">
        <w:rPr>
          <w:rFonts w:ascii="Arial" w:hAnsi="Arial" w:cs="Arial"/>
          <w:sz w:val="23"/>
          <w:szCs w:val="23"/>
        </w:rPr>
        <w:t>a ter</w:t>
      </w:r>
      <w:r w:rsidR="004E1EB7" w:rsidRPr="003F58B4">
        <w:rPr>
          <w:rFonts w:ascii="Arial" w:hAnsi="Arial" w:cs="Arial"/>
          <w:sz w:val="23"/>
          <w:szCs w:val="23"/>
        </w:rPr>
        <w:t xml:space="preserve"> a</w:t>
      </w:r>
      <w:r w:rsidR="00775367" w:rsidRPr="003F58B4">
        <w:rPr>
          <w:rFonts w:ascii="Arial" w:hAnsi="Arial" w:cs="Arial"/>
          <w:sz w:val="23"/>
          <w:szCs w:val="23"/>
        </w:rPr>
        <w:t xml:space="preserve"> seguinte redação</w:t>
      </w:r>
      <w:r w:rsidRPr="003F58B4">
        <w:rPr>
          <w:rFonts w:ascii="Arial" w:hAnsi="Arial" w:cs="Arial"/>
          <w:sz w:val="23"/>
          <w:szCs w:val="23"/>
        </w:rPr>
        <w:t>:</w:t>
      </w:r>
    </w:p>
    <w:p w:rsidR="00A826D2" w:rsidRPr="000B07BB" w:rsidRDefault="001407D3" w:rsidP="00EE0857">
      <w:pPr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hyperlink r:id="rId8" w:tooltip="Art. 1 da Lei 2147/05, Ivoti" w:history="1">
        <w:r w:rsidR="00A826D2" w:rsidRPr="000B07BB">
          <w:rPr>
            <w:rFonts w:ascii="Arial" w:eastAsia="Times New Roman" w:hAnsi="Arial" w:cs="Arial"/>
            <w:b/>
            <w:bCs/>
            <w:spacing w:val="2"/>
            <w:bdr w:val="none" w:sz="0" w:space="0" w:color="auto" w:frame="1"/>
            <w:lang w:eastAsia="pt-BR"/>
          </w:rPr>
          <w:t>Art. 1º</w:t>
        </w:r>
      </w:hyperlink>
      <w:r w:rsidR="00A826D2" w:rsidRPr="000B07BB">
        <w:rPr>
          <w:rFonts w:ascii="Arial" w:eastAsia="Times New Roman" w:hAnsi="Arial" w:cs="Arial"/>
          <w:spacing w:val="2"/>
          <w:lang w:eastAsia="pt-BR"/>
        </w:rPr>
        <w:t> </w:t>
      </w:r>
      <w:r w:rsidR="000B07BB" w:rsidRPr="000B07BB">
        <w:rPr>
          <w:rFonts w:ascii="Arial" w:eastAsia="Times New Roman" w:hAnsi="Arial" w:cs="Arial"/>
          <w:spacing w:val="2"/>
          <w:lang w:eastAsia="pt-BR"/>
        </w:rPr>
        <w:t>(...)</w:t>
      </w:r>
      <w:r w:rsidR="00A826D2" w:rsidRPr="000B07BB">
        <w:rPr>
          <w:rFonts w:ascii="Arial" w:eastAsia="Times New Roman" w:hAnsi="Arial" w:cs="Arial"/>
          <w:spacing w:val="2"/>
          <w:lang w:eastAsia="pt-BR"/>
        </w:rPr>
        <w:t> </w:t>
      </w:r>
    </w:p>
    <w:p w:rsidR="00A826D2" w:rsidRDefault="000B07BB" w:rsidP="00EE0857">
      <w:pPr>
        <w:pStyle w:val="PargrafodaLista"/>
        <w:shd w:val="clear" w:color="auto" w:fill="FFFFFF"/>
        <w:spacing w:after="0" w:line="36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 w:rsidRPr="000B07BB">
        <w:rPr>
          <w:rFonts w:ascii="Arial" w:eastAsia="Times New Roman" w:hAnsi="Arial" w:cs="Arial"/>
          <w:spacing w:val="2"/>
          <w:lang w:eastAsia="pt-BR"/>
        </w:rPr>
        <w:t>[...]</w:t>
      </w:r>
    </w:p>
    <w:p w:rsidR="00086748" w:rsidRDefault="00086748" w:rsidP="00EE0857">
      <w:pPr>
        <w:spacing w:after="0" w:line="240" w:lineRule="auto"/>
        <w:ind w:left="1134" w:firstLine="1134"/>
        <w:jc w:val="both"/>
        <w:rPr>
          <w:rFonts w:ascii="Arial" w:hAnsi="Arial" w:cs="Arial"/>
          <w:b/>
        </w:rPr>
      </w:pPr>
    </w:p>
    <w:p w:rsidR="00086748" w:rsidRPr="00EE0857" w:rsidRDefault="00086748" w:rsidP="00EE0857">
      <w:pPr>
        <w:spacing w:after="0" w:line="240" w:lineRule="auto"/>
        <w:ind w:left="1134" w:firstLine="1134"/>
        <w:jc w:val="both"/>
        <w:rPr>
          <w:rFonts w:ascii="Arial" w:eastAsia="Times New Roman" w:hAnsi="Arial" w:cs="Arial"/>
          <w:spacing w:val="2"/>
          <w:lang w:eastAsia="pt-BR"/>
        </w:rPr>
      </w:pPr>
      <w:r w:rsidRPr="00EE0857">
        <w:rPr>
          <w:rFonts w:ascii="Arial" w:hAnsi="Arial" w:cs="Arial"/>
          <w:b/>
        </w:rPr>
        <w:t>§</w:t>
      </w:r>
      <w:r w:rsidR="00F00EFD" w:rsidRPr="00EE0857">
        <w:rPr>
          <w:rFonts w:ascii="Arial" w:hAnsi="Arial" w:cs="Arial"/>
          <w:b/>
        </w:rPr>
        <w:t>7</w:t>
      </w:r>
      <w:r w:rsidRPr="00EE0857">
        <w:rPr>
          <w:rFonts w:ascii="Arial" w:hAnsi="Arial" w:cs="Arial"/>
          <w:b/>
        </w:rPr>
        <w:t>°.</w:t>
      </w:r>
      <w:r w:rsidRPr="00EE0857">
        <w:rPr>
          <w:rFonts w:ascii="Arial" w:hAnsi="Arial" w:cs="Arial"/>
        </w:rPr>
        <w:t xml:space="preserve"> </w:t>
      </w:r>
      <w:r w:rsidR="00F00EFD" w:rsidRPr="00EE0857">
        <w:rPr>
          <w:rFonts w:ascii="Arial" w:hAnsi="Arial" w:cs="Arial"/>
        </w:rPr>
        <w:t>Somente a área central do Parque de Exposição poderá ser alugada para eventos particulares.</w:t>
      </w:r>
    </w:p>
    <w:p w:rsidR="00F00EFD" w:rsidRPr="00B24510" w:rsidRDefault="00F00EFD" w:rsidP="00EE0857">
      <w:pPr>
        <w:spacing w:after="0" w:line="240" w:lineRule="auto"/>
        <w:ind w:left="1134" w:firstLine="1134"/>
        <w:jc w:val="both"/>
        <w:rPr>
          <w:rFonts w:ascii="Arial" w:eastAsia="Times New Roman" w:hAnsi="Arial" w:cs="Arial"/>
          <w:b/>
          <w:spacing w:val="2"/>
          <w:u w:val="single"/>
          <w:lang w:eastAsia="pt-BR"/>
        </w:rPr>
      </w:pPr>
      <w:r w:rsidRPr="00EE0857">
        <w:rPr>
          <w:rFonts w:ascii="Arial" w:eastAsia="Times New Roman" w:hAnsi="Arial" w:cs="Arial"/>
          <w:b/>
          <w:spacing w:val="2"/>
          <w:lang w:eastAsia="pt-BR"/>
        </w:rPr>
        <w:t>I – Fica vedado o bloqueio de acesso das pessoas físicas e/ou jurídicas</w:t>
      </w:r>
      <w:r w:rsidR="00B24510">
        <w:rPr>
          <w:rFonts w:ascii="Arial" w:eastAsia="Times New Roman" w:hAnsi="Arial" w:cs="Arial"/>
          <w:b/>
          <w:spacing w:val="2"/>
          <w:lang w:eastAsia="pt-BR"/>
        </w:rPr>
        <w:t xml:space="preserve">, 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>que possuam direito real de uso ou con</w:t>
      </w:r>
      <w:r w:rsidR="00EE0857" w:rsidRPr="00EE0857">
        <w:rPr>
          <w:rFonts w:ascii="Arial" w:eastAsia="Times New Roman" w:hAnsi="Arial" w:cs="Arial"/>
          <w:b/>
          <w:spacing w:val="2"/>
          <w:lang w:eastAsia="pt-BR"/>
        </w:rPr>
        <w:t>trato de comodato das áreas do P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 xml:space="preserve">arque </w:t>
      </w:r>
      <w:r w:rsidR="00B24510">
        <w:rPr>
          <w:rFonts w:ascii="Arial" w:eastAsia="Times New Roman" w:hAnsi="Arial" w:cs="Arial"/>
          <w:b/>
          <w:spacing w:val="2"/>
          <w:lang w:eastAsia="pt-BR"/>
        </w:rPr>
        <w:t xml:space="preserve">que 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>não abrange</w:t>
      </w:r>
      <w:r w:rsidR="00EE0857" w:rsidRPr="00EE0857">
        <w:rPr>
          <w:rFonts w:ascii="Arial" w:eastAsia="Times New Roman" w:hAnsi="Arial" w:cs="Arial"/>
          <w:b/>
          <w:spacing w:val="2"/>
          <w:lang w:eastAsia="pt-BR"/>
        </w:rPr>
        <w:t>m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 xml:space="preserve"> a área central</w:t>
      </w:r>
      <w:r w:rsidR="00EE0857" w:rsidRPr="00EE0857">
        <w:rPr>
          <w:rFonts w:ascii="Arial" w:eastAsia="Times New Roman" w:hAnsi="Arial" w:cs="Arial"/>
          <w:b/>
          <w:spacing w:val="2"/>
          <w:lang w:eastAsia="pt-BR"/>
        </w:rPr>
        <w:t xml:space="preserve"> do Parque de Exposição 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>(quiosques)</w:t>
      </w:r>
      <w:r w:rsidR="00B24510">
        <w:rPr>
          <w:rFonts w:ascii="Arial" w:eastAsia="Times New Roman" w:hAnsi="Arial" w:cs="Arial"/>
          <w:b/>
          <w:spacing w:val="2"/>
          <w:lang w:eastAsia="pt-BR"/>
        </w:rPr>
        <w:t xml:space="preserve">, </w:t>
      </w:r>
      <w:r w:rsidR="00B24510" w:rsidRPr="00B24510">
        <w:rPr>
          <w:rFonts w:ascii="Arial" w:eastAsia="Times New Roman" w:hAnsi="Arial" w:cs="Arial"/>
          <w:b/>
          <w:spacing w:val="2"/>
          <w:u w:val="single"/>
          <w:lang w:eastAsia="pt-BR"/>
        </w:rPr>
        <w:t>bem como dos convidados para eventos que ocorram concomitantemente com os que serão realizados na área central</w:t>
      </w:r>
      <w:r w:rsidRPr="00B24510">
        <w:rPr>
          <w:rFonts w:ascii="Arial" w:eastAsia="Times New Roman" w:hAnsi="Arial" w:cs="Arial"/>
          <w:b/>
          <w:spacing w:val="2"/>
          <w:u w:val="single"/>
          <w:lang w:eastAsia="pt-BR"/>
        </w:rPr>
        <w:t>.</w:t>
      </w:r>
    </w:p>
    <w:p w:rsidR="00F00EFD" w:rsidRPr="00EE0857" w:rsidRDefault="00F00EFD" w:rsidP="00EE0857">
      <w:pPr>
        <w:spacing w:after="0" w:line="240" w:lineRule="auto"/>
        <w:ind w:left="1134" w:firstLine="1134"/>
        <w:jc w:val="both"/>
        <w:rPr>
          <w:rFonts w:ascii="Arial" w:eastAsia="Times New Roman" w:hAnsi="Arial" w:cs="Arial"/>
          <w:b/>
          <w:spacing w:val="2"/>
          <w:lang w:eastAsia="pt-BR"/>
        </w:rPr>
      </w:pPr>
      <w:r w:rsidRPr="00EE0857">
        <w:rPr>
          <w:rFonts w:ascii="Arial" w:eastAsia="Times New Roman" w:hAnsi="Arial" w:cs="Arial"/>
          <w:b/>
          <w:spacing w:val="2"/>
          <w:lang w:eastAsia="pt-BR"/>
        </w:rPr>
        <w:t xml:space="preserve">II – </w:t>
      </w:r>
      <w:r w:rsidR="00EE0857" w:rsidRPr="00EE0857">
        <w:rPr>
          <w:rFonts w:ascii="Arial" w:eastAsia="Times New Roman" w:hAnsi="Arial" w:cs="Arial"/>
          <w:b/>
          <w:spacing w:val="2"/>
          <w:lang w:eastAsia="pt-BR"/>
        </w:rPr>
        <w:t xml:space="preserve">Cabe ao 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>locador</w:t>
      </w:r>
      <w:r w:rsidR="00EE0857" w:rsidRPr="00EE0857">
        <w:rPr>
          <w:rFonts w:ascii="Arial" w:eastAsia="Times New Roman" w:hAnsi="Arial" w:cs="Arial"/>
          <w:b/>
          <w:spacing w:val="2"/>
          <w:lang w:eastAsia="pt-BR"/>
        </w:rPr>
        <w:t xml:space="preserve">/organizador do evento 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>controlar o acesso a área do evento por meio de fechamento somente da área central</w:t>
      </w:r>
      <w:r w:rsidR="00EE0857" w:rsidRPr="00EE0857">
        <w:rPr>
          <w:rFonts w:ascii="Arial" w:eastAsia="Times New Roman" w:hAnsi="Arial" w:cs="Arial"/>
          <w:b/>
          <w:spacing w:val="2"/>
          <w:lang w:eastAsia="pt-BR"/>
        </w:rPr>
        <w:t xml:space="preserve"> do P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>arque de Exposição ou outro meio</w:t>
      </w:r>
      <w:r w:rsidR="00EE0857" w:rsidRPr="00EE0857">
        <w:rPr>
          <w:rFonts w:ascii="Arial" w:eastAsia="Times New Roman" w:hAnsi="Arial" w:cs="Arial"/>
          <w:b/>
          <w:spacing w:val="2"/>
          <w:lang w:eastAsia="pt-BR"/>
        </w:rPr>
        <w:t xml:space="preserve"> desde que seja respeitado o previsto no inciso anterior</w:t>
      </w:r>
      <w:r w:rsidR="00B24510">
        <w:rPr>
          <w:rFonts w:ascii="Arial" w:eastAsia="Times New Roman" w:hAnsi="Arial" w:cs="Arial"/>
          <w:b/>
          <w:spacing w:val="2"/>
          <w:lang w:eastAsia="pt-BR"/>
        </w:rPr>
        <w:t>.</w:t>
      </w:r>
      <w:r w:rsidRPr="00EE0857">
        <w:rPr>
          <w:rFonts w:ascii="Arial" w:eastAsia="Times New Roman" w:hAnsi="Arial" w:cs="Arial"/>
          <w:b/>
          <w:spacing w:val="2"/>
          <w:lang w:eastAsia="pt-BR"/>
        </w:rPr>
        <w:t xml:space="preserve"> </w:t>
      </w:r>
    </w:p>
    <w:p w:rsidR="00086748" w:rsidRDefault="00086748" w:rsidP="00086748">
      <w:pPr>
        <w:spacing w:after="0" w:line="240" w:lineRule="auto"/>
        <w:ind w:firstLine="2268"/>
        <w:jc w:val="both"/>
        <w:rPr>
          <w:rFonts w:ascii="Arial" w:eastAsia="Times New Roman" w:hAnsi="Arial" w:cs="Arial"/>
          <w:spacing w:val="2"/>
          <w:sz w:val="24"/>
          <w:szCs w:val="24"/>
          <w:lang w:eastAsia="pt-BR"/>
        </w:rPr>
      </w:pPr>
    </w:p>
    <w:p w:rsidR="00002450" w:rsidRPr="003F58B4" w:rsidRDefault="003F58B4" w:rsidP="00EE0857">
      <w:pPr>
        <w:spacing w:after="0" w:line="24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3F58B4">
        <w:rPr>
          <w:rFonts w:ascii="Arial" w:hAnsi="Arial" w:cs="Arial"/>
          <w:b/>
          <w:sz w:val="23"/>
          <w:szCs w:val="23"/>
        </w:rPr>
        <w:t>Artigo 2º</w:t>
      </w:r>
      <w:r w:rsidR="00EE0857">
        <w:rPr>
          <w:rFonts w:ascii="Arial" w:hAnsi="Arial" w:cs="Arial"/>
          <w:b/>
          <w:sz w:val="23"/>
          <w:szCs w:val="23"/>
        </w:rPr>
        <w:t xml:space="preserve"> </w:t>
      </w:r>
      <w:r w:rsidR="00002450" w:rsidRPr="003F58B4">
        <w:rPr>
          <w:rFonts w:ascii="Arial" w:eastAsia="Calibri" w:hAnsi="Arial" w:cs="Arial"/>
          <w:b/>
          <w:sz w:val="23"/>
          <w:szCs w:val="23"/>
        </w:rPr>
        <w:t xml:space="preserve">- </w:t>
      </w:r>
      <w:r w:rsidR="00002450" w:rsidRPr="003F58B4">
        <w:rPr>
          <w:rFonts w:ascii="Arial" w:hAnsi="Arial" w:cs="Arial"/>
          <w:sz w:val="23"/>
          <w:szCs w:val="23"/>
        </w:rPr>
        <w:t xml:space="preserve">As demais disposições do projeto de Lei </w:t>
      </w:r>
      <w:r w:rsidR="00201D14" w:rsidRPr="003F58B4">
        <w:rPr>
          <w:rFonts w:ascii="Arial" w:hAnsi="Arial" w:cs="Arial"/>
          <w:sz w:val="23"/>
          <w:szCs w:val="23"/>
        </w:rPr>
        <w:t xml:space="preserve">n° </w:t>
      </w:r>
      <w:r w:rsidRPr="003F58B4">
        <w:rPr>
          <w:rFonts w:ascii="Arial" w:hAnsi="Arial" w:cs="Arial"/>
          <w:sz w:val="23"/>
          <w:szCs w:val="23"/>
        </w:rPr>
        <w:t>07</w:t>
      </w:r>
      <w:r w:rsidR="00002450" w:rsidRPr="003F58B4">
        <w:rPr>
          <w:rFonts w:ascii="Arial" w:hAnsi="Arial" w:cs="Arial"/>
          <w:sz w:val="23"/>
          <w:szCs w:val="23"/>
        </w:rPr>
        <w:t>/201</w:t>
      </w:r>
      <w:r w:rsidR="00340067" w:rsidRPr="003F58B4">
        <w:rPr>
          <w:rFonts w:ascii="Arial" w:hAnsi="Arial" w:cs="Arial"/>
          <w:sz w:val="23"/>
          <w:szCs w:val="23"/>
        </w:rPr>
        <w:t>8</w:t>
      </w:r>
      <w:r w:rsidR="00002450" w:rsidRPr="003F58B4">
        <w:rPr>
          <w:rFonts w:ascii="Arial" w:hAnsi="Arial" w:cs="Arial"/>
          <w:sz w:val="23"/>
          <w:szCs w:val="23"/>
        </w:rPr>
        <w:t xml:space="preserve"> permanecem inalteradas. </w:t>
      </w:r>
    </w:p>
    <w:p w:rsidR="00002450" w:rsidRPr="003F58B4" w:rsidRDefault="00002450" w:rsidP="003F58B4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3F58B4">
        <w:rPr>
          <w:rFonts w:ascii="Arial" w:hAnsi="Arial" w:cs="Arial"/>
          <w:b/>
          <w:sz w:val="23"/>
          <w:szCs w:val="23"/>
        </w:rPr>
        <w:t xml:space="preserve">Artigo </w:t>
      </w:r>
      <w:r w:rsidR="00EE0857">
        <w:rPr>
          <w:rFonts w:ascii="Arial" w:hAnsi="Arial" w:cs="Arial"/>
          <w:b/>
          <w:sz w:val="23"/>
          <w:szCs w:val="23"/>
        </w:rPr>
        <w:t>3</w:t>
      </w:r>
      <w:r w:rsidRPr="003F58B4">
        <w:rPr>
          <w:rFonts w:ascii="Arial" w:hAnsi="Arial" w:cs="Arial"/>
          <w:b/>
          <w:sz w:val="23"/>
          <w:szCs w:val="23"/>
        </w:rPr>
        <w:t>°-</w:t>
      </w:r>
      <w:r w:rsidRPr="003F58B4">
        <w:rPr>
          <w:rFonts w:ascii="Arial" w:hAnsi="Arial" w:cs="Arial"/>
          <w:sz w:val="23"/>
          <w:szCs w:val="23"/>
        </w:rPr>
        <w:t xml:space="preserve"> Esta emenda entrará em vigor na data de sua publicação. </w:t>
      </w:r>
    </w:p>
    <w:p w:rsidR="009B401C" w:rsidRPr="003F58B4" w:rsidRDefault="005E2264" w:rsidP="003F58B4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3F58B4">
        <w:rPr>
          <w:rFonts w:ascii="Arial" w:hAnsi="Arial" w:cs="Arial"/>
          <w:sz w:val="23"/>
          <w:szCs w:val="23"/>
        </w:rPr>
        <w:t>C</w:t>
      </w:r>
      <w:r w:rsidR="00E43B4A" w:rsidRPr="003F58B4">
        <w:rPr>
          <w:rFonts w:ascii="Arial" w:hAnsi="Arial" w:cs="Arial"/>
          <w:sz w:val="23"/>
          <w:szCs w:val="23"/>
        </w:rPr>
        <w:t xml:space="preserve">âmara Municipal de Tapurah, Estado de Mato Grosso, aos </w:t>
      </w:r>
      <w:r w:rsidR="00EE0857">
        <w:rPr>
          <w:rFonts w:ascii="Arial" w:hAnsi="Arial" w:cs="Arial"/>
          <w:sz w:val="23"/>
          <w:szCs w:val="23"/>
        </w:rPr>
        <w:t>vinte e nove dias</w:t>
      </w:r>
      <w:r w:rsidR="00E43B4A" w:rsidRPr="003F58B4">
        <w:rPr>
          <w:rFonts w:ascii="Arial" w:hAnsi="Arial" w:cs="Arial"/>
          <w:sz w:val="23"/>
          <w:szCs w:val="23"/>
        </w:rPr>
        <w:t xml:space="preserve"> do mês de </w:t>
      </w:r>
      <w:r w:rsidR="003F58B4" w:rsidRPr="003F58B4">
        <w:rPr>
          <w:rFonts w:ascii="Arial" w:hAnsi="Arial" w:cs="Arial"/>
          <w:sz w:val="23"/>
          <w:szCs w:val="23"/>
        </w:rPr>
        <w:t>março</w:t>
      </w:r>
      <w:r w:rsidR="00681CF6">
        <w:rPr>
          <w:rFonts w:ascii="Arial" w:hAnsi="Arial" w:cs="Arial"/>
          <w:sz w:val="23"/>
          <w:szCs w:val="23"/>
        </w:rPr>
        <w:t xml:space="preserve"> </w:t>
      </w:r>
      <w:r w:rsidR="00E43B4A" w:rsidRPr="003F58B4">
        <w:rPr>
          <w:rFonts w:ascii="Arial" w:hAnsi="Arial" w:cs="Arial"/>
          <w:sz w:val="23"/>
          <w:szCs w:val="23"/>
        </w:rPr>
        <w:t xml:space="preserve">do ano de dois mil e </w:t>
      </w:r>
      <w:r w:rsidR="00002450" w:rsidRPr="003F58B4">
        <w:rPr>
          <w:rFonts w:ascii="Arial" w:hAnsi="Arial" w:cs="Arial"/>
          <w:sz w:val="23"/>
          <w:szCs w:val="23"/>
        </w:rPr>
        <w:t>dez</w:t>
      </w:r>
      <w:r w:rsidR="00340067" w:rsidRPr="003F58B4">
        <w:rPr>
          <w:rFonts w:ascii="Arial" w:hAnsi="Arial" w:cs="Arial"/>
          <w:sz w:val="23"/>
          <w:szCs w:val="23"/>
        </w:rPr>
        <w:t>oito.</w:t>
      </w:r>
      <w:r w:rsidR="009B401C" w:rsidRPr="003F58B4">
        <w:rPr>
          <w:rFonts w:ascii="Arial" w:hAnsi="Arial" w:cs="Arial"/>
          <w:b/>
          <w:bCs/>
          <w:iCs/>
          <w:sz w:val="23"/>
          <w:szCs w:val="23"/>
        </w:rPr>
        <w:br w:type="page"/>
      </w:r>
    </w:p>
    <w:p w:rsidR="00441178" w:rsidRPr="003F58B4" w:rsidRDefault="009172AF" w:rsidP="00441178">
      <w:pPr>
        <w:rPr>
          <w:rFonts w:ascii="Arial" w:hAnsi="Arial" w:cs="Arial"/>
          <w:b/>
          <w:bCs/>
          <w:iCs/>
          <w:sz w:val="23"/>
          <w:szCs w:val="23"/>
        </w:rPr>
      </w:pPr>
      <w:r w:rsidRPr="003F58B4">
        <w:rPr>
          <w:rFonts w:ascii="Arial" w:hAnsi="Arial" w:cs="Arial"/>
          <w:b/>
          <w:bCs/>
          <w:iCs/>
          <w:sz w:val="23"/>
          <w:szCs w:val="23"/>
        </w:rPr>
        <w:lastRenderedPageBreak/>
        <w:t>MENSAGEM AO PROJETO de</w:t>
      </w:r>
      <w:r w:rsidR="00441178" w:rsidRPr="003F58B4">
        <w:rPr>
          <w:rFonts w:ascii="Arial" w:hAnsi="Arial" w:cs="Arial"/>
          <w:b/>
          <w:bCs/>
          <w:iCs/>
          <w:sz w:val="23"/>
          <w:szCs w:val="23"/>
        </w:rPr>
        <w:t xml:space="preserve"> Emenda Legislativa n° 0</w:t>
      </w:r>
      <w:r w:rsidR="00EE0857">
        <w:rPr>
          <w:rFonts w:ascii="Arial" w:hAnsi="Arial" w:cs="Arial"/>
          <w:b/>
          <w:bCs/>
          <w:iCs/>
          <w:sz w:val="23"/>
          <w:szCs w:val="23"/>
        </w:rPr>
        <w:t>4</w:t>
      </w:r>
      <w:r w:rsidR="00441178" w:rsidRPr="003F58B4">
        <w:rPr>
          <w:rFonts w:ascii="Arial" w:hAnsi="Arial" w:cs="Arial"/>
          <w:b/>
          <w:bCs/>
          <w:iCs/>
          <w:sz w:val="23"/>
          <w:szCs w:val="23"/>
        </w:rPr>
        <w:t>/201</w:t>
      </w:r>
      <w:r w:rsidR="00340067" w:rsidRPr="003F58B4">
        <w:rPr>
          <w:rFonts w:ascii="Arial" w:hAnsi="Arial" w:cs="Arial"/>
          <w:b/>
          <w:bCs/>
          <w:iCs/>
          <w:sz w:val="23"/>
          <w:szCs w:val="23"/>
        </w:rPr>
        <w:t>8</w:t>
      </w:r>
      <w:r w:rsidR="00441178" w:rsidRPr="003F58B4">
        <w:rPr>
          <w:rFonts w:ascii="Arial" w:hAnsi="Arial" w:cs="Arial"/>
          <w:b/>
          <w:bCs/>
          <w:iCs/>
          <w:sz w:val="23"/>
          <w:szCs w:val="23"/>
        </w:rPr>
        <w:t xml:space="preserve"> ao projeto de Lei </w:t>
      </w:r>
      <w:r w:rsidR="003F58B4">
        <w:rPr>
          <w:rFonts w:ascii="Arial" w:hAnsi="Arial" w:cs="Arial"/>
          <w:b/>
          <w:bCs/>
          <w:iCs/>
          <w:sz w:val="23"/>
          <w:szCs w:val="23"/>
        </w:rPr>
        <w:t>Nº 07</w:t>
      </w:r>
      <w:r w:rsidR="00002450" w:rsidRPr="003F58B4">
        <w:rPr>
          <w:rFonts w:ascii="Arial" w:hAnsi="Arial" w:cs="Arial"/>
          <w:b/>
          <w:bCs/>
          <w:iCs/>
          <w:sz w:val="23"/>
          <w:szCs w:val="23"/>
        </w:rPr>
        <w:t>/201</w:t>
      </w:r>
      <w:r w:rsidR="00340067" w:rsidRPr="003F58B4">
        <w:rPr>
          <w:rFonts w:ascii="Arial" w:hAnsi="Arial" w:cs="Arial"/>
          <w:b/>
          <w:bCs/>
          <w:iCs/>
          <w:sz w:val="23"/>
          <w:szCs w:val="23"/>
        </w:rPr>
        <w:t>8</w:t>
      </w:r>
    </w:p>
    <w:p w:rsidR="00441178" w:rsidRPr="003F58B4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3F58B4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3F58B4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  <w:r w:rsidRPr="003F58B4">
        <w:rPr>
          <w:rFonts w:ascii="Arial" w:hAnsi="Arial" w:cs="Arial"/>
          <w:bCs/>
          <w:iCs/>
          <w:sz w:val="23"/>
          <w:szCs w:val="23"/>
        </w:rPr>
        <w:t>Senhores Vereadores,</w:t>
      </w:r>
    </w:p>
    <w:p w:rsidR="00441178" w:rsidRPr="003F58B4" w:rsidRDefault="00441178" w:rsidP="00441178">
      <w:pPr>
        <w:jc w:val="both"/>
        <w:rPr>
          <w:rFonts w:ascii="Arial" w:hAnsi="Arial" w:cs="Arial"/>
          <w:bCs/>
          <w:iCs/>
          <w:sz w:val="23"/>
          <w:szCs w:val="23"/>
        </w:rPr>
      </w:pPr>
    </w:p>
    <w:p w:rsidR="00414B4B" w:rsidRPr="003F58B4" w:rsidRDefault="00441178" w:rsidP="00414B4B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3F58B4">
        <w:rPr>
          <w:rFonts w:ascii="Arial" w:hAnsi="Arial" w:cs="Arial"/>
          <w:bCs/>
          <w:iCs/>
          <w:sz w:val="23"/>
          <w:szCs w:val="23"/>
        </w:rPr>
        <w:t xml:space="preserve">A presente emenda ao Projeto de Lei, tem por objetivo </w:t>
      </w:r>
      <w:r w:rsidR="00EE0857">
        <w:rPr>
          <w:rFonts w:ascii="Arial" w:hAnsi="Arial" w:cs="Arial"/>
          <w:bCs/>
          <w:iCs/>
          <w:sz w:val="23"/>
          <w:szCs w:val="23"/>
        </w:rPr>
        <w:t>estabelecer regras claras quanto ao uso da área central do Parque de Exposição para evitar o bloqueio de acesso de pessoas que possuem direito real de uso ou contrato de comodato das áreas do Parque de Exposição que não estão dentro do perímetro da área central</w:t>
      </w:r>
      <w:r w:rsidR="00414B4B" w:rsidRPr="003F58B4">
        <w:rPr>
          <w:rFonts w:ascii="Arial" w:hAnsi="Arial" w:cs="Arial"/>
          <w:sz w:val="23"/>
          <w:szCs w:val="23"/>
        </w:rPr>
        <w:t>.</w:t>
      </w:r>
    </w:p>
    <w:p w:rsidR="00DC7033" w:rsidRPr="003F58B4" w:rsidRDefault="00002450" w:rsidP="002334FD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3F58B4">
        <w:rPr>
          <w:rFonts w:ascii="Arial" w:hAnsi="Arial" w:cs="Arial"/>
          <w:bCs/>
          <w:iCs/>
          <w:sz w:val="23"/>
          <w:szCs w:val="23"/>
        </w:rPr>
        <w:t>Assim sendo, tal</w:t>
      </w:r>
      <w:r w:rsidR="00441178" w:rsidRPr="003F58B4">
        <w:rPr>
          <w:rFonts w:ascii="Arial" w:hAnsi="Arial" w:cs="Arial"/>
          <w:bCs/>
          <w:iCs/>
          <w:sz w:val="23"/>
          <w:szCs w:val="23"/>
        </w:rPr>
        <w:t xml:space="preserve"> alter</w:t>
      </w:r>
      <w:r w:rsidR="00A7663C" w:rsidRPr="003F58B4">
        <w:rPr>
          <w:rFonts w:ascii="Arial" w:hAnsi="Arial" w:cs="Arial"/>
          <w:bCs/>
          <w:iCs/>
          <w:sz w:val="23"/>
          <w:szCs w:val="23"/>
        </w:rPr>
        <w:t>aç</w:t>
      </w:r>
      <w:r w:rsidRPr="003F58B4">
        <w:rPr>
          <w:rFonts w:ascii="Arial" w:hAnsi="Arial" w:cs="Arial"/>
          <w:bCs/>
          <w:iCs/>
          <w:sz w:val="23"/>
          <w:szCs w:val="23"/>
        </w:rPr>
        <w:t>ão é importante</w:t>
      </w:r>
      <w:r w:rsidR="00A7663C" w:rsidRPr="003F58B4">
        <w:rPr>
          <w:rFonts w:ascii="Arial" w:hAnsi="Arial" w:cs="Arial"/>
          <w:bCs/>
          <w:iCs/>
          <w:sz w:val="23"/>
          <w:szCs w:val="23"/>
        </w:rPr>
        <w:t xml:space="preserve"> para que o </w:t>
      </w:r>
      <w:r w:rsidRPr="003F58B4">
        <w:rPr>
          <w:rFonts w:ascii="Arial" w:hAnsi="Arial" w:cs="Arial"/>
          <w:bCs/>
          <w:iCs/>
          <w:sz w:val="23"/>
          <w:szCs w:val="23"/>
        </w:rPr>
        <w:t>Projeto de Lei</w:t>
      </w:r>
      <w:r w:rsidR="00681CF6">
        <w:rPr>
          <w:rFonts w:ascii="Arial" w:hAnsi="Arial" w:cs="Arial"/>
          <w:bCs/>
          <w:iCs/>
          <w:sz w:val="23"/>
          <w:szCs w:val="23"/>
        </w:rPr>
        <w:t xml:space="preserve"> </w:t>
      </w:r>
      <w:r w:rsidR="002334FD" w:rsidRPr="003F58B4">
        <w:rPr>
          <w:rFonts w:ascii="Arial" w:hAnsi="Arial" w:cs="Arial"/>
          <w:bCs/>
          <w:iCs/>
          <w:sz w:val="23"/>
          <w:szCs w:val="23"/>
        </w:rPr>
        <w:t>siga os tramites normais e esteja de acordo</w:t>
      </w:r>
      <w:r w:rsidR="00A7663C" w:rsidRPr="003F58B4">
        <w:rPr>
          <w:rFonts w:ascii="Arial" w:hAnsi="Arial" w:cs="Arial"/>
          <w:bCs/>
          <w:iCs/>
          <w:sz w:val="23"/>
          <w:szCs w:val="23"/>
        </w:rPr>
        <w:t xml:space="preserve"> com a Lei Orgânica do Município</w:t>
      </w:r>
      <w:r w:rsidR="00441178" w:rsidRPr="003F58B4">
        <w:rPr>
          <w:rFonts w:ascii="Arial" w:hAnsi="Arial" w:cs="Arial"/>
          <w:bCs/>
          <w:iCs/>
          <w:sz w:val="23"/>
          <w:szCs w:val="23"/>
        </w:rPr>
        <w:t>.</w:t>
      </w:r>
      <w:r w:rsidR="002334FD" w:rsidRPr="003F58B4">
        <w:rPr>
          <w:rFonts w:ascii="Arial" w:hAnsi="Arial" w:cs="Arial"/>
          <w:bCs/>
          <w:iCs/>
          <w:sz w:val="23"/>
          <w:szCs w:val="23"/>
        </w:rPr>
        <w:t xml:space="preserve"> Por isso a colaboração de todos os vereadores para aprovação desse projeto de lei é essencial</w:t>
      </w:r>
      <w:r w:rsidR="002E4384" w:rsidRPr="003F58B4">
        <w:rPr>
          <w:rFonts w:ascii="Arial" w:hAnsi="Arial" w:cs="Arial"/>
          <w:bCs/>
          <w:iCs/>
          <w:sz w:val="23"/>
          <w:szCs w:val="23"/>
        </w:rPr>
        <w:t>.</w:t>
      </w:r>
    </w:p>
    <w:p w:rsidR="002334FD" w:rsidRPr="003F58B4" w:rsidRDefault="002334FD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4"/>
          <w:szCs w:val="24"/>
        </w:rPr>
      </w:pPr>
    </w:p>
    <w:sectPr w:rsidR="002334FD" w:rsidRPr="003F58B4" w:rsidSect="00CC6D7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AC8" w:rsidRDefault="00F03AC8" w:rsidP="00AD4D4D">
      <w:pPr>
        <w:spacing w:after="0" w:line="240" w:lineRule="auto"/>
      </w:pPr>
      <w:r>
        <w:separator/>
      </w:r>
    </w:p>
  </w:endnote>
  <w:endnote w:type="continuationSeparator" w:id="1">
    <w:p w:rsidR="00F03AC8" w:rsidRDefault="00F03AC8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AC8" w:rsidRDefault="00F03AC8" w:rsidP="00AD4D4D">
      <w:pPr>
        <w:spacing w:after="0" w:line="240" w:lineRule="auto"/>
      </w:pPr>
      <w:r>
        <w:separator/>
      </w:r>
    </w:p>
  </w:footnote>
  <w:footnote w:type="continuationSeparator" w:id="1">
    <w:p w:rsidR="00F03AC8" w:rsidRDefault="00F03AC8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DC" w:rsidRDefault="00D541DC" w:rsidP="00AD4D4D">
    <w:pPr>
      <w:pStyle w:val="Cabealho"/>
      <w:jc w:val="center"/>
      <w:rPr>
        <w:b/>
        <w:bCs/>
        <w:sz w:val="48"/>
        <w:vertAlign w:val="superscript"/>
      </w:rPr>
    </w:pPr>
    <w:r>
      <w:object w:dxaOrig="1395" w:dyaOrig="13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6pt;height:63pt" o:ole="">
          <v:imagedata r:id="rId1" o:title=""/>
        </v:shape>
        <o:OLEObject Type="Embed" ProgID="PBrush" ShapeID="_x0000_i1025" DrawAspect="Content" ObjectID="_1584195654" r:id="rId2"/>
      </w:object>
    </w:r>
    <w:r>
      <w:rPr>
        <w:b/>
        <w:bCs/>
        <w:sz w:val="56"/>
        <w:vertAlign w:val="superscript"/>
      </w:rPr>
      <w:t>CÂMARA MUNICIPAL DE TAPURAH</w:t>
    </w:r>
  </w:p>
  <w:p w:rsidR="00D541DC" w:rsidRDefault="00D541DC" w:rsidP="00AD4D4D">
    <w:pPr>
      <w:pStyle w:val="Cabealho"/>
      <w:jc w:val="center"/>
      <w:rPr>
        <w:b/>
        <w:bCs/>
        <w:sz w:val="28"/>
      </w:rPr>
    </w:pPr>
    <w:r>
      <w:rPr>
        <w:b/>
        <w:bCs/>
        <w:sz w:val="28"/>
      </w:rPr>
      <w:t>ESTADO DE MATO GROSSO</w:t>
    </w:r>
  </w:p>
  <w:p w:rsidR="00D541DC" w:rsidRDefault="00D541DC" w:rsidP="00AD4D4D">
    <w:pPr>
      <w:pStyle w:val="Cabealho"/>
      <w:jc w:val="center"/>
      <w:rPr>
        <w:b/>
        <w:bCs/>
      </w:rPr>
    </w:pPr>
    <w:r>
      <w:rPr>
        <w:b/>
        <w:bCs/>
      </w:rPr>
      <w:t>Avenida Paraná, 1.725 –</w:t>
    </w:r>
    <w:r w:rsidR="004E3BA3">
      <w:rPr>
        <w:b/>
        <w:bCs/>
      </w:rPr>
      <w:t xml:space="preserve"> CENTRO- CEP 78.573</w:t>
    </w:r>
    <w:r>
      <w:rPr>
        <w:b/>
        <w:bCs/>
      </w:rPr>
      <w:t>-000 – MUNICÍPIO DE TAPURAH – MT</w:t>
    </w:r>
  </w:p>
  <w:p w:rsidR="00D541DC" w:rsidRPr="00AD4D4D" w:rsidRDefault="00D541DC">
    <w:pPr>
      <w:pStyle w:val="Cabealho"/>
      <w:rPr>
        <w:b/>
        <w:bCs/>
      </w:rPr>
    </w:pPr>
    <w:r>
      <w:rPr>
        <w:b/>
        <w:bCs/>
      </w:rPr>
      <w:t xml:space="preserve">                                                           TEL: (066) 3547-1341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11AB7"/>
    <w:multiLevelType w:val="hybridMultilevel"/>
    <w:tmpl w:val="238AB7B0"/>
    <w:lvl w:ilvl="0" w:tplc="7E1C77DC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CF92D2C6">
      <w:start w:val="1"/>
      <w:numFmt w:val="bullet"/>
      <w:lvlText w:val="•"/>
      <w:lvlJc w:val="left"/>
      <w:rPr>
        <w:rFonts w:hint="default"/>
      </w:rPr>
    </w:lvl>
    <w:lvl w:ilvl="2" w:tplc="6F22CB5A">
      <w:start w:val="1"/>
      <w:numFmt w:val="bullet"/>
      <w:lvlText w:val="•"/>
      <w:lvlJc w:val="left"/>
      <w:rPr>
        <w:rFonts w:hint="default"/>
      </w:rPr>
    </w:lvl>
    <w:lvl w:ilvl="3" w:tplc="EC449392">
      <w:start w:val="1"/>
      <w:numFmt w:val="bullet"/>
      <w:lvlText w:val="•"/>
      <w:lvlJc w:val="left"/>
      <w:rPr>
        <w:rFonts w:hint="default"/>
      </w:rPr>
    </w:lvl>
    <w:lvl w:ilvl="4" w:tplc="ADF8A440">
      <w:start w:val="1"/>
      <w:numFmt w:val="bullet"/>
      <w:lvlText w:val="•"/>
      <w:lvlJc w:val="left"/>
      <w:rPr>
        <w:rFonts w:hint="default"/>
      </w:rPr>
    </w:lvl>
    <w:lvl w:ilvl="5" w:tplc="9414356C">
      <w:start w:val="1"/>
      <w:numFmt w:val="bullet"/>
      <w:lvlText w:val="•"/>
      <w:lvlJc w:val="left"/>
      <w:rPr>
        <w:rFonts w:hint="default"/>
      </w:rPr>
    </w:lvl>
    <w:lvl w:ilvl="6" w:tplc="FC945544">
      <w:start w:val="1"/>
      <w:numFmt w:val="bullet"/>
      <w:lvlText w:val="•"/>
      <w:lvlJc w:val="left"/>
      <w:rPr>
        <w:rFonts w:hint="default"/>
      </w:rPr>
    </w:lvl>
    <w:lvl w:ilvl="7" w:tplc="737E3060">
      <w:start w:val="1"/>
      <w:numFmt w:val="bullet"/>
      <w:lvlText w:val="•"/>
      <w:lvlJc w:val="left"/>
      <w:rPr>
        <w:rFonts w:hint="default"/>
      </w:rPr>
    </w:lvl>
    <w:lvl w:ilvl="8" w:tplc="56BCE5D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8831FA7"/>
    <w:multiLevelType w:val="hybridMultilevel"/>
    <w:tmpl w:val="0FE4EA80"/>
    <w:lvl w:ilvl="0" w:tplc="9B1292D8">
      <w:start w:val="1"/>
      <w:numFmt w:val="lowerLetter"/>
      <w:lvlText w:val="%1)"/>
      <w:lvlJc w:val="left"/>
      <w:pPr>
        <w:ind w:left="1482" w:hanging="91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2366B0"/>
    <w:multiLevelType w:val="hybridMultilevel"/>
    <w:tmpl w:val="5C324168"/>
    <w:lvl w:ilvl="0" w:tplc="E47C28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170AD"/>
    <w:multiLevelType w:val="hybridMultilevel"/>
    <w:tmpl w:val="2DEE67A0"/>
    <w:lvl w:ilvl="0" w:tplc="D654E73A">
      <w:start w:val="4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34E03D1F"/>
    <w:multiLevelType w:val="hybridMultilevel"/>
    <w:tmpl w:val="2050E864"/>
    <w:lvl w:ilvl="0" w:tplc="FDD43AA0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7DD83CEC">
      <w:start w:val="1"/>
      <w:numFmt w:val="upperRoman"/>
      <w:lvlText w:val="%2."/>
      <w:lvlJc w:val="left"/>
      <w:pPr>
        <w:ind w:hanging="40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2" w:tplc="B58E9BC8">
      <w:start w:val="1"/>
      <w:numFmt w:val="bullet"/>
      <w:lvlText w:val="•"/>
      <w:lvlJc w:val="left"/>
      <w:rPr>
        <w:rFonts w:hint="default"/>
      </w:rPr>
    </w:lvl>
    <w:lvl w:ilvl="3" w:tplc="AF780A74">
      <w:start w:val="1"/>
      <w:numFmt w:val="bullet"/>
      <w:lvlText w:val="•"/>
      <w:lvlJc w:val="left"/>
      <w:rPr>
        <w:rFonts w:hint="default"/>
      </w:rPr>
    </w:lvl>
    <w:lvl w:ilvl="4" w:tplc="89ACEAEA">
      <w:start w:val="1"/>
      <w:numFmt w:val="bullet"/>
      <w:lvlText w:val="•"/>
      <w:lvlJc w:val="left"/>
      <w:rPr>
        <w:rFonts w:hint="default"/>
      </w:rPr>
    </w:lvl>
    <w:lvl w:ilvl="5" w:tplc="CE7E3872">
      <w:start w:val="1"/>
      <w:numFmt w:val="bullet"/>
      <w:lvlText w:val="•"/>
      <w:lvlJc w:val="left"/>
      <w:rPr>
        <w:rFonts w:hint="default"/>
      </w:rPr>
    </w:lvl>
    <w:lvl w:ilvl="6" w:tplc="F19228FC">
      <w:start w:val="1"/>
      <w:numFmt w:val="bullet"/>
      <w:lvlText w:val="•"/>
      <w:lvlJc w:val="left"/>
      <w:rPr>
        <w:rFonts w:hint="default"/>
      </w:rPr>
    </w:lvl>
    <w:lvl w:ilvl="7" w:tplc="9AFA0F9E">
      <w:start w:val="1"/>
      <w:numFmt w:val="bullet"/>
      <w:lvlText w:val="•"/>
      <w:lvlJc w:val="left"/>
      <w:rPr>
        <w:rFonts w:hint="default"/>
      </w:rPr>
    </w:lvl>
    <w:lvl w:ilvl="8" w:tplc="6212E22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3AD0795F"/>
    <w:multiLevelType w:val="hybridMultilevel"/>
    <w:tmpl w:val="2BB4E1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F29B9"/>
    <w:multiLevelType w:val="hybridMultilevel"/>
    <w:tmpl w:val="706697CC"/>
    <w:lvl w:ilvl="0" w:tplc="BCD494F2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>
    <w:nsid w:val="521368A1"/>
    <w:multiLevelType w:val="hybridMultilevel"/>
    <w:tmpl w:val="CD1A0FC0"/>
    <w:lvl w:ilvl="0" w:tplc="F7BA5A90">
      <w:start w:val="4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>
    <w:nsid w:val="6F8C2E58"/>
    <w:multiLevelType w:val="hybridMultilevel"/>
    <w:tmpl w:val="54084936"/>
    <w:lvl w:ilvl="0" w:tplc="09CAD7AA">
      <w:start w:val="1"/>
      <w:numFmt w:val="upperRoman"/>
      <w:lvlText w:val="%1."/>
      <w:lvlJc w:val="left"/>
      <w:pPr>
        <w:ind w:hanging="346"/>
        <w:jc w:val="right"/>
      </w:pPr>
      <w:rPr>
        <w:rFonts w:ascii="Times New Roman" w:eastAsia="Times New Roman" w:hAnsi="Times New Roman" w:hint="default"/>
        <w:spacing w:val="-4"/>
        <w:sz w:val="24"/>
        <w:szCs w:val="24"/>
      </w:rPr>
    </w:lvl>
    <w:lvl w:ilvl="1" w:tplc="54FA4BFA">
      <w:start w:val="1"/>
      <w:numFmt w:val="lowerLetter"/>
      <w:lvlText w:val="%2)"/>
      <w:lvlJc w:val="left"/>
      <w:pPr>
        <w:ind w:hanging="348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2DC7772">
      <w:start w:val="1"/>
      <w:numFmt w:val="bullet"/>
      <w:lvlText w:val="•"/>
      <w:lvlJc w:val="left"/>
      <w:rPr>
        <w:rFonts w:hint="default"/>
      </w:rPr>
    </w:lvl>
    <w:lvl w:ilvl="3" w:tplc="D9008128">
      <w:start w:val="1"/>
      <w:numFmt w:val="bullet"/>
      <w:lvlText w:val="•"/>
      <w:lvlJc w:val="left"/>
      <w:rPr>
        <w:rFonts w:hint="default"/>
      </w:rPr>
    </w:lvl>
    <w:lvl w:ilvl="4" w:tplc="4CFA8372">
      <w:start w:val="1"/>
      <w:numFmt w:val="bullet"/>
      <w:lvlText w:val="•"/>
      <w:lvlJc w:val="left"/>
      <w:rPr>
        <w:rFonts w:hint="default"/>
      </w:rPr>
    </w:lvl>
    <w:lvl w:ilvl="5" w:tplc="39A832BA">
      <w:start w:val="1"/>
      <w:numFmt w:val="bullet"/>
      <w:lvlText w:val="•"/>
      <w:lvlJc w:val="left"/>
      <w:rPr>
        <w:rFonts w:hint="default"/>
      </w:rPr>
    </w:lvl>
    <w:lvl w:ilvl="6" w:tplc="670252B2">
      <w:start w:val="1"/>
      <w:numFmt w:val="bullet"/>
      <w:lvlText w:val="•"/>
      <w:lvlJc w:val="left"/>
      <w:rPr>
        <w:rFonts w:hint="default"/>
      </w:rPr>
    </w:lvl>
    <w:lvl w:ilvl="7" w:tplc="F634BFAC">
      <w:start w:val="1"/>
      <w:numFmt w:val="bullet"/>
      <w:lvlText w:val="•"/>
      <w:lvlJc w:val="left"/>
      <w:rPr>
        <w:rFonts w:hint="default"/>
      </w:rPr>
    </w:lvl>
    <w:lvl w:ilvl="8" w:tplc="9F68F738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A040D"/>
    <w:rsid w:val="00002450"/>
    <w:rsid w:val="00002992"/>
    <w:rsid w:val="000240A3"/>
    <w:rsid w:val="000325E0"/>
    <w:rsid w:val="00033B2E"/>
    <w:rsid w:val="000505AB"/>
    <w:rsid w:val="000519E1"/>
    <w:rsid w:val="00052832"/>
    <w:rsid w:val="00062494"/>
    <w:rsid w:val="00086748"/>
    <w:rsid w:val="000A7AF4"/>
    <w:rsid w:val="000B07BB"/>
    <w:rsid w:val="000B3F03"/>
    <w:rsid w:val="000B5EBF"/>
    <w:rsid w:val="000B605A"/>
    <w:rsid w:val="000E7F48"/>
    <w:rsid w:val="000F1F8B"/>
    <w:rsid w:val="000F64B7"/>
    <w:rsid w:val="00105BA4"/>
    <w:rsid w:val="001071E2"/>
    <w:rsid w:val="00107B4C"/>
    <w:rsid w:val="001217C9"/>
    <w:rsid w:val="00122DE1"/>
    <w:rsid w:val="00127C76"/>
    <w:rsid w:val="00131CC1"/>
    <w:rsid w:val="00132B1F"/>
    <w:rsid w:val="00133C12"/>
    <w:rsid w:val="00135892"/>
    <w:rsid w:val="001407D3"/>
    <w:rsid w:val="00145161"/>
    <w:rsid w:val="0015129A"/>
    <w:rsid w:val="0015489C"/>
    <w:rsid w:val="0017794F"/>
    <w:rsid w:val="001823BD"/>
    <w:rsid w:val="001835B5"/>
    <w:rsid w:val="0018736E"/>
    <w:rsid w:val="0019018E"/>
    <w:rsid w:val="00194D5B"/>
    <w:rsid w:val="001A0046"/>
    <w:rsid w:val="001B05BC"/>
    <w:rsid w:val="001C5A30"/>
    <w:rsid w:val="001C6014"/>
    <w:rsid w:val="001C6368"/>
    <w:rsid w:val="001D048B"/>
    <w:rsid w:val="001D17AE"/>
    <w:rsid w:val="001D273D"/>
    <w:rsid w:val="001F2A8D"/>
    <w:rsid w:val="001F57A8"/>
    <w:rsid w:val="00201D14"/>
    <w:rsid w:val="0020308F"/>
    <w:rsid w:val="002041E9"/>
    <w:rsid w:val="0022273B"/>
    <w:rsid w:val="002334FD"/>
    <w:rsid w:val="002665C6"/>
    <w:rsid w:val="00277D9F"/>
    <w:rsid w:val="002822E5"/>
    <w:rsid w:val="002849CB"/>
    <w:rsid w:val="00286C2C"/>
    <w:rsid w:val="002B0A7E"/>
    <w:rsid w:val="002B2C3F"/>
    <w:rsid w:val="002B4A2D"/>
    <w:rsid w:val="002C049F"/>
    <w:rsid w:val="002C35F5"/>
    <w:rsid w:val="002D6105"/>
    <w:rsid w:val="002E4384"/>
    <w:rsid w:val="0030133E"/>
    <w:rsid w:val="00301A66"/>
    <w:rsid w:val="003263CC"/>
    <w:rsid w:val="00340067"/>
    <w:rsid w:val="00354124"/>
    <w:rsid w:val="00363A76"/>
    <w:rsid w:val="003974FC"/>
    <w:rsid w:val="003A70CF"/>
    <w:rsid w:val="003C6E50"/>
    <w:rsid w:val="003D11FA"/>
    <w:rsid w:val="003E32A2"/>
    <w:rsid w:val="003F326C"/>
    <w:rsid w:val="003F58B4"/>
    <w:rsid w:val="003F77DE"/>
    <w:rsid w:val="00406683"/>
    <w:rsid w:val="00414B4B"/>
    <w:rsid w:val="004154C0"/>
    <w:rsid w:val="00434936"/>
    <w:rsid w:val="00436EDD"/>
    <w:rsid w:val="00440006"/>
    <w:rsid w:val="00441178"/>
    <w:rsid w:val="00442E89"/>
    <w:rsid w:val="00456FCC"/>
    <w:rsid w:val="00464C6C"/>
    <w:rsid w:val="00470780"/>
    <w:rsid w:val="00497E4E"/>
    <w:rsid w:val="004A040D"/>
    <w:rsid w:val="004E1EB7"/>
    <w:rsid w:val="004E2B64"/>
    <w:rsid w:val="004E3BA3"/>
    <w:rsid w:val="004F5FD8"/>
    <w:rsid w:val="004F6B1D"/>
    <w:rsid w:val="00503CBE"/>
    <w:rsid w:val="005048E7"/>
    <w:rsid w:val="00521F8D"/>
    <w:rsid w:val="005451F2"/>
    <w:rsid w:val="00550944"/>
    <w:rsid w:val="005614C5"/>
    <w:rsid w:val="0056606C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6019F4"/>
    <w:rsid w:val="00603AC9"/>
    <w:rsid w:val="006074EA"/>
    <w:rsid w:val="006718E2"/>
    <w:rsid w:val="00681CF6"/>
    <w:rsid w:val="0069021C"/>
    <w:rsid w:val="006B61AE"/>
    <w:rsid w:val="006C03F8"/>
    <w:rsid w:val="006C4087"/>
    <w:rsid w:val="006D0F12"/>
    <w:rsid w:val="006F30B0"/>
    <w:rsid w:val="00706BB9"/>
    <w:rsid w:val="00707811"/>
    <w:rsid w:val="00717EEA"/>
    <w:rsid w:val="00732BFD"/>
    <w:rsid w:val="00745479"/>
    <w:rsid w:val="00775367"/>
    <w:rsid w:val="00781085"/>
    <w:rsid w:val="00781EB1"/>
    <w:rsid w:val="007F317F"/>
    <w:rsid w:val="008039E0"/>
    <w:rsid w:val="00812F88"/>
    <w:rsid w:val="00816F3C"/>
    <w:rsid w:val="00821176"/>
    <w:rsid w:val="00831218"/>
    <w:rsid w:val="00833694"/>
    <w:rsid w:val="008347FE"/>
    <w:rsid w:val="00840528"/>
    <w:rsid w:val="00840C15"/>
    <w:rsid w:val="0084303C"/>
    <w:rsid w:val="008449CA"/>
    <w:rsid w:val="00855E90"/>
    <w:rsid w:val="00871487"/>
    <w:rsid w:val="00890333"/>
    <w:rsid w:val="00890F0B"/>
    <w:rsid w:val="0089194A"/>
    <w:rsid w:val="008922EB"/>
    <w:rsid w:val="00896E31"/>
    <w:rsid w:val="008A3479"/>
    <w:rsid w:val="008C09E2"/>
    <w:rsid w:val="008D3055"/>
    <w:rsid w:val="008D5AB9"/>
    <w:rsid w:val="008E7BDD"/>
    <w:rsid w:val="008F7702"/>
    <w:rsid w:val="008F7FED"/>
    <w:rsid w:val="00915819"/>
    <w:rsid w:val="009172AF"/>
    <w:rsid w:val="00935CE1"/>
    <w:rsid w:val="00936055"/>
    <w:rsid w:val="00940460"/>
    <w:rsid w:val="0097777C"/>
    <w:rsid w:val="009812D9"/>
    <w:rsid w:val="00987317"/>
    <w:rsid w:val="00996DAE"/>
    <w:rsid w:val="009A121E"/>
    <w:rsid w:val="009B401C"/>
    <w:rsid w:val="009C6753"/>
    <w:rsid w:val="009C7511"/>
    <w:rsid w:val="009F33AB"/>
    <w:rsid w:val="009F7324"/>
    <w:rsid w:val="00A31CCB"/>
    <w:rsid w:val="00A43534"/>
    <w:rsid w:val="00A467B5"/>
    <w:rsid w:val="00A54BAE"/>
    <w:rsid w:val="00A56005"/>
    <w:rsid w:val="00A76109"/>
    <w:rsid w:val="00A7663C"/>
    <w:rsid w:val="00A826D2"/>
    <w:rsid w:val="00A97CD9"/>
    <w:rsid w:val="00A97E04"/>
    <w:rsid w:val="00AA2891"/>
    <w:rsid w:val="00AA31B7"/>
    <w:rsid w:val="00AB17DC"/>
    <w:rsid w:val="00AD4D4D"/>
    <w:rsid w:val="00AD778E"/>
    <w:rsid w:val="00AD7AB7"/>
    <w:rsid w:val="00AE747A"/>
    <w:rsid w:val="00AE7631"/>
    <w:rsid w:val="00B22873"/>
    <w:rsid w:val="00B24510"/>
    <w:rsid w:val="00B27DC8"/>
    <w:rsid w:val="00B3785D"/>
    <w:rsid w:val="00B40A67"/>
    <w:rsid w:val="00B6273A"/>
    <w:rsid w:val="00B62C98"/>
    <w:rsid w:val="00B636D7"/>
    <w:rsid w:val="00B66CFC"/>
    <w:rsid w:val="00B72EAD"/>
    <w:rsid w:val="00B927F3"/>
    <w:rsid w:val="00BB7BE3"/>
    <w:rsid w:val="00BC3C54"/>
    <w:rsid w:val="00BC5D97"/>
    <w:rsid w:val="00BE03F5"/>
    <w:rsid w:val="00BF2A98"/>
    <w:rsid w:val="00C00EE4"/>
    <w:rsid w:val="00C01C4E"/>
    <w:rsid w:val="00C11776"/>
    <w:rsid w:val="00C53216"/>
    <w:rsid w:val="00C551EF"/>
    <w:rsid w:val="00C73452"/>
    <w:rsid w:val="00C7682F"/>
    <w:rsid w:val="00C800F5"/>
    <w:rsid w:val="00C97690"/>
    <w:rsid w:val="00CA1988"/>
    <w:rsid w:val="00CA5476"/>
    <w:rsid w:val="00CC6D7C"/>
    <w:rsid w:val="00CE542B"/>
    <w:rsid w:val="00CF711E"/>
    <w:rsid w:val="00D013E4"/>
    <w:rsid w:val="00D048E9"/>
    <w:rsid w:val="00D12CE8"/>
    <w:rsid w:val="00D478A3"/>
    <w:rsid w:val="00D52605"/>
    <w:rsid w:val="00D53353"/>
    <w:rsid w:val="00D541DC"/>
    <w:rsid w:val="00D55CA7"/>
    <w:rsid w:val="00D60568"/>
    <w:rsid w:val="00D66811"/>
    <w:rsid w:val="00D9100C"/>
    <w:rsid w:val="00DA3429"/>
    <w:rsid w:val="00DA4ACE"/>
    <w:rsid w:val="00DA7A8C"/>
    <w:rsid w:val="00DA7E9C"/>
    <w:rsid w:val="00DB0B6C"/>
    <w:rsid w:val="00DB67FD"/>
    <w:rsid w:val="00DC1F68"/>
    <w:rsid w:val="00DC7033"/>
    <w:rsid w:val="00DD5407"/>
    <w:rsid w:val="00DE5FA6"/>
    <w:rsid w:val="00E00FC4"/>
    <w:rsid w:val="00E0769C"/>
    <w:rsid w:val="00E242B6"/>
    <w:rsid w:val="00E339E5"/>
    <w:rsid w:val="00E36EDE"/>
    <w:rsid w:val="00E43B4A"/>
    <w:rsid w:val="00E45851"/>
    <w:rsid w:val="00E67791"/>
    <w:rsid w:val="00E73850"/>
    <w:rsid w:val="00E91C83"/>
    <w:rsid w:val="00EA0E56"/>
    <w:rsid w:val="00EB009C"/>
    <w:rsid w:val="00EB01AE"/>
    <w:rsid w:val="00EB1E7B"/>
    <w:rsid w:val="00EB5E16"/>
    <w:rsid w:val="00EC7F33"/>
    <w:rsid w:val="00ED5087"/>
    <w:rsid w:val="00EE0857"/>
    <w:rsid w:val="00EE1170"/>
    <w:rsid w:val="00EE3D77"/>
    <w:rsid w:val="00EF0029"/>
    <w:rsid w:val="00F00EFD"/>
    <w:rsid w:val="00F02362"/>
    <w:rsid w:val="00F03AC8"/>
    <w:rsid w:val="00F06490"/>
    <w:rsid w:val="00F31B51"/>
    <w:rsid w:val="00F41278"/>
    <w:rsid w:val="00F5396D"/>
    <w:rsid w:val="00F607B2"/>
    <w:rsid w:val="00F63B9E"/>
    <w:rsid w:val="00F84114"/>
    <w:rsid w:val="00F84786"/>
    <w:rsid w:val="00F91334"/>
    <w:rsid w:val="00F93EC8"/>
    <w:rsid w:val="00F94E88"/>
    <w:rsid w:val="00FA77D2"/>
    <w:rsid w:val="00FB6AE8"/>
    <w:rsid w:val="00FD00DD"/>
    <w:rsid w:val="00FE45AC"/>
    <w:rsid w:val="00FE6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D7C"/>
  </w:style>
  <w:style w:type="paragraph" w:styleId="Ttulo1">
    <w:name w:val="heading 1"/>
    <w:basedOn w:val="Normal"/>
    <w:next w:val="Normal"/>
    <w:link w:val="Ttulo1Char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4D4D"/>
  </w:style>
  <w:style w:type="paragraph" w:styleId="Rodap">
    <w:name w:val="footer"/>
    <w:basedOn w:val="Normal"/>
    <w:link w:val="RodapChar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D4D4D"/>
  </w:style>
  <w:style w:type="paragraph" w:styleId="Recuodecorpodetexto">
    <w:name w:val="Body Text Indent"/>
    <w:basedOn w:val="Normal"/>
    <w:link w:val="RecuodecorpodetextoChar"/>
    <w:semiHidden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uiPriority w:val="1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character" w:styleId="TextodoEspaoReservado">
    <w:name w:val="Placeholder Text"/>
    <w:basedOn w:val="Fontepargpadro"/>
    <w:uiPriority w:val="99"/>
    <w:semiHidden/>
    <w:rsid w:val="00550944"/>
    <w:rPr>
      <w:color w:val="808080"/>
    </w:rPr>
  </w:style>
  <w:style w:type="paragraph" w:customStyle="1" w:styleId="Default">
    <w:name w:val="Default"/>
    <w:rsid w:val="00A826D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topicos/17069357/art-1-da-lei-2147-05-ivot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8DF3B-6592-40CF-8B63-94373980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Câmara</cp:lastModifiedBy>
  <cp:revision>3</cp:revision>
  <cp:lastPrinted>2018-04-02T20:34:00Z</cp:lastPrinted>
  <dcterms:created xsi:type="dcterms:W3CDTF">2018-04-02T19:48:00Z</dcterms:created>
  <dcterms:modified xsi:type="dcterms:W3CDTF">2018-04-02T20:34:00Z</dcterms:modified>
</cp:coreProperties>
</file>