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62FA1" w14:textId="30AA5704" w:rsidR="008C2D76" w:rsidRPr="008C2D76" w:rsidRDefault="008C2D76" w:rsidP="008C2D76">
      <w:pPr>
        <w:spacing w:after="0" w:line="360" w:lineRule="auto"/>
        <w:rPr>
          <w:rFonts w:ascii="Arial" w:hAnsi="Arial" w:cs="Arial"/>
        </w:rPr>
      </w:pPr>
      <w:r w:rsidRPr="008C2D76">
        <w:rPr>
          <w:rFonts w:ascii="Arial" w:hAnsi="Arial" w:cs="Arial"/>
          <w:b/>
          <w:bCs/>
        </w:rPr>
        <w:t xml:space="preserve">PARECER Nº </w:t>
      </w:r>
      <w:r w:rsidRPr="008C2D76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18</w:t>
      </w:r>
      <w:r w:rsidRPr="008C2D76">
        <w:rPr>
          <w:rFonts w:ascii="Arial" w:hAnsi="Arial" w:cs="Arial"/>
          <w:b/>
          <w:bCs/>
        </w:rPr>
        <w:t>/2025</w:t>
      </w:r>
      <w:r w:rsidRPr="008C2D76">
        <w:rPr>
          <w:rFonts w:ascii="Arial" w:hAnsi="Arial" w:cs="Arial"/>
        </w:rPr>
        <w:br/>
      </w:r>
      <w:r w:rsidRPr="008C2D76">
        <w:rPr>
          <w:rFonts w:ascii="Arial" w:hAnsi="Arial" w:cs="Arial"/>
          <w:b/>
          <w:bCs/>
        </w:rPr>
        <w:t>COMISSÃO DE JUSTIÇA E REDAÇÃO</w:t>
      </w:r>
    </w:p>
    <w:p w14:paraId="697DF4FA" w14:textId="77777777" w:rsidR="008C2D76" w:rsidRPr="008C2D76" w:rsidRDefault="008C2D76" w:rsidP="008C2D76">
      <w:pPr>
        <w:spacing w:after="0" w:line="360" w:lineRule="auto"/>
        <w:rPr>
          <w:rFonts w:ascii="Arial" w:hAnsi="Arial" w:cs="Arial"/>
          <w:b/>
          <w:bCs/>
        </w:rPr>
      </w:pPr>
      <w:r w:rsidRPr="008C2D76">
        <w:rPr>
          <w:rFonts w:ascii="Arial" w:hAnsi="Arial" w:cs="Arial"/>
          <w:b/>
          <w:bCs/>
        </w:rPr>
        <w:t>Projeto de Lei nº 101/2025</w:t>
      </w:r>
    </w:p>
    <w:p w14:paraId="0C225C73" w14:textId="0C80A759" w:rsidR="008C2D76" w:rsidRPr="008C2D76" w:rsidRDefault="008C2D76" w:rsidP="008C2D76">
      <w:pPr>
        <w:spacing w:after="0" w:line="360" w:lineRule="auto"/>
        <w:ind w:left="2832"/>
        <w:jc w:val="both"/>
        <w:rPr>
          <w:rFonts w:ascii="Arial" w:hAnsi="Arial" w:cs="Arial"/>
        </w:rPr>
      </w:pPr>
      <w:r w:rsidRPr="008C2D76">
        <w:rPr>
          <w:rFonts w:ascii="Arial" w:hAnsi="Arial" w:cs="Arial"/>
          <w:b/>
          <w:bCs/>
        </w:rPr>
        <w:t>Ementa:</w:t>
      </w:r>
      <w:r w:rsidRPr="008C2D76">
        <w:rPr>
          <w:rFonts w:ascii="Arial" w:hAnsi="Arial" w:cs="Arial"/>
        </w:rPr>
        <w:br/>
        <w:t>Opina favoravelmente, quanto aos aspectos legais e de redação, ao Projeto de Lei nº 101/2025, por estar em conformidade com a legislação vigente e a boa técnica legislativa.</w:t>
      </w:r>
    </w:p>
    <w:p w14:paraId="517D0F18" w14:textId="77777777" w:rsidR="008C2D76" w:rsidRDefault="008C2D76" w:rsidP="008C2D76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8C2D76">
        <w:rPr>
          <w:rFonts w:ascii="Arial" w:hAnsi="Arial" w:cs="Arial"/>
          <w:b/>
          <w:bCs/>
        </w:rPr>
        <w:t>Relatório:</w:t>
      </w:r>
    </w:p>
    <w:p w14:paraId="202C0239" w14:textId="4FA7F855" w:rsidR="008C2D76" w:rsidRDefault="008C2D76" w:rsidP="008C2D76">
      <w:pPr>
        <w:spacing w:after="0" w:line="360" w:lineRule="auto"/>
        <w:jc w:val="both"/>
        <w:rPr>
          <w:rFonts w:ascii="Arial" w:hAnsi="Arial" w:cs="Arial"/>
        </w:rPr>
      </w:pPr>
      <w:r w:rsidRPr="008C2D76">
        <w:rPr>
          <w:rFonts w:ascii="Arial" w:hAnsi="Arial" w:cs="Arial"/>
        </w:rPr>
        <w:br/>
        <w:t>O Projeto de Lei nº 101/2025 dispõe sobre Ab</w:t>
      </w:r>
      <w:r>
        <w:rPr>
          <w:rFonts w:ascii="Arial" w:hAnsi="Arial" w:cs="Arial"/>
        </w:rPr>
        <w:t>ertura</w:t>
      </w:r>
      <w:r w:rsidRPr="008C2D76">
        <w:rPr>
          <w:rFonts w:ascii="Arial" w:hAnsi="Arial" w:cs="Arial"/>
        </w:rPr>
        <w:t xml:space="preserve"> crédito adicional suplementar na LOA, altera as ações do PPA e LDO, do município de Santo Antônio do Sudoeste, para o exercício de 2025 e dá outras providências</w:t>
      </w:r>
      <w:r>
        <w:rPr>
          <w:rFonts w:ascii="Arial" w:hAnsi="Arial" w:cs="Arial"/>
        </w:rPr>
        <w:t xml:space="preserve">. </w:t>
      </w:r>
      <w:r w:rsidRPr="008C2D76">
        <w:rPr>
          <w:rFonts w:ascii="Arial" w:hAnsi="Arial" w:cs="Arial"/>
        </w:rPr>
        <w:t>A propositura foi encaminhada pelo Poder Executivo Municipal e tramita regularmente nesta Casa Legislativa, estando agora sob análise desta Comissão quanto aos aspectos legais, constitucionais e de técnica legislativa.</w:t>
      </w:r>
    </w:p>
    <w:p w14:paraId="5FFB1FC0" w14:textId="77777777" w:rsidR="008C2D76" w:rsidRPr="008C2D76" w:rsidRDefault="008C2D76" w:rsidP="008C2D76">
      <w:pPr>
        <w:spacing w:after="0" w:line="360" w:lineRule="auto"/>
        <w:jc w:val="both"/>
        <w:rPr>
          <w:rFonts w:ascii="Arial" w:hAnsi="Arial" w:cs="Arial"/>
        </w:rPr>
      </w:pPr>
    </w:p>
    <w:p w14:paraId="535E11A8" w14:textId="77777777" w:rsidR="008C2D76" w:rsidRPr="008C2D76" w:rsidRDefault="008C2D76" w:rsidP="008C2D76">
      <w:pPr>
        <w:spacing w:after="0" w:line="360" w:lineRule="auto"/>
        <w:jc w:val="both"/>
        <w:rPr>
          <w:rFonts w:ascii="Arial" w:hAnsi="Arial" w:cs="Arial"/>
        </w:rPr>
      </w:pPr>
      <w:r w:rsidRPr="008C2D76">
        <w:rPr>
          <w:rFonts w:ascii="Arial" w:hAnsi="Arial" w:cs="Arial"/>
          <w:b/>
          <w:bCs/>
        </w:rPr>
        <w:t>Fundamentação:</w:t>
      </w:r>
      <w:r w:rsidRPr="008C2D76">
        <w:rPr>
          <w:rFonts w:ascii="Arial" w:hAnsi="Arial" w:cs="Arial"/>
        </w:rPr>
        <w:br/>
        <w:t>Ao examinar o projeto, verifica-se que a matéria está em conformidade com os preceitos legais e constitucionais vigentes, respeitando os princípios da legalidade, publicidade e finalidade pública. O projeto atende aos requisitos de boa técnica legislativa e não apresenta vícios de forma ou conteúdo que comprometam sua validade jurídica.</w:t>
      </w:r>
    </w:p>
    <w:p w14:paraId="5AD848C6" w14:textId="77777777" w:rsidR="008C2D76" w:rsidRPr="008C2D76" w:rsidRDefault="008C2D76" w:rsidP="008C2D76">
      <w:pPr>
        <w:spacing w:after="0" w:line="360" w:lineRule="auto"/>
        <w:jc w:val="both"/>
        <w:rPr>
          <w:rFonts w:ascii="Arial" w:hAnsi="Arial" w:cs="Arial"/>
        </w:rPr>
      </w:pPr>
      <w:r w:rsidRPr="008C2D76">
        <w:rPr>
          <w:rFonts w:ascii="Arial" w:hAnsi="Arial" w:cs="Arial"/>
        </w:rPr>
        <w:t>O conteúdo proposto é de competência legislativa do Município, sendo pertinente e relevante à gestão pública local, dentro dos limites da autonomia administrativa e normativa conferida pelo ordenamento jurídico.</w:t>
      </w:r>
    </w:p>
    <w:p w14:paraId="366CBF9A" w14:textId="77777777" w:rsidR="008C2D76" w:rsidRPr="008C2D76" w:rsidRDefault="008C2D76" w:rsidP="008C2D76">
      <w:pPr>
        <w:spacing w:after="0" w:line="360" w:lineRule="auto"/>
        <w:jc w:val="both"/>
        <w:rPr>
          <w:rFonts w:ascii="Arial" w:hAnsi="Arial" w:cs="Arial"/>
        </w:rPr>
      </w:pPr>
      <w:r w:rsidRPr="008C2D76">
        <w:rPr>
          <w:rFonts w:ascii="Arial" w:hAnsi="Arial" w:cs="Arial"/>
          <w:b/>
          <w:bCs/>
        </w:rPr>
        <w:t>Conclusão:</w:t>
      </w:r>
      <w:r w:rsidRPr="008C2D76">
        <w:rPr>
          <w:rFonts w:ascii="Arial" w:hAnsi="Arial" w:cs="Arial"/>
        </w:rPr>
        <w:br/>
        <w:t xml:space="preserve">Diante do exposto, esta Comissão opina </w:t>
      </w:r>
      <w:r w:rsidRPr="008C2D76">
        <w:rPr>
          <w:rFonts w:ascii="Arial" w:hAnsi="Arial" w:cs="Arial"/>
          <w:b/>
          <w:bCs/>
        </w:rPr>
        <w:t>pela constitucionalidade, legalidade e boa técnica legislativa</w:t>
      </w:r>
      <w:r w:rsidRPr="008C2D76">
        <w:rPr>
          <w:rFonts w:ascii="Arial" w:hAnsi="Arial" w:cs="Arial"/>
        </w:rPr>
        <w:t xml:space="preserve"> do Projeto de Lei nº 101/2025, estando apto a seguir </w:t>
      </w:r>
      <w:r w:rsidRPr="008C2D76">
        <w:rPr>
          <w:rFonts w:ascii="Arial" w:hAnsi="Arial" w:cs="Arial"/>
        </w:rPr>
        <w:lastRenderedPageBreak/>
        <w:t>sua tramitação nas demais comissões permanentes e posterior deliberação em plenário.</w:t>
      </w:r>
    </w:p>
    <w:p w14:paraId="04FF5176" w14:textId="12AE1711" w:rsidR="008C2D76" w:rsidRPr="008C2D76" w:rsidRDefault="008C2D76" w:rsidP="008C2D76">
      <w:pPr>
        <w:spacing w:after="0" w:line="360" w:lineRule="auto"/>
        <w:rPr>
          <w:rFonts w:ascii="Arial" w:hAnsi="Arial" w:cs="Arial"/>
        </w:rPr>
      </w:pPr>
      <w:r w:rsidRPr="008C2D76">
        <w:rPr>
          <w:rFonts w:ascii="Arial" w:hAnsi="Arial" w:cs="Arial"/>
          <w:b/>
          <w:bCs/>
        </w:rPr>
        <w:t>Sala das Comissões</w:t>
      </w:r>
      <w:r w:rsidRPr="008C2D76">
        <w:rPr>
          <w:rFonts w:ascii="Arial" w:hAnsi="Arial" w:cs="Arial"/>
          <w:b/>
          <w:bCs/>
        </w:rPr>
        <w:t>, 25 de agosto de 2025.</w:t>
      </w:r>
    </w:p>
    <w:p w14:paraId="7F5ED9BB" w14:textId="77777777" w:rsidR="008C2D76" w:rsidRPr="008C2D76" w:rsidRDefault="008C2D76" w:rsidP="008C2D76">
      <w:pPr>
        <w:spacing w:after="0" w:line="360" w:lineRule="auto"/>
        <w:rPr>
          <w:rFonts w:ascii="Arial" w:hAnsi="Arial" w:cs="Arial"/>
          <w:b/>
          <w:bCs/>
        </w:rPr>
      </w:pPr>
      <w:r w:rsidRPr="008C2D76">
        <w:rPr>
          <w:rFonts w:ascii="Arial" w:hAnsi="Arial" w:cs="Arial"/>
          <w:b/>
          <w:bCs/>
        </w:rPr>
        <w:t>Comissão de Justiça e Redação</w:t>
      </w:r>
    </w:p>
    <w:p w14:paraId="7D570D39" w14:textId="77777777" w:rsidR="008C2D76" w:rsidRPr="008C2D76" w:rsidRDefault="008C2D76" w:rsidP="008C2D76">
      <w:pPr>
        <w:spacing w:after="0" w:line="360" w:lineRule="auto"/>
        <w:rPr>
          <w:rFonts w:ascii="Arial" w:hAnsi="Arial" w:cs="Arial"/>
        </w:rPr>
      </w:pPr>
      <w:r w:rsidRPr="008C2D76">
        <w:rPr>
          <w:rFonts w:ascii="Arial" w:hAnsi="Arial" w:cs="Arial"/>
        </w:rPr>
        <w:br/>
        <w:t>Presidente: Cláudio Alain Guterres do Carmo</w:t>
      </w:r>
    </w:p>
    <w:p w14:paraId="027A358A" w14:textId="77777777" w:rsidR="008C2D76" w:rsidRPr="008C2D76" w:rsidRDefault="008C2D76" w:rsidP="008C2D76">
      <w:pPr>
        <w:spacing w:after="0" w:line="360" w:lineRule="auto"/>
        <w:rPr>
          <w:rFonts w:ascii="Arial" w:hAnsi="Arial" w:cs="Arial"/>
        </w:rPr>
      </w:pPr>
      <w:r w:rsidRPr="008C2D76">
        <w:rPr>
          <w:rFonts w:ascii="Arial" w:hAnsi="Arial" w:cs="Arial"/>
        </w:rPr>
        <w:br/>
        <w:t xml:space="preserve">Relator: </w:t>
      </w:r>
      <w:proofErr w:type="spellStart"/>
      <w:r w:rsidRPr="008C2D76">
        <w:rPr>
          <w:rFonts w:ascii="Arial" w:hAnsi="Arial" w:cs="Arial"/>
        </w:rPr>
        <w:t>Clairton</w:t>
      </w:r>
      <w:proofErr w:type="spellEnd"/>
      <w:r w:rsidRPr="008C2D76">
        <w:rPr>
          <w:rFonts w:ascii="Arial" w:hAnsi="Arial" w:cs="Arial"/>
        </w:rPr>
        <w:t xml:space="preserve"> </w:t>
      </w:r>
      <w:proofErr w:type="spellStart"/>
      <w:r w:rsidRPr="008C2D76">
        <w:rPr>
          <w:rFonts w:ascii="Arial" w:hAnsi="Arial" w:cs="Arial"/>
        </w:rPr>
        <w:t>Antonio</w:t>
      </w:r>
      <w:proofErr w:type="spellEnd"/>
      <w:r w:rsidRPr="008C2D76">
        <w:rPr>
          <w:rFonts w:ascii="Arial" w:hAnsi="Arial" w:cs="Arial"/>
        </w:rPr>
        <w:t xml:space="preserve"> Cauduro</w:t>
      </w:r>
    </w:p>
    <w:p w14:paraId="6E5523B8" w14:textId="67701090" w:rsidR="008C2D76" w:rsidRPr="008C2D76" w:rsidRDefault="008C2D76" w:rsidP="008C2D76">
      <w:pPr>
        <w:spacing w:after="0" w:line="360" w:lineRule="auto"/>
        <w:rPr>
          <w:rFonts w:ascii="Arial" w:hAnsi="Arial" w:cs="Arial"/>
        </w:rPr>
      </w:pPr>
      <w:r w:rsidRPr="008C2D76">
        <w:rPr>
          <w:rFonts w:ascii="Arial" w:hAnsi="Arial" w:cs="Arial"/>
        </w:rPr>
        <w:br/>
        <w:t>Secretária: Micheli Alves de Lima</w:t>
      </w:r>
    </w:p>
    <w:sectPr w:rsidR="008C2D76" w:rsidRPr="008C2D76" w:rsidSect="008C2D76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D76"/>
    <w:rsid w:val="005C55BC"/>
    <w:rsid w:val="008C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B2373"/>
  <w15:chartTrackingRefBased/>
  <w15:docId w15:val="{24E20991-D4B0-4827-9389-3DA74B6C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C2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2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2D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2D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2D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2D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2D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2D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2D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2D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2D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2D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2D7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2D7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2D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2D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2D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2D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2D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C2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2D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C2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2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C2D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C2D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C2D7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2D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2D7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2D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2025-08-25T13:18:00Z</cp:lastPrinted>
  <dcterms:created xsi:type="dcterms:W3CDTF">2025-08-25T13:12:00Z</dcterms:created>
  <dcterms:modified xsi:type="dcterms:W3CDTF">2025-08-25T13:18:00Z</dcterms:modified>
</cp:coreProperties>
</file>