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6F3CFBC8" w:rsidR="003958DE" w:rsidRPr="00E97FA5" w:rsidRDefault="003958DE" w:rsidP="00A25DD7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A71CB3">
        <w:rPr>
          <w:rFonts w:ascii="Arial" w:hAnsi="Arial" w:cs="Arial"/>
          <w:b/>
          <w:sz w:val="22"/>
          <w:szCs w:val="22"/>
          <w:lang w:val="pt-BR"/>
        </w:rPr>
        <w:t xml:space="preserve"> 307</w:t>
      </w:r>
      <w:r w:rsidRPr="00E97FA5">
        <w:rPr>
          <w:rFonts w:ascii="Arial" w:hAnsi="Arial" w:cs="Arial"/>
          <w:b/>
          <w:sz w:val="22"/>
          <w:szCs w:val="22"/>
          <w:lang w:val="pt-BR"/>
        </w:rPr>
        <w:t>/2025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5FF1944B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142177C7" w14:textId="21C1C6A7" w:rsidR="003958DE" w:rsidRPr="00E97FA5" w:rsidRDefault="00A25DD7" w:rsidP="00A25DD7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27090B" wp14:editId="2FAB0EC7">
            <wp:simplePos x="0" y="0"/>
            <wp:positionH relativeFrom="column">
              <wp:posOffset>3301366</wp:posOffset>
            </wp:positionH>
            <wp:positionV relativeFrom="paragraph">
              <wp:posOffset>108585</wp:posOffset>
            </wp:positionV>
            <wp:extent cx="1809750" cy="71416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963" cy="716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2B36A53B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proofErr w:type="spellStart"/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Cidney</w:t>
      </w:r>
      <w:proofErr w:type="spellEnd"/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Barbiero Filho </w:t>
      </w:r>
    </w:p>
    <w:p w14:paraId="5804C95B" w14:textId="322F817F" w:rsidR="003958DE" w:rsidRPr="00E97FA5" w:rsidRDefault="003958DE" w:rsidP="00A25D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 xml:space="preserve">DD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E97FA5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E97FA5" w:rsidRDefault="003958DE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E97FA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63D82960" w:rsidR="00554C1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proceda pavimentação asfáltica </w:t>
      </w:r>
      <w:r w:rsidR="00A25DD7">
        <w:rPr>
          <w:rFonts w:ascii="Arial" w:hAnsi="Arial" w:cs="Arial"/>
          <w:color w:val="000000"/>
          <w:sz w:val="22"/>
          <w:szCs w:val="22"/>
          <w:lang w:val="pt-BR"/>
        </w:rPr>
        <w:t xml:space="preserve">do Centro Comunitário do Rio Tuna até a Chácara </w:t>
      </w:r>
      <w:proofErr w:type="spellStart"/>
      <w:r w:rsidR="00A25DD7">
        <w:rPr>
          <w:rFonts w:ascii="Arial" w:hAnsi="Arial" w:cs="Arial"/>
          <w:color w:val="000000"/>
          <w:sz w:val="22"/>
          <w:szCs w:val="22"/>
          <w:lang w:val="pt-BR"/>
        </w:rPr>
        <w:t>Olegini</w:t>
      </w:r>
      <w:proofErr w:type="spellEnd"/>
      <w:r w:rsidR="00A25DD7">
        <w:rPr>
          <w:rFonts w:ascii="Arial" w:hAnsi="Arial" w:cs="Arial"/>
          <w:color w:val="000000"/>
          <w:sz w:val="22"/>
          <w:szCs w:val="22"/>
          <w:lang w:val="pt-BR"/>
        </w:rPr>
        <w:t xml:space="preserve">.  </w:t>
      </w:r>
    </w:p>
    <w:p w14:paraId="76B844B4" w14:textId="77777777" w:rsidR="00A25DD7" w:rsidRPr="00E97FA5" w:rsidRDefault="00A25DD7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bookmarkEnd w:id="0"/>
    <w:p w14:paraId="17814FF4" w14:textId="6AD237BD" w:rsidR="00554C15" w:rsidRPr="00E97FA5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3C56FDE8" w14:textId="77777777" w:rsidR="00A25DD7" w:rsidRPr="00A25DD7" w:rsidRDefault="00A25DD7" w:rsidP="00A25DD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 xml:space="preserve">A presente indicação visa atender uma necessidade urgente da comunidade do Rio Tuna, que sofre com as péssimas condições da via que liga o Centro Comunitário até a Chácara </w:t>
      </w:r>
      <w:proofErr w:type="spellStart"/>
      <w:r w:rsidRPr="00A25DD7">
        <w:rPr>
          <w:rFonts w:ascii="Arial" w:hAnsi="Arial" w:cs="Arial"/>
          <w:sz w:val="22"/>
          <w:szCs w:val="22"/>
          <w:lang w:eastAsia="pt-BR"/>
        </w:rPr>
        <w:t>Olegini</w:t>
      </w:r>
      <w:proofErr w:type="spellEnd"/>
      <w:r w:rsidRPr="00A25DD7">
        <w:rPr>
          <w:rFonts w:ascii="Arial" w:hAnsi="Arial" w:cs="Arial"/>
          <w:sz w:val="22"/>
          <w:szCs w:val="22"/>
          <w:lang w:eastAsia="pt-BR"/>
        </w:rPr>
        <w:t>. O referido trecho encontra-se em situação crítica, agravada pelo acúmulo excessivo de água proveniente das edificações do centro comunitário, cujo escoamento não conta com um sistema de drenagem adequado. Como resultado, a água da chuva e a proveniente dessas construções são todas direcionadas para essa rua, provocando alagamentos frequentes, erosão do solo e consequente degradação da via.</w:t>
      </w:r>
    </w:p>
    <w:p w14:paraId="70578F0F" w14:textId="77777777" w:rsidR="00A25DD7" w:rsidRPr="00A25DD7" w:rsidRDefault="00A25DD7" w:rsidP="00A25DD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>Além de representar riscos à segurança dos moradores e usuários da via, essa situação dificulta o acesso às propriedades locais, especialmente em períodos de chuvas mais intensas, comprometendo a mobilidade, a qualidade de vida da população e até mesmo o transporte de produtos e serviços essenciais.</w:t>
      </w:r>
    </w:p>
    <w:p w14:paraId="6A183439" w14:textId="77777777" w:rsidR="00A25DD7" w:rsidRPr="00A25DD7" w:rsidRDefault="00A25DD7" w:rsidP="00A25DD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t>A pavimentação asfáltica do trecho em questão, acompanhada de um sistema eficiente de drenagem pluvial, é imprescindível para conter o avanço da erosão, garantir a durabilidade da via e proporcionar melhores condições de tráfego, especialmente considerando o papel do Centro Comunitário como ponto de encontro e realização de atividades importantes para a comunidade.</w:t>
      </w:r>
    </w:p>
    <w:p w14:paraId="3D985FA0" w14:textId="77777777" w:rsidR="00A25DD7" w:rsidRPr="00A25DD7" w:rsidRDefault="00A25DD7" w:rsidP="00A25DD7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A25DD7">
        <w:rPr>
          <w:rFonts w:ascii="Arial" w:hAnsi="Arial" w:cs="Arial"/>
          <w:sz w:val="22"/>
          <w:szCs w:val="22"/>
          <w:lang w:eastAsia="pt-BR"/>
        </w:rPr>
        <w:lastRenderedPageBreak/>
        <w:t>Diante do exposto, solicitamos atenção especial do Executivo Municipal para que, por meio do setor competente, viabilize com a máxima urgência a pavimentação desse trecho, promovendo melhorias estruturais que trarão impactos positivos significativos para toda a região.</w:t>
      </w:r>
    </w:p>
    <w:p w14:paraId="698FD7B8" w14:textId="49F1207D" w:rsidR="00554C1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Beltrão, </w:t>
      </w:r>
      <w:r w:rsidR="00A25DD7">
        <w:rPr>
          <w:rFonts w:ascii="Arial" w:hAnsi="Arial" w:cs="Arial"/>
          <w:color w:val="000000"/>
          <w:sz w:val="22"/>
          <w:szCs w:val="22"/>
          <w:lang w:val="pt-BR"/>
        </w:rPr>
        <w:t>22</w:t>
      </w:r>
      <w:r w:rsidR="007911DB"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A25DD7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542BE1" w:rsidRPr="00A25DD7">
        <w:rPr>
          <w:rFonts w:ascii="Arial" w:hAnsi="Arial" w:cs="Arial"/>
          <w:color w:val="000000"/>
          <w:sz w:val="22"/>
          <w:szCs w:val="22"/>
          <w:lang w:val="pt-BR"/>
        </w:rPr>
        <w:t>abril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de 2025.</w:t>
      </w:r>
    </w:p>
    <w:p w14:paraId="6DDC7370" w14:textId="3D458181" w:rsidR="00E97FA5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86160B" w14:textId="77777777" w:rsidR="00E97FA5" w:rsidRPr="00E97FA5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E97FA5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42783420" w:rsidR="00C10AE7" w:rsidRDefault="003958DE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97FA5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E97FA5">
        <w:rPr>
          <w:rFonts w:ascii="Arial" w:hAnsi="Arial" w:cs="Arial"/>
          <w:b/>
          <w:color w:val="000000"/>
          <w:sz w:val="22"/>
          <w:szCs w:val="22"/>
        </w:rPr>
        <w:t>R</w:t>
      </w:r>
    </w:p>
    <w:p w14:paraId="18748BDD" w14:textId="4A2667C3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E6792CF" w14:textId="2677E96A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14255A8" w14:textId="605029CF" w:rsidR="00A25DD7" w:rsidRPr="00E97FA5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noProof/>
          <w:color w:val="000000"/>
          <w:sz w:val="22"/>
          <w:szCs w:val="22"/>
        </w:rPr>
        <w:drawing>
          <wp:inline distT="0" distB="0" distL="0" distR="0" wp14:anchorId="7E60CAB4" wp14:editId="2176F861">
            <wp:extent cx="2733675" cy="4295468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717" cy="430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DD7" w:rsidRPr="00E97FA5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71CB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71CB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71CB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958DE"/>
    <w:rsid w:val="003B14CC"/>
    <w:rsid w:val="004364FB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2025-04-14T16:16:00Z</cp:lastPrinted>
  <dcterms:created xsi:type="dcterms:W3CDTF">2025-04-22T12:31:00Z</dcterms:created>
  <dcterms:modified xsi:type="dcterms:W3CDTF">2025-04-28T12:50:00Z</dcterms:modified>
</cp:coreProperties>
</file>