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A970A1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 w:rsidRPr="0064378B">
              <w:rPr>
                <w:rFonts w:ascii="Arial" w:hAnsi="Arial" w:cs="Arial"/>
                <w:b/>
                <w:sz w:val="28"/>
                <w:szCs w:val="26"/>
              </w:rPr>
              <w:t xml:space="preserve">REQUER </w:t>
            </w:r>
            <w:r w:rsidR="0064378B" w:rsidRPr="0064378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SECRETARIA MUNICIPAL DE INFRAESTRUTURA</w:t>
            </w:r>
            <w:r w:rsidR="0064378B" w:rsidRPr="0064378B">
              <w:rPr>
                <w:rFonts w:ascii="Arial" w:hAnsi="Arial" w:cs="Arial"/>
                <w:b/>
                <w:bCs/>
                <w:color w:val="202124"/>
                <w:sz w:val="28"/>
                <w:szCs w:val="26"/>
                <w:shd w:val="clear" w:color="auto" w:fill="FFFFFF"/>
              </w:rPr>
              <w:t> </w:t>
            </w:r>
            <w:r w:rsidR="0064378B" w:rsidRPr="0064378B">
              <w:rPr>
                <w:rFonts w:ascii="Arial" w:hAnsi="Arial" w:cs="Arial"/>
                <w:b/>
                <w:sz w:val="28"/>
                <w:szCs w:val="26"/>
              </w:rPr>
              <w:t xml:space="preserve"> </w:t>
            </w:r>
            <w:r w:rsidR="00C20DEE">
              <w:rPr>
                <w:rFonts w:ascii="Arial" w:hAnsi="Arial" w:cs="Arial"/>
                <w:b/>
                <w:sz w:val="28"/>
                <w:szCs w:val="26"/>
              </w:rPr>
              <w:t xml:space="preserve">O </w:t>
            </w:r>
            <w:r w:rsidR="00C20DEE" w:rsidRPr="00C20DEE">
              <w:rPr>
                <w:rFonts w:ascii="Arial" w:hAnsi="Arial" w:cs="Arial"/>
                <w:b/>
                <w:sz w:val="28"/>
                <w:szCs w:val="26"/>
              </w:rPr>
              <w:t>CRONOGRAMA DAS AÇÕES DOS BAIRROS DE TANGARÁ DA SERRA QUE RECEBERÃO A OPERAÇÃO DE TAPA BURACO.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A970A1" w:rsidRDefault="00F81B7A" w:rsidP="0064378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</w:t>
            </w:r>
            <w:r w:rsidR="007A775A" w:rsidRPr="0064378B">
              <w:rPr>
                <w:rFonts w:ascii="Arial" w:hAnsi="Arial" w:cs="Arial"/>
              </w:rPr>
              <w:t>Plenária</w:t>
            </w:r>
            <w:r w:rsidR="0064378B" w:rsidRPr="0064378B">
              <w:rPr>
                <w:rFonts w:ascii="Arial" w:hAnsi="Arial" w:cs="Arial"/>
              </w:rPr>
              <w:t xml:space="preserve"> Requer </w:t>
            </w:r>
            <w:r w:rsidR="0064378B">
              <w:rPr>
                <w:rFonts w:ascii="Arial" w:hAnsi="Arial" w:cs="Arial"/>
              </w:rPr>
              <w:t>a S</w:t>
            </w:r>
            <w:r w:rsidR="0064378B">
              <w:rPr>
                <w:rFonts w:ascii="Arial" w:hAnsi="Arial" w:cs="Arial"/>
                <w:bCs/>
                <w:shd w:val="clear" w:color="auto" w:fill="FFFFFF"/>
              </w:rPr>
              <w:t xml:space="preserve">ecretaria Municipal de </w:t>
            </w:r>
            <w:proofErr w:type="spellStart"/>
            <w:r w:rsidR="0064378B">
              <w:rPr>
                <w:rFonts w:ascii="Arial" w:hAnsi="Arial" w:cs="Arial"/>
                <w:bCs/>
                <w:shd w:val="clear" w:color="auto" w:fill="FFFFFF"/>
              </w:rPr>
              <w:t>I</w:t>
            </w:r>
            <w:r w:rsidR="0064378B" w:rsidRPr="0064378B">
              <w:rPr>
                <w:rFonts w:ascii="Arial" w:hAnsi="Arial" w:cs="Arial"/>
                <w:bCs/>
                <w:shd w:val="clear" w:color="auto" w:fill="FFFFFF"/>
              </w:rPr>
              <w:t>nfraestrutura</w:t>
            </w:r>
            <w:proofErr w:type="spellEnd"/>
            <w:r w:rsidR="0064378B" w:rsidRPr="0064378B">
              <w:rPr>
                <w:rFonts w:ascii="Arial" w:hAnsi="Arial" w:cs="Arial"/>
                <w:bCs/>
                <w:color w:val="202124"/>
                <w:shd w:val="clear" w:color="auto" w:fill="FFFFFF"/>
              </w:rPr>
              <w:t> </w:t>
            </w:r>
            <w:r w:rsidR="0064378B">
              <w:rPr>
                <w:rFonts w:ascii="Arial" w:hAnsi="Arial" w:cs="Arial"/>
              </w:rPr>
              <w:t xml:space="preserve"> o cronograma </w:t>
            </w:r>
            <w:r w:rsidR="00C20DEE">
              <w:rPr>
                <w:rFonts w:ascii="Arial" w:hAnsi="Arial" w:cs="Arial"/>
              </w:rPr>
              <w:t xml:space="preserve">das ações </w:t>
            </w:r>
            <w:r w:rsidR="0064378B">
              <w:rPr>
                <w:rFonts w:ascii="Arial" w:hAnsi="Arial" w:cs="Arial"/>
              </w:rPr>
              <w:t>dos bairros de Tangará da Serra que receberão a</w:t>
            </w:r>
            <w:r w:rsidR="0064378B" w:rsidRPr="0064378B">
              <w:rPr>
                <w:rFonts w:ascii="Arial" w:hAnsi="Arial" w:cs="Arial"/>
              </w:rPr>
              <w:t xml:space="preserve"> operação de tapa buraco.</w:t>
            </w:r>
          </w:p>
          <w:p w:rsidR="0064378B" w:rsidRPr="0064378B" w:rsidRDefault="0064378B" w:rsidP="0064378B">
            <w:pPr>
              <w:pStyle w:val="PargrafodaLista"/>
              <w:tabs>
                <w:tab w:val="left" w:pos="-142"/>
              </w:tabs>
              <w:spacing w:line="360" w:lineRule="auto"/>
              <w:ind w:left="1069"/>
              <w:jc w:val="both"/>
              <w:rPr>
                <w:rFonts w:ascii="Arial" w:hAnsi="Arial" w:cs="Arial"/>
              </w:rPr>
            </w:pPr>
          </w:p>
          <w:p w:rsidR="00A970A1" w:rsidRPr="00C203FC" w:rsidRDefault="00A970A1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A970A1">
              <w:rPr>
                <w:rFonts w:ascii="Arial" w:hAnsi="Arial" w:cs="Arial"/>
              </w:rPr>
              <w:t xml:space="preserve">aos </w:t>
            </w:r>
            <w:r w:rsidR="0064378B">
              <w:rPr>
                <w:rFonts w:ascii="Arial" w:hAnsi="Arial" w:cs="Arial"/>
              </w:rPr>
              <w:t xml:space="preserve">trinta dias </w:t>
            </w:r>
            <w:r w:rsidR="00910514">
              <w:rPr>
                <w:rFonts w:ascii="Arial" w:hAnsi="Arial" w:cs="Arial"/>
              </w:rPr>
              <w:t xml:space="preserve">mês de </w:t>
            </w:r>
            <w:r w:rsidR="0064378B">
              <w:rPr>
                <w:rFonts w:ascii="Arial" w:hAnsi="Arial" w:cs="Arial"/>
              </w:rPr>
              <w:t>Novem</w:t>
            </w:r>
            <w:r w:rsidR="006A5ACA">
              <w:rPr>
                <w:rFonts w:ascii="Arial" w:hAnsi="Arial" w:cs="Arial"/>
              </w:rPr>
              <w:t>bro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9B3" w:rsidRDefault="001839B3">
      <w:r>
        <w:separator/>
      </w:r>
    </w:p>
  </w:endnote>
  <w:endnote w:type="continuationSeparator" w:id="0">
    <w:p w:rsidR="001839B3" w:rsidRDefault="0018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9B3" w:rsidRDefault="001839B3">
      <w:r>
        <w:separator/>
      </w:r>
    </w:p>
  </w:footnote>
  <w:footnote w:type="continuationSeparator" w:id="0">
    <w:p w:rsidR="001839B3" w:rsidRDefault="0018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839B3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839B3" w:rsidRDefault="001839B3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9791314" r:id="rId2"/>
            </w:objec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39B3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39B3" w:rsidRPr="001F7A0C" w:rsidRDefault="001839B3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D1B0F" w:rsidRDefault="001839B3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39B3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39B3" w:rsidRPr="001F7A0C" w:rsidRDefault="001839B3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39B3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/2021</w:t>
          </w:r>
        </w:p>
        <w:p w:rsidR="001839B3" w:rsidRPr="00FD1B0F" w:rsidRDefault="001839B3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839B3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39B3" w:rsidRPr="001F7A0C" w:rsidRDefault="001839B3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07FA2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9B3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1F7A0C" w:rsidRDefault="001839B3" w:rsidP="00AE0B9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 Eduardo Sanches - PSL</w:t>
          </w:r>
        </w:p>
      </w:tc>
    </w:tr>
    <w:tr w:rsidR="001839B3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39B3" w:rsidRDefault="001839B3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39B3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39B3" w:rsidRDefault="001839B3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839B3" w:rsidRPr="00C21833" w:rsidRDefault="001839B3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39B3" w:rsidRPr="00F2782E" w:rsidRDefault="001839B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39B3" w:rsidRDefault="001839B3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7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"/>
  </w:num>
  <w:num w:numId="5">
    <w:abstractNumId w:val="21"/>
  </w:num>
  <w:num w:numId="6">
    <w:abstractNumId w:val="2"/>
  </w:num>
  <w:num w:numId="7">
    <w:abstractNumId w:val="20"/>
  </w:num>
  <w:num w:numId="8">
    <w:abstractNumId w:val="0"/>
  </w:num>
  <w:num w:numId="9">
    <w:abstractNumId w:val="12"/>
  </w:num>
  <w:num w:numId="10">
    <w:abstractNumId w:val="15"/>
  </w:num>
  <w:num w:numId="11">
    <w:abstractNumId w:val="6"/>
  </w:num>
  <w:num w:numId="12">
    <w:abstractNumId w:val="19"/>
  </w:num>
  <w:num w:numId="13">
    <w:abstractNumId w:val="22"/>
  </w:num>
  <w:num w:numId="14">
    <w:abstractNumId w:val="4"/>
  </w:num>
  <w:num w:numId="15">
    <w:abstractNumId w:val="16"/>
  </w:num>
  <w:num w:numId="16">
    <w:abstractNumId w:val="3"/>
  </w:num>
  <w:num w:numId="17">
    <w:abstractNumId w:val="14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7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A75CB-C985-4B19-B8A2-C47CE1287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4</cp:revision>
  <cp:lastPrinted>2021-11-30T19:29:00Z</cp:lastPrinted>
  <dcterms:created xsi:type="dcterms:W3CDTF">2021-11-30T19:12:00Z</dcterms:created>
  <dcterms:modified xsi:type="dcterms:W3CDTF">2021-11-30T19:29:00Z</dcterms:modified>
</cp:coreProperties>
</file>