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CORREDOR DOS ROSA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PATROLAMENTO, ALARGAMENTO E ENCASCALHAMENTO E MANUTENÇÃO NA PONTE DO CORREDOR DOS ROSA, QUE ENTRA NO LADO DA RESIDÊNCIA DO FALECIDO DALTRO FERREIRA 4º DISTRITO.</w:t>
      </w:r>
      <w:r/>
    </w:p>
    <w:p>
      <w:pPr>
        <w:ind w:firstLine="0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highlight w:val="none"/>
        </w:rPr>
        <w:t xml:space="preserve">Justificativa em plenário.</w:t>
      </w:r>
      <w:r>
        <w:rPr>
          <w:rFonts w:ascii="Lucida Sans Unicode" w:hAnsi="Lucida Sans Unicode" w:cs="Lucida Sans Unicode"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06</w:t>
      </w:r>
      <w:r>
        <w:rPr>
          <w:rFonts w:ascii="Lucida Sans Unicode" w:hAnsi="Lucida Sans Unicode" w:cs="Lucida Sans Unicode"/>
        </w:rPr>
        <w:t xml:space="preserve"> de novembro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33</cp:revision>
  <dcterms:created xsi:type="dcterms:W3CDTF">2022-03-31T13:55:00Z</dcterms:created>
  <dcterms:modified xsi:type="dcterms:W3CDTF">2023-11-06T11:55:04Z</dcterms:modified>
</cp:coreProperties>
</file>