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C5BB6B" w14:textId="4BD31C29" w:rsidR="00DF660D" w:rsidRPr="0090113D" w:rsidRDefault="00593910">
      <w:pPr>
        <w:pStyle w:val="NormalWeb"/>
        <w:spacing w:afterAutospacing="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90113D">
        <w:rPr>
          <w:rFonts w:ascii="Arial" w:hAnsi="Arial" w:cs="Arial"/>
          <w:b/>
          <w:bCs/>
          <w:sz w:val="22"/>
          <w:szCs w:val="22"/>
        </w:rPr>
        <w:t>PROJETO DE LEI MUNICIPAL N</w:t>
      </w:r>
      <w:r w:rsidRPr="0090113D">
        <w:rPr>
          <w:rFonts w:ascii="Arial" w:hAnsi="Arial" w:cs="Arial"/>
          <w:b/>
          <w:bCs/>
          <w:strike/>
          <w:sz w:val="22"/>
          <w:szCs w:val="22"/>
        </w:rPr>
        <w:t>º</w:t>
      </w:r>
      <w:r w:rsidRPr="0090113D">
        <w:rPr>
          <w:rFonts w:ascii="Arial" w:hAnsi="Arial" w:cs="Arial"/>
          <w:b/>
          <w:bCs/>
          <w:sz w:val="22"/>
          <w:szCs w:val="22"/>
        </w:rPr>
        <w:t xml:space="preserve"> </w:t>
      </w:r>
      <w:r w:rsidRPr="008D0FA2">
        <w:rPr>
          <w:rFonts w:ascii="Arial" w:hAnsi="Arial" w:cs="Arial"/>
          <w:b/>
          <w:bCs/>
          <w:sz w:val="22"/>
          <w:szCs w:val="22"/>
        </w:rPr>
        <w:t>0</w:t>
      </w:r>
      <w:r w:rsidR="00D23A04" w:rsidRPr="008D0FA2">
        <w:rPr>
          <w:rFonts w:ascii="Arial" w:hAnsi="Arial" w:cs="Arial"/>
          <w:b/>
          <w:bCs/>
          <w:sz w:val="22"/>
          <w:szCs w:val="22"/>
        </w:rPr>
        <w:t>6</w:t>
      </w:r>
      <w:r w:rsidR="00861B13" w:rsidRPr="008D0FA2">
        <w:rPr>
          <w:rFonts w:ascii="Arial" w:hAnsi="Arial" w:cs="Arial"/>
          <w:b/>
          <w:bCs/>
          <w:sz w:val="22"/>
          <w:szCs w:val="22"/>
        </w:rPr>
        <w:t>6</w:t>
      </w:r>
      <w:r w:rsidRPr="008D0FA2">
        <w:rPr>
          <w:rFonts w:ascii="Arial" w:hAnsi="Arial" w:cs="Arial"/>
          <w:b/>
          <w:bCs/>
          <w:sz w:val="22"/>
          <w:szCs w:val="22"/>
        </w:rPr>
        <w:t xml:space="preserve"> DE </w:t>
      </w:r>
      <w:r w:rsidR="00861B13" w:rsidRPr="008D0FA2">
        <w:rPr>
          <w:rFonts w:ascii="Arial" w:hAnsi="Arial" w:cs="Arial"/>
          <w:b/>
          <w:bCs/>
          <w:sz w:val="22"/>
          <w:szCs w:val="22"/>
        </w:rPr>
        <w:t>15</w:t>
      </w:r>
      <w:r w:rsidR="009550A4" w:rsidRPr="008D0FA2">
        <w:rPr>
          <w:rFonts w:ascii="Arial" w:hAnsi="Arial" w:cs="Arial"/>
          <w:b/>
          <w:bCs/>
          <w:sz w:val="22"/>
          <w:szCs w:val="22"/>
        </w:rPr>
        <w:t xml:space="preserve"> DE </w:t>
      </w:r>
      <w:r w:rsidR="00D5647F" w:rsidRPr="008D0FA2">
        <w:rPr>
          <w:rFonts w:ascii="Arial" w:hAnsi="Arial" w:cs="Arial"/>
          <w:b/>
          <w:bCs/>
          <w:sz w:val="22"/>
          <w:szCs w:val="22"/>
        </w:rPr>
        <w:t>SETEMBRO</w:t>
      </w:r>
      <w:r w:rsidR="009550A4" w:rsidRPr="008D0FA2">
        <w:rPr>
          <w:rFonts w:ascii="Arial" w:hAnsi="Arial" w:cs="Arial"/>
          <w:b/>
          <w:bCs/>
          <w:sz w:val="22"/>
          <w:szCs w:val="22"/>
        </w:rPr>
        <w:t xml:space="preserve"> DE 2025</w:t>
      </w:r>
      <w:r w:rsidRPr="008D0FA2">
        <w:rPr>
          <w:rFonts w:ascii="Arial" w:hAnsi="Arial" w:cs="Arial"/>
          <w:b/>
          <w:bCs/>
          <w:sz w:val="22"/>
          <w:szCs w:val="22"/>
        </w:rPr>
        <w:t>.</w:t>
      </w:r>
    </w:p>
    <w:p w14:paraId="7EB3CD36" w14:textId="378AB755" w:rsidR="00DF660D" w:rsidRDefault="00DF660D">
      <w:pPr>
        <w:pStyle w:val="NormalWeb"/>
        <w:spacing w:beforeAutospacing="0" w:afterAutospacing="0"/>
        <w:jc w:val="center"/>
        <w:rPr>
          <w:rFonts w:ascii="Arial" w:hAnsi="Arial" w:cs="Arial"/>
          <w:bCs/>
          <w:sz w:val="22"/>
          <w:szCs w:val="22"/>
        </w:rPr>
      </w:pPr>
    </w:p>
    <w:p w14:paraId="5FA81011" w14:textId="4D7D545C" w:rsidR="00883821" w:rsidRDefault="00883821">
      <w:pPr>
        <w:pStyle w:val="NormalWeb"/>
        <w:spacing w:beforeAutospacing="0" w:afterAutospacing="0"/>
        <w:jc w:val="center"/>
        <w:rPr>
          <w:rFonts w:ascii="Arial" w:hAnsi="Arial" w:cs="Arial"/>
          <w:bCs/>
          <w:sz w:val="22"/>
          <w:szCs w:val="22"/>
        </w:rPr>
      </w:pPr>
    </w:p>
    <w:p w14:paraId="5C1A34BF" w14:textId="74666FBB" w:rsidR="00883821" w:rsidRDefault="00883821">
      <w:pPr>
        <w:pStyle w:val="NormalWeb"/>
        <w:spacing w:beforeAutospacing="0" w:afterAutospacing="0"/>
        <w:jc w:val="center"/>
        <w:rPr>
          <w:rFonts w:ascii="Arial" w:hAnsi="Arial" w:cs="Arial"/>
          <w:bCs/>
          <w:sz w:val="22"/>
          <w:szCs w:val="22"/>
        </w:rPr>
      </w:pPr>
    </w:p>
    <w:p w14:paraId="18D94BCD" w14:textId="77777777" w:rsidR="00883821" w:rsidRDefault="00883821">
      <w:pPr>
        <w:pStyle w:val="NormalWeb"/>
        <w:spacing w:beforeAutospacing="0" w:afterAutospacing="0"/>
        <w:jc w:val="center"/>
        <w:rPr>
          <w:rFonts w:ascii="Arial" w:hAnsi="Arial" w:cs="Arial"/>
          <w:bCs/>
          <w:sz w:val="22"/>
          <w:szCs w:val="22"/>
        </w:rPr>
      </w:pPr>
    </w:p>
    <w:p w14:paraId="7D009467" w14:textId="7D03343E" w:rsidR="00721AF1" w:rsidRDefault="005A2C79" w:rsidP="00F4588D">
      <w:pPr>
        <w:spacing w:line="360" w:lineRule="auto"/>
        <w:ind w:left="3969"/>
        <w:jc w:val="both"/>
        <w:rPr>
          <w:rFonts w:ascii="Arial" w:hAnsi="Arial" w:cs="Arial"/>
          <w:bCs/>
          <w:spacing w:val="-1"/>
          <w:sz w:val="22"/>
          <w:szCs w:val="22"/>
        </w:rPr>
      </w:pPr>
      <w:r w:rsidRPr="005A2C79">
        <w:rPr>
          <w:rFonts w:ascii="Arial" w:hAnsi="Arial" w:cs="Arial"/>
          <w:bCs/>
          <w:spacing w:val="-1"/>
          <w:sz w:val="22"/>
          <w:szCs w:val="22"/>
        </w:rPr>
        <w:t>Acrescenta dispositivo ao Código Tributário Municipal de Dilermando de Aguiar, instituindo a concessão de desconto de 50% (cinquenta por cento) sobre as taxas de licença para ocupação de espaços públicos por comerciantes locais durante os eventos oficiais da Semana do Município, e dá outras providências.</w:t>
      </w:r>
      <w:r w:rsidR="00A619CB">
        <w:rPr>
          <w:rFonts w:ascii="Arial" w:hAnsi="Arial" w:cs="Arial"/>
          <w:bCs/>
          <w:spacing w:val="-1"/>
          <w:sz w:val="22"/>
          <w:szCs w:val="22"/>
        </w:rPr>
        <w:t xml:space="preserve"> </w:t>
      </w:r>
    </w:p>
    <w:p w14:paraId="005726D6" w14:textId="77777777" w:rsidR="003C35DD" w:rsidRDefault="003C35DD" w:rsidP="00883821">
      <w:pPr>
        <w:spacing w:line="360" w:lineRule="auto"/>
        <w:ind w:left="4536"/>
        <w:jc w:val="both"/>
        <w:rPr>
          <w:rFonts w:ascii="Arial" w:hAnsi="Arial" w:cs="Arial"/>
          <w:bCs/>
          <w:spacing w:val="-1"/>
          <w:sz w:val="22"/>
          <w:szCs w:val="22"/>
        </w:rPr>
      </w:pPr>
    </w:p>
    <w:p w14:paraId="2FD7BC86" w14:textId="77777777" w:rsidR="003C35DD" w:rsidRPr="003C35DD" w:rsidRDefault="003C35DD" w:rsidP="003C35DD">
      <w:pPr>
        <w:spacing w:line="360" w:lineRule="auto"/>
        <w:ind w:firstLine="709"/>
        <w:jc w:val="both"/>
        <w:rPr>
          <w:rFonts w:ascii="Arial" w:hAnsi="Arial" w:cs="Arial"/>
          <w:bCs/>
          <w:spacing w:val="-1"/>
          <w:sz w:val="22"/>
          <w:szCs w:val="22"/>
        </w:rPr>
      </w:pPr>
      <w:bookmarkStart w:id="0" w:name="_Hlk94890813"/>
      <w:r w:rsidRPr="003C35DD">
        <w:rPr>
          <w:rFonts w:ascii="Arial" w:hAnsi="Arial" w:cs="Arial"/>
          <w:bCs/>
          <w:spacing w:val="-1"/>
          <w:sz w:val="22"/>
          <w:szCs w:val="22"/>
        </w:rPr>
        <w:t>O Prefeito Senhor Jorge Alberto Pereira Saidelles, no uso de suas atribuições legais conferidas pelo inciso III do art. 58 da Lei Orgânica, apresenta o seguinte projeto de lei:</w:t>
      </w:r>
      <w:bookmarkEnd w:id="0"/>
    </w:p>
    <w:p w14:paraId="66AB77BA" w14:textId="25B7D9AA" w:rsidR="00DF660D" w:rsidRDefault="00DF660D" w:rsidP="003C35DD">
      <w:pPr>
        <w:spacing w:line="360" w:lineRule="auto"/>
        <w:jc w:val="both"/>
        <w:rPr>
          <w:rFonts w:ascii="Arial" w:hAnsi="Arial" w:cs="Arial"/>
          <w:bCs/>
          <w:spacing w:val="-1"/>
          <w:sz w:val="22"/>
          <w:szCs w:val="22"/>
        </w:rPr>
      </w:pPr>
    </w:p>
    <w:p w14:paraId="5B1D17ED" w14:textId="6C793F29" w:rsidR="00DF660D" w:rsidRPr="0039671A" w:rsidRDefault="00593910" w:rsidP="0088382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39671A">
        <w:rPr>
          <w:rFonts w:ascii="Arial" w:hAnsi="Arial" w:cs="Arial"/>
          <w:b/>
          <w:bCs/>
          <w:sz w:val="22"/>
          <w:szCs w:val="22"/>
        </w:rPr>
        <w:t>LEI</w:t>
      </w:r>
    </w:p>
    <w:p w14:paraId="027907A7" w14:textId="77777777" w:rsidR="0039671A" w:rsidRDefault="0039671A" w:rsidP="00883821">
      <w:pPr>
        <w:spacing w:line="360" w:lineRule="auto"/>
        <w:jc w:val="center"/>
        <w:rPr>
          <w:rFonts w:ascii="Arial" w:hAnsi="Arial" w:cs="Arial"/>
          <w:caps/>
          <w:sz w:val="22"/>
          <w:szCs w:val="22"/>
        </w:rPr>
      </w:pPr>
    </w:p>
    <w:p w14:paraId="2F0D82DE" w14:textId="34625019" w:rsidR="005A2C79" w:rsidRPr="005A2C79" w:rsidRDefault="00F0139F" w:rsidP="005A2C79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val="pt-PT"/>
        </w:rPr>
      </w:pPr>
      <w:r w:rsidRPr="00F0139F">
        <w:rPr>
          <w:rFonts w:ascii="Arial" w:hAnsi="Arial" w:cs="Arial"/>
          <w:b/>
          <w:bCs/>
          <w:sz w:val="22"/>
          <w:szCs w:val="22"/>
          <w:lang w:val="pt-PT"/>
        </w:rPr>
        <w:t>Art. 1º</w:t>
      </w:r>
      <w:r w:rsidRPr="00F0139F">
        <w:rPr>
          <w:rFonts w:ascii="Arial" w:hAnsi="Arial" w:cs="Arial"/>
          <w:sz w:val="22"/>
          <w:szCs w:val="22"/>
          <w:lang w:val="pt-PT"/>
        </w:rPr>
        <w:t xml:space="preserve"> </w:t>
      </w:r>
      <w:r w:rsidR="005A2C79">
        <w:rPr>
          <w:rFonts w:ascii="Arial" w:hAnsi="Arial" w:cs="Arial"/>
          <w:sz w:val="22"/>
          <w:szCs w:val="22"/>
          <w:lang w:val="pt-PT"/>
        </w:rPr>
        <w:t>Fica acrescido o §4º ao artigo 93 da Lei Municipl nº 437/2007, com a seguinte redação:</w:t>
      </w:r>
    </w:p>
    <w:p w14:paraId="6BF45B45" w14:textId="77777777" w:rsidR="005A2C79" w:rsidRPr="005A2C79" w:rsidRDefault="005A2C79" w:rsidP="005A2C79">
      <w:pPr>
        <w:spacing w:line="360" w:lineRule="auto"/>
        <w:ind w:left="2835"/>
        <w:jc w:val="both"/>
        <w:rPr>
          <w:rFonts w:ascii="Arial" w:hAnsi="Arial" w:cs="Arial"/>
          <w:i/>
          <w:iCs/>
        </w:rPr>
      </w:pPr>
      <w:r w:rsidRPr="005A2C79">
        <w:rPr>
          <w:rFonts w:ascii="Arial" w:hAnsi="Arial" w:cs="Arial"/>
          <w:i/>
          <w:iCs/>
        </w:rPr>
        <w:t>“§4º Durante os eventos oficiais da Semana do Município, os comerciantes estabelecidos no Município de Dilermando de Aguiar terão direito a desconto de 50% (cinquenta por cento) sobre os valores das taxas previstas para ocupação de áreas em vias e logradouros públicos, bem como de lotes com ou sem infraestrutura, desde que:</w:t>
      </w:r>
    </w:p>
    <w:p w14:paraId="71BC2C49" w14:textId="77777777" w:rsidR="005A2C79" w:rsidRPr="005A2C79" w:rsidRDefault="005A2C79" w:rsidP="005A2C79">
      <w:pPr>
        <w:spacing w:line="360" w:lineRule="auto"/>
        <w:ind w:left="2835"/>
        <w:jc w:val="both"/>
        <w:rPr>
          <w:rFonts w:ascii="Arial" w:hAnsi="Arial" w:cs="Arial"/>
          <w:i/>
          <w:iCs/>
        </w:rPr>
      </w:pPr>
      <w:r w:rsidRPr="005A2C79">
        <w:rPr>
          <w:rFonts w:ascii="Arial" w:hAnsi="Arial" w:cs="Arial"/>
          <w:i/>
          <w:iCs/>
        </w:rPr>
        <w:t>I – estejam devidamente cadastrados no Município como contribuintes do Imposto Sobre Serviços de Qualquer Natureza (ISSQN) ou do Imposto Predial e Territorial Urbano (IPTU);</w:t>
      </w:r>
    </w:p>
    <w:p w14:paraId="27D5F1A0" w14:textId="77777777" w:rsidR="005A2C79" w:rsidRPr="005A2C79" w:rsidRDefault="005A2C79" w:rsidP="005A2C79">
      <w:pPr>
        <w:spacing w:line="360" w:lineRule="auto"/>
        <w:ind w:left="2835"/>
        <w:jc w:val="both"/>
        <w:rPr>
          <w:rFonts w:ascii="Arial" w:hAnsi="Arial" w:cs="Arial"/>
          <w:i/>
          <w:iCs/>
        </w:rPr>
      </w:pPr>
      <w:r w:rsidRPr="005A2C79">
        <w:rPr>
          <w:rFonts w:ascii="Arial" w:hAnsi="Arial" w:cs="Arial"/>
          <w:i/>
          <w:iCs/>
        </w:rPr>
        <w:t>II – comprovem a regularidade fiscal junto à Fazenda Municipal;</w:t>
      </w:r>
    </w:p>
    <w:p w14:paraId="771DB00C" w14:textId="48E9C90D" w:rsidR="005A2C79" w:rsidRPr="005A2C79" w:rsidRDefault="005A2C79" w:rsidP="005A2C79">
      <w:pPr>
        <w:spacing w:line="360" w:lineRule="auto"/>
        <w:ind w:left="2835"/>
        <w:jc w:val="both"/>
        <w:rPr>
          <w:rFonts w:ascii="Arial" w:hAnsi="Arial" w:cs="Arial"/>
          <w:i/>
          <w:iCs/>
        </w:rPr>
      </w:pPr>
      <w:r w:rsidRPr="005A2C79">
        <w:rPr>
          <w:rFonts w:ascii="Arial" w:hAnsi="Arial" w:cs="Arial"/>
          <w:i/>
          <w:iCs/>
        </w:rPr>
        <w:t>III – a utilização se limite ao período do evento oficial</w:t>
      </w:r>
      <w:r w:rsidR="008C036B">
        <w:rPr>
          <w:rFonts w:ascii="Arial" w:hAnsi="Arial" w:cs="Arial"/>
          <w:i/>
          <w:iCs/>
        </w:rPr>
        <w:t xml:space="preserve"> da Semana do Município</w:t>
      </w:r>
      <w:r w:rsidRPr="005A2C79">
        <w:rPr>
          <w:rFonts w:ascii="Arial" w:hAnsi="Arial" w:cs="Arial"/>
          <w:i/>
          <w:iCs/>
        </w:rPr>
        <w:t>, conforme calendário definido pelo Poder Executivo.’’</w:t>
      </w:r>
    </w:p>
    <w:p w14:paraId="2B721F24" w14:textId="77777777" w:rsidR="005A2C79" w:rsidRPr="00F0139F" w:rsidRDefault="005A2C79" w:rsidP="005A2C79">
      <w:pPr>
        <w:spacing w:line="360" w:lineRule="auto"/>
        <w:jc w:val="both"/>
        <w:rPr>
          <w:rFonts w:ascii="Arial" w:hAnsi="Arial" w:cs="Arial"/>
          <w:sz w:val="22"/>
          <w:szCs w:val="22"/>
          <w:lang w:val="pt-PT"/>
        </w:rPr>
      </w:pPr>
    </w:p>
    <w:p w14:paraId="5E432EFE" w14:textId="5E7A75B2" w:rsidR="00F0139F" w:rsidRPr="00F0139F" w:rsidRDefault="00F0139F" w:rsidP="005A2C79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val="pt-PT"/>
        </w:rPr>
      </w:pPr>
      <w:r w:rsidRPr="00F0139F">
        <w:rPr>
          <w:rFonts w:ascii="Arial" w:hAnsi="Arial" w:cs="Arial"/>
          <w:b/>
          <w:bCs/>
          <w:sz w:val="22"/>
          <w:szCs w:val="22"/>
          <w:lang w:val="pt-PT"/>
        </w:rPr>
        <w:t>Art. 2º</w:t>
      </w:r>
      <w:r w:rsidRPr="00F0139F">
        <w:rPr>
          <w:rFonts w:ascii="Arial" w:hAnsi="Arial" w:cs="Arial"/>
          <w:sz w:val="22"/>
          <w:szCs w:val="22"/>
          <w:lang w:val="pt-PT"/>
        </w:rPr>
        <w:t xml:space="preserve"> </w:t>
      </w:r>
      <w:r w:rsidR="005A2C79" w:rsidRPr="005A2C79">
        <w:rPr>
          <w:rFonts w:ascii="Arial" w:hAnsi="Arial" w:cs="Arial"/>
          <w:sz w:val="22"/>
          <w:szCs w:val="22"/>
        </w:rPr>
        <w:t>Fica acrescido ao Código Tributário Municipal de Dilermando de Aguiar, na Tabela de Taxas de Licença para utilização de espaços públicos, o seguinte dispositivo:</w:t>
      </w:r>
    </w:p>
    <w:p w14:paraId="767A8D91" w14:textId="685C83C9" w:rsidR="0039671A" w:rsidRPr="005A2C79" w:rsidRDefault="005A2C79" w:rsidP="005A2C79">
      <w:pPr>
        <w:spacing w:line="360" w:lineRule="auto"/>
        <w:ind w:left="2835"/>
        <w:jc w:val="both"/>
        <w:rPr>
          <w:rFonts w:ascii="Arial" w:hAnsi="Arial" w:cs="Arial"/>
          <w:i/>
          <w:iCs/>
        </w:rPr>
      </w:pPr>
      <w:r w:rsidRPr="005A2C79">
        <w:rPr>
          <w:rFonts w:ascii="Arial" w:hAnsi="Arial" w:cs="Arial"/>
          <w:i/>
          <w:iCs/>
        </w:rPr>
        <w:t xml:space="preserve">OBS: </w:t>
      </w:r>
      <w:bookmarkStart w:id="1" w:name="_Hlk208489293"/>
      <w:r w:rsidRPr="005A2C79">
        <w:rPr>
          <w:rFonts w:ascii="Arial" w:hAnsi="Arial" w:cs="Arial"/>
          <w:i/>
          <w:iCs/>
        </w:rPr>
        <w:t>Durante os eventos oficiais da Semana do Município, os comerciantes estabelecidos no Município de Dilermando de Aguiar terão direito a desconto de 50% (cinquenta por cento) sobre os valores das taxas previstas para ocupação de áreas em vias e logradouros públicos, bem como de lotes com ou sem infraestrutura, nos termos do §4º do art. 93 do CTM.</w:t>
      </w:r>
    </w:p>
    <w:bookmarkEnd w:id="1"/>
    <w:p w14:paraId="2E1A39E4" w14:textId="27338665" w:rsidR="005A2C79" w:rsidRPr="005A2C79" w:rsidRDefault="005A2C79" w:rsidP="005A2C79">
      <w:pPr>
        <w:pStyle w:val="Default"/>
        <w:spacing w:line="360" w:lineRule="auto"/>
        <w:ind w:firstLine="709"/>
        <w:jc w:val="both"/>
        <w:rPr>
          <w:rFonts w:ascii="Arial" w:hAnsi="Arial" w:cs="Arial"/>
          <w:b/>
          <w:bCs/>
          <w:sz w:val="22"/>
          <w:szCs w:val="22"/>
        </w:rPr>
      </w:pPr>
      <w:r w:rsidRPr="005A2C79">
        <w:rPr>
          <w:rFonts w:ascii="Arial" w:hAnsi="Arial" w:cs="Arial"/>
          <w:b/>
          <w:bCs/>
          <w:sz w:val="22"/>
          <w:szCs w:val="22"/>
        </w:rPr>
        <w:lastRenderedPageBreak/>
        <w:t xml:space="preserve">Art. </w:t>
      </w:r>
      <w:r>
        <w:rPr>
          <w:rFonts w:ascii="Arial" w:hAnsi="Arial" w:cs="Arial"/>
          <w:b/>
          <w:bCs/>
          <w:sz w:val="22"/>
          <w:szCs w:val="22"/>
        </w:rPr>
        <w:t>3</w:t>
      </w:r>
      <w:r w:rsidRPr="005A2C79">
        <w:rPr>
          <w:rFonts w:ascii="Arial" w:hAnsi="Arial" w:cs="Arial"/>
          <w:b/>
          <w:bCs/>
          <w:sz w:val="22"/>
          <w:szCs w:val="22"/>
        </w:rPr>
        <w:t>º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5A2C79">
        <w:rPr>
          <w:rFonts w:ascii="Arial" w:hAnsi="Arial" w:cs="Arial"/>
          <w:sz w:val="22"/>
          <w:szCs w:val="22"/>
        </w:rPr>
        <w:t>O benefício instituído por esta Lei aplica-se exclusivamente a comerciantes locais, pessoas físicas ou jurídicas, estabelecidas no território do Município, não se estendendo a comerciantes de outros municípios.</w:t>
      </w:r>
    </w:p>
    <w:p w14:paraId="7149305F" w14:textId="77777777" w:rsidR="005A2C79" w:rsidRDefault="005A2C79" w:rsidP="005A2C79">
      <w:pPr>
        <w:pStyle w:val="Default"/>
        <w:spacing w:line="360" w:lineRule="auto"/>
        <w:ind w:firstLine="709"/>
        <w:jc w:val="both"/>
        <w:rPr>
          <w:rFonts w:ascii="Arial" w:hAnsi="Arial" w:cs="Arial"/>
          <w:b/>
          <w:bCs/>
          <w:sz w:val="22"/>
          <w:szCs w:val="22"/>
        </w:rPr>
      </w:pPr>
    </w:p>
    <w:p w14:paraId="09A17C44" w14:textId="1FD19C9B" w:rsidR="005A2C79" w:rsidRDefault="005A2C79" w:rsidP="005A2C79">
      <w:pPr>
        <w:pStyle w:val="Default"/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5A2C79">
        <w:rPr>
          <w:rFonts w:ascii="Arial" w:hAnsi="Arial" w:cs="Arial"/>
          <w:b/>
          <w:bCs/>
          <w:sz w:val="22"/>
          <w:szCs w:val="22"/>
        </w:rPr>
        <w:t xml:space="preserve">Art. </w:t>
      </w:r>
      <w:r>
        <w:rPr>
          <w:rFonts w:ascii="Arial" w:hAnsi="Arial" w:cs="Arial"/>
          <w:b/>
          <w:bCs/>
          <w:sz w:val="22"/>
          <w:szCs w:val="22"/>
        </w:rPr>
        <w:t xml:space="preserve">4º </w:t>
      </w:r>
      <w:r w:rsidRPr="005A2C79">
        <w:rPr>
          <w:rFonts w:ascii="Arial" w:hAnsi="Arial" w:cs="Arial"/>
          <w:sz w:val="22"/>
          <w:szCs w:val="22"/>
        </w:rPr>
        <w:t>Compete à Secretaria Municipal da Fazenda, ou órgão equivalente, regulamentar os procedimentos necessários para a concessão do desconto previsto nesta Lei.</w:t>
      </w:r>
    </w:p>
    <w:p w14:paraId="4771B5F5" w14:textId="705E5510" w:rsidR="005A2C79" w:rsidRDefault="005A2C79" w:rsidP="005A2C79">
      <w:pPr>
        <w:pStyle w:val="Default"/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707C2428" w14:textId="6817A1EF" w:rsidR="005A2C79" w:rsidRPr="00861B13" w:rsidRDefault="005A2C79" w:rsidP="00861B13">
      <w:pPr>
        <w:pStyle w:val="Default"/>
        <w:spacing w:line="360" w:lineRule="auto"/>
        <w:ind w:firstLine="709"/>
        <w:jc w:val="both"/>
        <w:rPr>
          <w:rFonts w:ascii="Arial" w:hAnsi="Arial" w:cs="Arial"/>
          <w:b/>
          <w:bCs/>
          <w:sz w:val="22"/>
          <w:szCs w:val="22"/>
        </w:rPr>
      </w:pPr>
      <w:r w:rsidRPr="005A2C79">
        <w:rPr>
          <w:rFonts w:ascii="Arial" w:hAnsi="Arial" w:cs="Arial"/>
          <w:b/>
          <w:bCs/>
          <w:sz w:val="22"/>
          <w:szCs w:val="22"/>
        </w:rPr>
        <w:t xml:space="preserve">Art. </w:t>
      </w:r>
      <w:r>
        <w:rPr>
          <w:rFonts w:ascii="Arial" w:hAnsi="Arial" w:cs="Arial"/>
          <w:b/>
          <w:bCs/>
          <w:sz w:val="22"/>
          <w:szCs w:val="22"/>
        </w:rPr>
        <w:t>5</w:t>
      </w:r>
      <w:r w:rsidRPr="005A2C79">
        <w:rPr>
          <w:rFonts w:ascii="Arial" w:hAnsi="Arial" w:cs="Arial"/>
          <w:b/>
          <w:bCs/>
          <w:sz w:val="22"/>
          <w:szCs w:val="22"/>
        </w:rPr>
        <w:t xml:space="preserve">º </w:t>
      </w:r>
      <w:r w:rsidRPr="005A2C79">
        <w:rPr>
          <w:rFonts w:ascii="Arial" w:hAnsi="Arial" w:cs="Arial"/>
          <w:sz w:val="22"/>
          <w:szCs w:val="22"/>
        </w:rPr>
        <w:t>Esta Lei entra em vigor após decorridos 90 (noventa) dias de sua publicação oficial, produzindo efeitos a partir do primeiro dia do exercício financeiro seguinte.</w:t>
      </w:r>
    </w:p>
    <w:p w14:paraId="12A517F4" w14:textId="77777777" w:rsidR="005A2C79" w:rsidRDefault="005A2C79" w:rsidP="00C63586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511C971" w14:textId="7E0322C1" w:rsidR="00DF660D" w:rsidRDefault="00593910" w:rsidP="00C63586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Gabinete do Prefeito Munic</w:t>
      </w:r>
      <w:r w:rsidR="009550A4">
        <w:rPr>
          <w:rFonts w:ascii="Arial" w:hAnsi="Arial" w:cs="Arial"/>
          <w:sz w:val="22"/>
          <w:szCs w:val="22"/>
        </w:rPr>
        <w:t xml:space="preserve">ipal, Dilermando de Aguiar, ao </w:t>
      </w:r>
      <w:r w:rsidR="00882228">
        <w:rPr>
          <w:rFonts w:ascii="Arial" w:hAnsi="Arial" w:cs="Arial"/>
          <w:sz w:val="22"/>
          <w:szCs w:val="22"/>
        </w:rPr>
        <w:t>15</w:t>
      </w:r>
      <w:r w:rsidR="00D77B01" w:rsidRPr="00D5647F">
        <w:rPr>
          <w:rFonts w:ascii="Arial" w:hAnsi="Arial" w:cs="Arial"/>
          <w:sz w:val="22"/>
          <w:szCs w:val="22"/>
        </w:rPr>
        <w:t xml:space="preserve"> </w:t>
      </w:r>
      <w:r w:rsidRPr="00D5647F">
        <w:rPr>
          <w:rFonts w:ascii="Arial" w:hAnsi="Arial" w:cs="Arial"/>
          <w:sz w:val="22"/>
          <w:szCs w:val="22"/>
        </w:rPr>
        <w:t>(</w:t>
      </w:r>
      <w:r w:rsidR="00882228">
        <w:rPr>
          <w:rFonts w:ascii="Arial" w:hAnsi="Arial" w:cs="Arial"/>
          <w:sz w:val="22"/>
          <w:szCs w:val="22"/>
        </w:rPr>
        <w:t>quinz</w:t>
      </w:r>
      <w:r w:rsidR="00F64DD0" w:rsidRPr="00D5647F">
        <w:rPr>
          <w:rFonts w:ascii="Arial" w:hAnsi="Arial" w:cs="Arial"/>
          <w:sz w:val="22"/>
          <w:szCs w:val="22"/>
        </w:rPr>
        <w:t>e</w:t>
      </w:r>
      <w:r w:rsidRPr="00D5647F">
        <w:rPr>
          <w:rFonts w:ascii="Arial" w:hAnsi="Arial" w:cs="Arial"/>
          <w:sz w:val="22"/>
          <w:szCs w:val="22"/>
        </w:rPr>
        <w:t>) dias d</w:t>
      </w:r>
      <w:r w:rsidR="009550A4" w:rsidRPr="00D5647F">
        <w:rPr>
          <w:rFonts w:ascii="Arial" w:hAnsi="Arial" w:cs="Arial"/>
          <w:sz w:val="22"/>
          <w:szCs w:val="22"/>
        </w:rPr>
        <w:t xml:space="preserve">o mês de </w:t>
      </w:r>
      <w:r w:rsidR="00D5647F">
        <w:rPr>
          <w:rFonts w:ascii="Arial" w:hAnsi="Arial" w:cs="Arial"/>
          <w:sz w:val="22"/>
          <w:szCs w:val="22"/>
        </w:rPr>
        <w:t>setembro</w:t>
      </w:r>
      <w:r w:rsidR="009550A4">
        <w:rPr>
          <w:rFonts w:ascii="Arial" w:hAnsi="Arial" w:cs="Arial"/>
          <w:sz w:val="22"/>
          <w:szCs w:val="22"/>
        </w:rPr>
        <w:t xml:space="preserve"> do ano de 2025</w:t>
      </w:r>
      <w:r>
        <w:rPr>
          <w:rFonts w:ascii="Arial" w:hAnsi="Arial" w:cs="Arial"/>
          <w:sz w:val="22"/>
          <w:szCs w:val="22"/>
        </w:rPr>
        <w:t>.</w:t>
      </w:r>
    </w:p>
    <w:p w14:paraId="5669D48F" w14:textId="0A2198B3" w:rsidR="00DF660D" w:rsidRDefault="00DF660D" w:rsidP="00914BDE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5EBCD0A" w14:textId="77777777" w:rsidR="00914BDE" w:rsidRDefault="00914BDE" w:rsidP="00914BDE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863BFAF" w14:textId="77777777" w:rsidR="003C35DD" w:rsidRPr="0090113D" w:rsidRDefault="003C35DD" w:rsidP="0090113D">
      <w:pPr>
        <w:pStyle w:val="Default"/>
        <w:spacing w:line="276" w:lineRule="auto"/>
        <w:ind w:right="5527"/>
        <w:jc w:val="both"/>
        <w:rPr>
          <w:rFonts w:ascii="Arial" w:hAnsi="Arial" w:cs="Arial"/>
          <w:sz w:val="20"/>
          <w:szCs w:val="20"/>
        </w:rPr>
      </w:pPr>
      <w:r w:rsidRPr="0090113D">
        <w:rPr>
          <w:rFonts w:ascii="Arial" w:hAnsi="Arial" w:cs="Arial"/>
          <w:sz w:val="20"/>
          <w:szCs w:val="20"/>
        </w:rPr>
        <w:t>Danésio Teixeira de Medeiros</w:t>
      </w:r>
    </w:p>
    <w:p w14:paraId="45BD4BDB" w14:textId="77777777" w:rsidR="003C35DD" w:rsidRPr="0090113D" w:rsidRDefault="003C35DD" w:rsidP="0090113D">
      <w:pPr>
        <w:pStyle w:val="Default"/>
        <w:spacing w:line="276" w:lineRule="auto"/>
        <w:ind w:right="5527"/>
        <w:jc w:val="both"/>
        <w:rPr>
          <w:rFonts w:ascii="Arial" w:hAnsi="Arial" w:cs="Arial"/>
          <w:sz w:val="20"/>
          <w:szCs w:val="20"/>
        </w:rPr>
      </w:pPr>
      <w:r w:rsidRPr="0090113D">
        <w:rPr>
          <w:rFonts w:ascii="Arial" w:hAnsi="Arial" w:cs="Arial"/>
          <w:sz w:val="20"/>
          <w:szCs w:val="20"/>
        </w:rPr>
        <w:t>Secretário de Administração, Fazenda, Desenvolvimento e Planejamento</w:t>
      </w:r>
    </w:p>
    <w:p w14:paraId="378C431A" w14:textId="784F5573" w:rsidR="00DF660D" w:rsidRDefault="00DF660D" w:rsidP="00914BDE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8BDB814" w14:textId="77777777" w:rsidR="00FD0611" w:rsidRDefault="00FD0611" w:rsidP="00914BDE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AF701AF" w14:textId="77777777" w:rsidR="00DF660D" w:rsidRDefault="00DF660D" w:rsidP="0088382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110843C2" w14:textId="77777777" w:rsidR="009550A4" w:rsidRDefault="009550A4" w:rsidP="00C63586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Jorge Alberto Pereira Saidelles</w:t>
      </w:r>
    </w:p>
    <w:p w14:paraId="4D7EED8E" w14:textId="0A73F414" w:rsidR="001B4A2D" w:rsidRDefault="00593910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Prefeito </w:t>
      </w:r>
      <w:r w:rsidR="009550A4">
        <w:rPr>
          <w:rFonts w:ascii="Arial" w:hAnsi="Arial" w:cs="Arial"/>
          <w:sz w:val="22"/>
          <w:szCs w:val="22"/>
        </w:rPr>
        <w:t>Municipal</w:t>
      </w:r>
    </w:p>
    <w:p w14:paraId="1D675925" w14:textId="20D392F0" w:rsidR="0039671A" w:rsidRDefault="0039671A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6FB8B5BF" w14:textId="1C215D8F" w:rsidR="0039671A" w:rsidRDefault="0039671A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470EE7E1" w14:textId="21E26DAB" w:rsidR="0039671A" w:rsidRDefault="0039671A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0696052D" w14:textId="445150D6" w:rsidR="0039671A" w:rsidRDefault="0039671A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7E96F223" w14:textId="29A3882B" w:rsidR="0039671A" w:rsidRDefault="0039671A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4734FF14" w14:textId="572A81CC" w:rsidR="0039671A" w:rsidRDefault="0039671A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14C25FA8" w14:textId="6DAC3BD1" w:rsidR="0039671A" w:rsidRDefault="0039671A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037FB3A5" w14:textId="551B7803" w:rsidR="00861B13" w:rsidRDefault="00861B13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19D7F857" w14:textId="0D5ECEA4" w:rsidR="00861B13" w:rsidRDefault="00861B13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092A236D" w14:textId="309DC8C4" w:rsidR="00861B13" w:rsidRDefault="00861B13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302BDB93" w14:textId="1D935E1C" w:rsidR="00861B13" w:rsidRDefault="00861B13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398E2B7E" w14:textId="1E275A04" w:rsidR="00861B13" w:rsidRDefault="00861B13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66B50BBD" w14:textId="4A904C05" w:rsidR="00861B13" w:rsidRDefault="00861B13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1CC1270C" w14:textId="3903B8EC" w:rsidR="00861B13" w:rsidRDefault="00861B13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5EDA0D19" w14:textId="6E357057" w:rsidR="00861B13" w:rsidRDefault="00861B13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1323A7E7" w14:textId="59ED0AC7" w:rsidR="00861B13" w:rsidRDefault="00861B13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75C36788" w14:textId="6467B42E" w:rsidR="00861B13" w:rsidRDefault="00861B13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0E26954D" w14:textId="793A541B" w:rsidR="00861B13" w:rsidRDefault="00861B13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4DB9854C" w14:textId="77777777" w:rsidR="00861B13" w:rsidRDefault="00861B13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259A8B44" w14:textId="5F9AD09E" w:rsidR="00DF660D" w:rsidRPr="0090113D" w:rsidRDefault="00593910" w:rsidP="009458AB">
      <w:pPr>
        <w:pStyle w:val="NormalWeb"/>
        <w:spacing w:before="280" w:afterAutospacing="0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90113D">
        <w:rPr>
          <w:rFonts w:ascii="Arial" w:hAnsi="Arial" w:cs="Arial"/>
          <w:b/>
          <w:sz w:val="22"/>
          <w:szCs w:val="22"/>
        </w:rPr>
        <w:t>Mensagem Justificativa ao Projeto de Lei Municipal n</w:t>
      </w:r>
      <w:r w:rsidRPr="0090113D">
        <w:rPr>
          <w:rFonts w:ascii="Arial" w:hAnsi="Arial" w:cs="Arial"/>
          <w:b/>
          <w:strike/>
          <w:sz w:val="22"/>
          <w:szCs w:val="22"/>
        </w:rPr>
        <w:t>º</w:t>
      </w:r>
      <w:r w:rsidRPr="0090113D">
        <w:rPr>
          <w:rFonts w:ascii="Arial" w:hAnsi="Arial" w:cs="Arial"/>
          <w:b/>
          <w:sz w:val="22"/>
          <w:szCs w:val="22"/>
        </w:rPr>
        <w:t xml:space="preserve"> </w:t>
      </w:r>
      <w:r w:rsidR="009550A4" w:rsidRPr="00A963F3">
        <w:rPr>
          <w:rFonts w:ascii="Arial" w:hAnsi="Arial" w:cs="Arial"/>
          <w:b/>
          <w:sz w:val="22"/>
          <w:szCs w:val="22"/>
        </w:rPr>
        <w:t>0</w:t>
      </w:r>
      <w:r w:rsidR="00E60FDA" w:rsidRPr="00A963F3">
        <w:rPr>
          <w:rFonts w:ascii="Arial" w:hAnsi="Arial" w:cs="Arial"/>
          <w:b/>
          <w:sz w:val="22"/>
          <w:szCs w:val="22"/>
        </w:rPr>
        <w:t>6</w:t>
      </w:r>
      <w:r w:rsidR="00861B13">
        <w:rPr>
          <w:rFonts w:ascii="Arial" w:hAnsi="Arial" w:cs="Arial"/>
          <w:b/>
          <w:sz w:val="22"/>
          <w:szCs w:val="22"/>
        </w:rPr>
        <w:t>6</w:t>
      </w:r>
      <w:r w:rsidR="00FD0611" w:rsidRPr="00A963F3">
        <w:rPr>
          <w:rFonts w:ascii="Arial" w:hAnsi="Arial" w:cs="Arial"/>
          <w:b/>
          <w:sz w:val="22"/>
          <w:szCs w:val="22"/>
        </w:rPr>
        <w:t xml:space="preserve"> </w:t>
      </w:r>
      <w:r w:rsidRPr="00A963F3">
        <w:rPr>
          <w:rFonts w:ascii="Arial" w:hAnsi="Arial" w:cs="Arial"/>
          <w:b/>
          <w:sz w:val="22"/>
          <w:szCs w:val="22"/>
        </w:rPr>
        <w:t xml:space="preserve">de </w:t>
      </w:r>
      <w:r w:rsidR="00861B13">
        <w:rPr>
          <w:rFonts w:ascii="Arial" w:hAnsi="Arial" w:cs="Arial"/>
          <w:b/>
          <w:sz w:val="22"/>
          <w:szCs w:val="22"/>
        </w:rPr>
        <w:t>15</w:t>
      </w:r>
      <w:r w:rsidRPr="00A963F3">
        <w:rPr>
          <w:rFonts w:ascii="Arial" w:hAnsi="Arial" w:cs="Arial"/>
          <w:b/>
          <w:sz w:val="22"/>
          <w:szCs w:val="22"/>
        </w:rPr>
        <w:t xml:space="preserve"> de</w:t>
      </w:r>
      <w:r w:rsidR="00E60FDA" w:rsidRPr="00A963F3">
        <w:rPr>
          <w:rFonts w:ascii="Arial" w:hAnsi="Arial" w:cs="Arial"/>
          <w:b/>
          <w:sz w:val="22"/>
          <w:szCs w:val="22"/>
        </w:rPr>
        <w:t xml:space="preserve"> </w:t>
      </w:r>
      <w:r w:rsidR="00A963F3" w:rsidRPr="00A963F3">
        <w:rPr>
          <w:rFonts w:ascii="Arial" w:hAnsi="Arial" w:cs="Arial"/>
          <w:b/>
          <w:sz w:val="22"/>
          <w:szCs w:val="22"/>
        </w:rPr>
        <w:t>setembr</w:t>
      </w:r>
      <w:r w:rsidR="00E60FDA" w:rsidRPr="00A963F3">
        <w:rPr>
          <w:rFonts w:ascii="Arial" w:hAnsi="Arial" w:cs="Arial"/>
          <w:b/>
          <w:sz w:val="22"/>
          <w:szCs w:val="22"/>
        </w:rPr>
        <w:t>o</w:t>
      </w:r>
      <w:r w:rsidR="009550A4" w:rsidRPr="00A963F3">
        <w:rPr>
          <w:rFonts w:ascii="Arial" w:hAnsi="Arial" w:cs="Arial"/>
          <w:b/>
          <w:sz w:val="22"/>
          <w:szCs w:val="22"/>
        </w:rPr>
        <w:t xml:space="preserve"> de 2025</w:t>
      </w:r>
      <w:r w:rsidRPr="00A963F3">
        <w:rPr>
          <w:rFonts w:ascii="Arial" w:hAnsi="Arial" w:cs="Arial"/>
          <w:b/>
          <w:sz w:val="22"/>
          <w:szCs w:val="22"/>
        </w:rPr>
        <w:t>.</w:t>
      </w:r>
    </w:p>
    <w:p w14:paraId="34DD84D3" w14:textId="77777777" w:rsidR="00DF660D" w:rsidRDefault="00DF660D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1F074AE1" w14:textId="0CB3FCCF" w:rsidR="009458AB" w:rsidRDefault="009458AB" w:rsidP="009458AB">
      <w:pPr>
        <w:spacing w:line="360" w:lineRule="auto"/>
        <w:ind w:firstLine="709"/>
        <w:jc w:val="both"/>
        <w:rPr>
          <w:rFonts w:ascii="Arial" w:hAnsi="Arial" w:cs="Arial"/>
          <w:b/>
          <w:bCs/>
          <w:sz w:val="22"/>
          <w:szCs w:val="22"/>
        </w:rPr>
      </w:pPr>
      <w:r w:rsidRPr="009458AB">
        <w:rPr>
          <w:rFonts w:ascii="Arial" w:hAnsi="Arial" w:cs="Arial"/>
          <w:b/>
          <w:bCs/>
          <w:sz w:val="22"/>
          <w:szCs w:val="22"/>
        </w:rPr>
        <w:t>Senhor Presidente, Senhores(as) Vereadores(as):</w:t>
      </w:r>
    </w:p>
    <w:p w14:paraId="6FF65468" w14:textId="77777777" w:rsidR="009458AB" w:rsidRPr="009458AB" w:rsidRDefault="009458AB" w:rsidP="009458AB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75D04A37" w14:textId="1DF362E7" w:rsidR="009458AB" w:rsidRDefault="009458AB" w:rsidP="009458AB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9458AB">
        <w:rPr>
          <w:rFonts w:ascii="Arial" w:hAnsi="Arial" w:cs="Arial"/>
          <w:sz w:val="22"/>
          <w:szCs w:val="22"/>
        </w:rPr>
        <w:t xml:space="preserve">Encaminho para apreciação desta Egrégia Câmara Municipal o incluso </w:t>
      </w:r>
      <w:r w:rsidRPr="009458AB">
        <w:rPr>
          <w:rFonts w:ascii="Arial" w:hAnsi="Arial" w:cs="Arial"/>
          <w:b/>
          <w:bCs/>
          <w:sz w:val="22"/>
          <w:szCs w:val="22"/>
        </w:rPr>
        <w:t xml:space="preserve">Projeto de Lei nº </w:t>
      </w:r>
      <w:r>
        <w:rPr>
          <w:rFonts w:ascii="Arial" w:hAnsi="Arial" w:cs="Arial"/>
          <w:b/>
          <w:bCs/>
          <w:sz w:val="22"/>
          <w:szCs w:val="22"/>
        </w:rPr>
        <w:t>066/</w:t>
      </w:r>
      <w:r w:rsidRPr="009458AB">
        <w:rPr>
          <w:rFonts w:ascii="Arial" w:hAnsi="Arial" w:cs="Arial"/>
          <w:b/>
          <w:bCs/>
          <w:sz w:val="22"/>
          <w:szCs w:val="22"/>
        </w:rPr>
        <w:t>2025</w:t>
      </w:r>
      <w:r w:rsidRPr="009458AB">
        <w:rPr>
          <w:rFonts w:ascii="Arial" w:hAnsi="Arial" w:cs="Arial"/>
          <w:sz w:val="22"/>
          <w:szCs w:val="22"/>
        </w:rPr>
        <w:t xml:space="preserve">, que </w:t>
      </w:r>
      <w:r w:rsidRPr="009458AB">
        <w:rPr>
          <w:rFonts w:ascii="Arial" w:hAnsi="Arial" w:cs="Arial"/>
          <w:b/>
          <w:bCs/>
          <w:sz w:val="22"/>
          <w:szCs w:val="22"/>
        </w:rPr>
        <w:t>acrescenta dispositivo ao Código Tributário Municipal, instituindo desconto de 50% (cinquenta por cento) sobre as taxas de licença para ocupação de espaços públicos por comerciantes locais durante os eventos oficiais da Semana do Município</w:t>
      </w:r>
      <w:r w:rsidRPr="009458AB">
        <w:rPr>
          <w:rFonts w:ascii="Arial" w:hAnsi="Arial" w:cs="Arial"/>
          <w:sz w:val="22"/>
          <w:szCs w:val="22"/>
        </w:rPr>
        <w:t>.</w:t>
      </w:r>
    </w:p>
    <w:p w14:paraId="1D25E7F3" w14:textId="341348F4" w:rsidR="009458AB" w:rsidRDefault="009458AB" w:rsidP="009458AB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9458AB">
        <w:rPr>
          <w:rFonts w:ascii="Arial" w:hAnsi="Arial" w:cs="Arial"/>
          <w:sz w:val="22"/>
          <w:szCs w:val="22"/>
        </w:rPr>
        <w:t>A Semana do Município é tradicionalmente marcada por eventos culturais, recreativos e econômicos que movimentam a comunidade local e atraem visitantes da região.</w:t>
      </w:r>
      <w:r w:rsidRPr="009458AB">
        <w:rPr>
          <w:rFonts w:ascii="Arial" w:hAnsi="Arial" w:cs="Arial"/>
          <w:sz w:val="22"/>
          <w:szCs w:val="22"/>
        </w:rPr>
        <w:br/>
        <w:t xml:space="preserve">Nesse contexto, a participação do comércio local é fundamental para o fortalecimento da economia do Município, sendo justo e oportuno conceder </w:t>
      </w:r>
      <w:r w:rsidRPr="009458AB">
        <w:rPr>
          <w:rFonts w:ascii="Arial" w:hAnsi="Arial" w:cs="Arial"/>
          <w:b/>
          <w:bCs/>
          <w:sz w:val="22"/>
          <w:szCs w:val="22"/>
        </w:rPr>
        <w:t>desconto diferenciado nas taxas de ocupação de espaços públicos</w:t>
      </w:r>
      <w:r w:rsidRPr="009458AB">
        <w:rPr>
          <w:rFonts w:ascii="Arial" w:hAnsi="Arial" w:cs="Arial"/>
          <w:sz w:val="22"/>
          <w:szCs w:val="22"/>
        </w:rPr>
        <w:t>, a fim de incentivar a adesão dos comerciantes estabelecidos em Dilermando de Aguiar.</w:t>
      </w:r>
    </w:p>
    <w:p w14:paraId="58C00979" w14:textId="77777777" w:rsidR="009458AB" w:rsidRDefault="009458AB" w:rsidP="009458AB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Além disso, o presente projeto vem acompanhado de impacto financeiro, onde constatou-se que t</w:t>
      </w:r>
      <w:r w:rsidRPr="009458AB">
        <w:rPr>
          <w:rFonts w:ascii="Arial" w:hAnsi="Arial" w:cs="Arial"/>
          <w:sz w:val="22"/>
          <w:szCs w:val="22"/>
        </w:rPr>
        <w:t>al valor representa impacto reduzido no orçamento municipal, sendo plenamente compensável pela movimentação econômica adicional gerada pelo comércio local durante o evento.</w:t>
      </w:r>
      <w:r>
        <w:rPr>
          <w:rFonts w:ascii="Arial" w:hAnsi="Arial" w:cs="Arial"/>
          <w:sz w:val="22"/>
          <w:szCs w:val="22"/>
        </w:rPr>
        <w:t xml:space="preserve"> Ou seja, n</w:t>
      </w:r>
      <w:r w:rsidRPr="009458AB">
        <w:rPr>
          <w:rFonts w:ascii="Arial" w:hAnsi="Arial" w:cs="Arial"/>
          <w:sz w:val="22"/>
          <w:szCs w:val="22"/>
        </w:rPr>
        <w:t xml:space="preserve">os termos do art. 14 da Lei Complementar nº 101/2000 (Lei de Responsabilidade Fiscal), a concessão do desconto está acompanhada de </w:t>
      </w:r>
      <w:r w:rsidRPr="009458AB">
        <w:rPr>
          <w:rFonts w:ascii="Arial" w:hAnsi="Arial" w:cs="Arial"/>
          <w:b/>
          <w:bCs/>
          <w:sz w:val="22"/>
          <w:szCs w:val="22"/>
        </w:rPr>
        <w:t>estimativa de impacto orçamentário-financeiro</w:t>
      </w:r>
      <w:r w:rsidRPr="009458AB">
        <w:rPr>
          <w:rFonts w:ascii="Arial" w:hAnsi="Arial" w:cs="Arial"/>
          <w:sz w:val="22"/>
          <w:szCs w:val="22"/>
        </w:rPr>
        <w:t>, demonstrando tratar-se de renúncia de receita de baixo impacto, sem prejuízo ao equilíbrio fiscal do Município.</w:t>
      </w:r>
    </w:p>
    <w:p w14:paraId="23DAF06B" w14:textId="1196B63A" w:rsidR="009458AB" w:rsidRPr="009458AB" w:rsidRDefault="009458AB" w:rsidP="009458AB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9458AB">
        <w:rPr>
          <w:rFonts w:ascii="Arial" w:hAnsi="Arial" w:cs="Arial"/>
          <w:sz w:val="22"/>
          <w:szCs w:val="22"/>
        </w:rPr>
        <w:t xml:space="preserve">Ademais, a medida será compensada pelo </w:t>
      </w:r>
      <w:r w:rsidRPr="009458AB">
        <w:rPr>
          <w:rFonts w:ascii="Arial" w:hAnsi="Arial" w:cs="Arial"/>
          <w:b/>
          <w:bCs/>
          <w:sz w:val="22"/>
          <w:szCs w:val="22"/>
        </w:rPr>
        <w:t>incremento na arrecadação indireta</w:t>
      </w:r>
      <w:r w:rsidRPr="009458AB">
        <w:rPr>
          <w:rFonts w:ascii="Arial" w:hAnsi="Arial" w:cs="Arial"/>
          <w:sz w:val="22"/>
          <w:szCs w:val="22"/>
        </w:rPr>
        <w:t>, por meio do aumento das atividades econômicas e do ISSQN incidente sobre a movimentação comercial.</w:t>
      </w:r>
      <w:r w:rsidRPr="009458AB">
        <w:t xml:space="preserve"> </w:t>
      </w:r>
      <w:r w:rsidRPr="009458AB">
        <w:rPr>
          <w:rFonts w:ascii="Arial" w:hAnsi="Arial" w:cs="Arial"/>
          <w:sz w:val="22"/>
          <w:szCs w:val="22"/>
        </w:rPr>
        <w:t>Diante do exposto, o presente Projeto de Lei visa prestigiar e valorizar os comerciantes locais, fomentando a economia de Dilermando de Aguiar durante sua principal festividade.</w:t>
      </w:r>
      <w:r>
        <w:rPr>
          <w:rFonts w:ascii="Arial" w:hAnsi="Arial" w:cs="Arial"/>
          <w:sz w:val="22"/>
          <w:szCs w:val="22"/>
        </w:rPr>
        <w:t xml:space="preserve"> </w:t>
      </w:r>
      <w:r w:rsidRPr="009458AB">
        <w:rPr>
          <w:rFonts w:ascii="Arial" w:hAnsi="Arial" w:cs="Arial"/>
          <w:sz w:val="22"/>
          <w:szCs w:val="22"/>
        </w:rPr>
        <w:t>Cont</w:t>
      </w:r>
      <w:r>
        <w:rPr>
          <w:rFonts w:ascii="Arial" w:hAnsi="Arial" w:cs="Arial"/>
          <w:sz w:val="22"/>
          <w:szCs w:val="22"/>
        </w:rPr>
        <w:t>amos</w:t>
      </w:r>
      <w:r w:rsidRPr="009458AB">
        <w:rPr>
          <w:rFonts w:ascii="Arial" w:hAnsi="Arial" w:cs="Arial"/>
          <w:sz w:val="22"/>
          <w:szCs w:val="22"/>
        </w:rPr>
        <w:t>, assim, com a aprovação unânime desta proposição pelos(as) nobres Vereadores(as).</w:t>
      </w:r>
    </w:p>
    <w:p w14:paraId="594C1B91" w14:textId="620F0460" w:rsidR="005C0E0D" w:rsidRDefault="005C0E0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527BB80" w14:textId="77777777" w:rsidR="00A963F3" w:rsidRDefault="00A963F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B0A8280" w14:textId="77777777" w:rsidR="00044862" w:rsidRDefault="0004486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0E7BF52" w14:textId="77777777" w:rsidR="00DF660D" w:rsidRDefault="00593910" w:rsidP="00044862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Jo</w:t>
      </w:r>
      <w:r w:rsidR="009813DB">
        <w:rPr>
          <w:rFonts w:ascii="Arial" w:hAnsi="Arial" w:cs="Arial"/>
          <w:sz w:val="22"/>
          <w:szCs w:val="22"/>
        </w:rPr>
        <w:t>rge Alberto Pereira Saidelles</w:t>
      </w:r>
    </w:p>
    <w:p w14:paraId="3D8D5EDE" w14:textId="771EA526" w:rsidR="00DF660D" w:rsidRDefault="00593910" w:rsidP="009138F7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Prefeito</w:t>
      </w:r>
      <w:r w:rsidR="009813DB">
        <w:rPr>
          <w:rFonts w:ascii="Arial" w:hAnsi="Arial" w:cs="Arial"/>
          <w:sz w:val="22"/>
          <w:szCs w:val="22"/>
        </w:rPr>
        <w:t xml:space="preserve"> Municipal</w:t>
      </w:r>
    </w:p>
    <w:p w14:paraId="6DB2A34E" w14:textId="792FD4F4" w:rsidR="00CA13F1" w:rsidRDefault="00CA13F1" w:rsidP="009138F7">
      <w:pPr>
        <w:jc w:val="center"/>
        <w:rPr>
          <w:rFonts w:ascii="Arial" w:hAnsi="Arial" w:cs="Arial"/>
          <w:sz w:val="22"/>
          <w:szCs w:val="22"/>
        </w:rPr>
      </w:pPr>
    </w:p>
    <w:p w14:paraId="3B098AF4" w14:textId="78248549" w:rsidR="00CA13F1" w:rsidRDefault="00CA13F1" w:rsidP="009138F7">
      <w:pPr>
        <w:jc w:val="center"/>
        <w:rPr>
          <w:rFonts w:ascii="Arial" w:hAnsi="Arial" w:cs="Arial"/>
          <w:sz w:val="22"/>
          <w:szCs w:val="22"/>
        </w:rPr>
      </w:pPr>
    </w:p>
    <w:p w14:paraId="2C1A28C6" w14:textId="5DD99919" w:rsidR="00CA13F1" w:rsidRDefault="00CA13F1" w:rsidP="009138F7">
      <w:pPr>
        <w:jc w:val="center"/>
        <w:rPr>
          <w:rFonts w:ascii="Arial" w:hAnsi="Arial" w:cs="Arial"/>
          <w:sz w:val="22"/>
          <w:szCs w:val="22"/>
        </w:rPr>
      </w:pPr>
    </w:p>
    <w:p w14:paraId="7FD33F9A" w14:textId="77777777" w:rsidR="009458AB" w:rsidRDefault="009458AB" w:rsidP="009138F7">
      <w:pPr>
        <w:jc w:val="center"/>
        <w:rPr>
          <w:rFonts w:ascii="Arial" w:hAnsi="Arial" w:cs="Arial"/>
          <w:sz w:val="22"/>
          <w:szCs w:val="22"/>
        </w:rPr>
      </w:pPr>
    </w:p>
    <w:p w14:paraId="0D6CBE48" w14:textId="1FCC8C7A" w:rsidR="00CA13F1" w:rsidRDefault="00CA13F1" w:rsidP="009138F7">
      <w:pPr>
        <w:jc w:val="center"/>
        <w:rPr>
          <w:rFonts w:ascii="Arial" w:hAnsi="Arial" w:cs="Arial"/>
          <w:sz w:val="22"/>
          <w:szCs w:val="22"/>
        </w:rPr>
      </w:pPr>
    </w:p>
    <w:p w14:paraId="0535F745" w14:textId="638B873C" w:rsidR="00CA13F1" w:rsidRPr="009458AB" w:rsidRDefault="00CA13F1" w:rsidP="009138F7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9458AB">
        <w:rPr>
          <w:rFonts w:ascii="Arial" w:hAnsi="Arial" w:cs="Arial"/>
          <w:b/>
          <w:bCs/>
          <w:sz w:val="22"/>
          <w:szCs w:val="22"/>
        </w:rPr>
        <w:t>ANEXO</w:t>
      </w:r>
    </w:p>
    <w:p w14:paraId="7ACFE781" w14:textId="23887585" w:rsidR="00CA13F1" w:rsidRDefault="00CA13F1" w:rsidP="009138F7">
      <w:pPr>
        <w:jc w:val="center"/>
        <w:rPr>
          <w:rFonts w:ascii="Arial" w:hAnsi="Arial" w:cs="Arial"/>
          <w:sz w:val="22"/>
          <w:szCs w:val="22"/>
        </w:rPr>
      </w:pPr>
    </w:p>
    <w:p w14:paraId="0A893B35" w14:textId="07297C7C" w:rsidR="009458AB" w:rsidRDefault="00A8642E" w:rsidP="009458A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9458AB" w:rsidRPr="009458AB">
        <w:rPr>
          <w:rFonts w:ascii="Arial" w:hAnsi="Arial" w:cs="Arial"/>
          <w:sz w:val="22"/>
          <w:szCs w:val="22"/>
        </w:rPr>
        <w:t>ABELA "III"</w:t>
      </w:r>
    </w:p>
    <w:p w14:paraId="1DEF676D" w14:textId="5D996096" w:rsidR="009458AB" w:rsidRDefault="009458AB" w:rsidP="009458AB">
      <w:pPr>
        <w:jc w:val="both"/>
        <w:rPr>
          <w:rFonts w:ascii="Arial" w:hAnsi="Arial" w:cs="Arial"/>
          <w:sz w:val="22"/>
          <w:szCs w:val="22"/>
        </w:rPr>
      </w:pPr>
      <w:r w:rsidRPr="009458AB">
        <w:rPr>
          <w:rFonts w:ascii="Arial" w:hAnsi="Arial" w:cs="Arial"/>
          <w:sz w:val="22"/>
          <w:szCs w:val="22"/>
        </w:rPr>
        <w:t>TAXA DE LICENÇA, LOCALIZAÇÃO E VISTORIA</w:t>
      </w:r>
    </w:p>
    <w:p w14:paraId="3947F362" w14:textId="77777777" w:rsidR="0043146E" w:rsidRPr="0043146E" w:rsidRDefault="009458AB" w:rsidP="0043146E">
      <w:pPr>
        <w:jc w:val="both"/>
        <w:rPr>
          <w:rFonts w:ascii="Lucida Console" w:hAnsi="Lucida Console"/>
          <w:color w:val="0000FF"/>
          <w:sz w:val="17"/>
          <w:szCs w:val="17"/>
        </w:rPr>
      </w:pPr>
      <w:r w:rsidRPr="009458AB">
        <w:br/>
      </w:r>
      <w:r w:rsidRPr="009458AB">
        <w:rPr>
          <w:rFonts w:ascii="Lucida Console" w:hAnsi="Lucida Console"/>
          <w:color w:val="000000"/>
          <w:sz w:val="17"/>
          <w:szCs w:val="17"/>
        </w:rPr>
        <w:br/>
      </w:r>
      <w:r w:rsidRPr="009458AB">
        <w:rPr>
          <w:rFonts w:ascii="Lucida Console" w:hAnsi="Lucida Console"/>
          <w:color w:val="000000"/>
          <w:sz w:val="17"/>
          <w:szCs w:val="17"/>
          <w:shd w:val="clear" w:color="auto" w:fill="F5F5F5"/>
        </w:rPr>
        <w:t xml:space="preserve"> </w:t>
      </w:r>
      <w:r w:rsidRPr="009458AB">
        <w:rPr>
          <w:rFonts w:ascii="Lucida Console" w:hAnsi="Lucida Console"/>
          <w:color w:val="0000FF"/>
          <w:sz w:val="17"/>
          <w:szCs w:val="17"/>
        </w:rPr>
        <w:t xml:space="preserve"> __________________________________________________________________________________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                             DISCRIMINAÇÕES                             |  Valor/ 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                                                                        |   UFM   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|========================================================================|=========|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|1    -   ALVARÁS   DE   LOCALIZAÇÃO   E/OU   TAXA   DE   VISTORIA   PARA|         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|ESTABELECIMENTOS: P/ANO OU FRAÇÃO:                                      |         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|------------------------------------------------------------------------|---------|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|1.1 - INDUSTRIAIS:                                                      |         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|------------------------------------------------------------------------|---------|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 até 100 m2 de área                                                    |       45|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|------------------------------------------------------------------------|---------|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 de 101 a 200 m2 de área                                               |       90|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|------------------------------------------------------------------------|---------|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 acima de 200 m2 de área                                               |      150|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|------------------------------------------------------------------------|---------|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|1.2 - COMERCIAIS:                                                       |         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|------------------------------------------------------------------------|---------|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 até 20 m2 de área                                                     |       45|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|------------------------------------------------------------------------|---------|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 de 21 a 50m2 de área                                                  |       60|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|------------------------------------------------------------------------|---------|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 de 51 a 100 m2 de área                                                |       80|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|------------------------------------------------------------------------|---------|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 de 101 a 200 m2 de área                                               |      120|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|------------------------------------------------------------------------|---------|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 de 201 a 500 m2 de área                                               |      150|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|------------------------------------------------------------------------|---------|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 acima de 500 m2 de área                                               |      180|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|------------------------------------------------------------------------|---------|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|1.3 - PRESTAÇÃO DE SERVIÇOS:                                            |         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|------------------------------------------------------------------------|---------|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  Pessoa física de nível superior ou técnico, corretores, despachantes,|       45|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|comissionados, protéticos e representantes                              |         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|------------------------------------------------------------------------|---------|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 Serviços de táxis e transportadores autônomos                         |       40|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|------------------------------------------------------------------------|---------|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 Demais pessoas físicas                                                |       15|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|------------------------------------------------------------------------|---------|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 Pessoa jurídica prestadora de serviços:                               |         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|------------------------------------------------------------------------|---------|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 até 20 m2 de área                                                     |       45|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|------------------------------------------------------------------------|---------|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 de 21 a 50m2 de área                                                  |       60|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|------------------------------------------------------------------------|---------|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 de 51 a 100 m2 de área                                                |       80|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|------------------------------------------------------------------------|---------|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 de 101 a 200 m2 de área                                               |      120|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|------------------------------------------------------------------------|---------|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 de 201 a 500 m2 de área                                               |      200|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|------------------------------------------------------------------------|---------|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 acima de 500 m2 de área                                               |      300|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|------------------------------------------------------------------------|---------|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|1.4 - INSTITUIÇÕES FINANCEIRAS                                          |       75|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|------------------------------------------------------------------------|---------|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|1.5     -    ENTIDADES,    RECREATIVAS,    ESPORTIVAS,    BENEFICIENTES,|       30|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|ASSOCIAÇÕES, ETC - Por ano                                              |         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|------------------------------------------------------------------------|---------|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 Por evento isolado s/ cadastro                                        |       10|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|------------------------------------------------------------------------|---------|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|2 - COMÉRCIO EVENTUAL OU AMBULANTE: P/ mês ou fração:                   |         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|------------------------------------------------------------------------|---------|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|2.1 - Amendoim torrado ou cru, amolador com respectivo aparelho, objetos|       10|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|de barbantes ou cordas, cestos balaios, escovas, etc                    |         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|------------------------------------------------------------------------|---------|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|2.2  -  Balas,  confeitos, chocolates, biscoitos, bolachas e congêneres,|       10|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|bordados e rendas, chapéus de palha, cereais por atacado                |         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|------------------------------------------------------------------------|---------|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|2.3  -  Armarinhos  ou  artigos de bebidas alcoólicas, vinhos, cervejas,|       20|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|cigarros, fumos, charutos, etc.                                         |         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|------------------------------------------------------------------------|---------|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|2.4 - Venda ambulante no interior do Município                          |       10|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|------------------------------------------------------------------------|---------|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|2.5 - Pão e feirantes                                                   |        5|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|------------------------------------------------------------------------|---------|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|2.6 - Perfumes, joias, relógios e artigos de toucador                   |       15|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|------------------------------------------------------------------------|---------|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|2.7  -  Casemiras,  brins,  calçados e qualquer tecido de lã ou algodão,|       20|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|capas, vestuário em geral (máximo um dia por mês)                       |         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|------------------------------------------------------------------------|---------|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|2.8 - Eletrônicos em geral (máximo um dia por mês)                      |       20|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|------------------------------------------------------------------------|---------|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|2.9 - Circos e Parques de Diversões (por quinzena ou fração)            |       15|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|------------------------------------------------------------------------|---------|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|2.10  -  Comércio  de  lanches  rápidos  em  veiculo de tração humana ou|        5|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|veículos  automotores  adaptados ou trailers para venda de cheeseburger,|         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|cachorro quente, pipoca, algodão doce, amendoim, caldo de cana, sorvete,|         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|picolés, suco de laranja e similares ( ao mês)                          |         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|------------------------------------------------------------------------|---------|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|3 - OCUPAÇÃO DE ÁREAS EM VIAS E LOGRADOUROS PÚBLICOS:                   |         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|------------------------------------------------------------------------|---------|</w:t>
      </w:r>
      <w:r w:rsidRPr="009458AB">
        <w:rPr>
          <w:rFonts w:ascii="Lucida Console" w:hAnsi="Lucida Console"/>
          <w:color w:val="0000FF"/>
          <w:sz w:val="17"/>
          <w:szCs w:val="17"/>
        </w:rPr>
        <w:br/>
      </w:r>
      <w:r w:rsidRPr="009458AB">
        <w:rPr>
          <w:rFonts w:ascii="Lucida Console" w:hAnsi="Lucida Console"/>
          <w:strike/>
          <w:color w:val="0000FF"/>
          <w:sz w:val="17"/>
          <w:szCs w:val="17"/>
        </w:rPr>
        <w:t>|3.1 - Circos e parques de diversões, por mês ou fração                  |       30|</w:t>
      </w:r>
      <w:r w:rsidRPr="009458AB">
        <w:rPr>
          <w:rFonts w:ascii="Lucida Console" w:hAnsi="Lucida Console"/>
          <w:color w:val="008000"/>
          <w:sz w:val="17"/>
          <w:szCs w:val="17"/>
        </w:rPr>
        <w:br/>
        <w:t xml:space="preserve">|3.1. circo e parques de diversões, por dia                              |       30| (Redação dada pela Lei nº </w:t>
      </w:r>
      <w:hyperlink r:id="rId8" w:history="1">
        <w:r w:rsidRPr="009458AB">
          <w:rPr>
            <w:rFonts w:ascii="Lucida Console" w:hAnsi="Lucida Console"/>
            <w:color w:val="B94A48"/>
            <w:sz w:val="17"/>
            <w:szCs w:val="17"/>
            <w:u w:val="single"/>
          </w:rPr>
          <w:t>800</w:t>
        </w:r>
      </w:hyperlink>
      <w:r w:rsidRPr="009458AB">
        <w:rPr>
          <w:rFonts w:ascii="Lucida Console" w:hAnsi="Lucida Console"/>
          <w:color w:val="008000"/>
          <w:sz w:val="17"/>
          <w:szCs w:val="17"/>
        </w:rPr>
        <w:t>/2014)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|------------------------------------------------------------------------|---------|</w:t>
      </w:r>
      <w:r w:rsidRPr="009458AB">
        <w:rPr>
          <w:rFonts w:ascii="Lucida Console" w:hAnsi="Lucida Console"/>
          <w:color w:val="0000FF"/>
          <w:sz w:val="17"/>
          <w:szCs w:val="17"/>
        </w:rPr>
        <w:br/>
      </w:r>
      <w:r w:rsidRPr="009458AB">
        <w:rPr>
          <w:rFonts w:ascii="Lucida Console" w:hAnsi="Lucida Console"/>
          <w:strike/>
          <w:color w:val="0000FF"/>
          <w:sz w:val="17"/>
          <w:szCs w:val="17"/>
        </w:rPr>
        <w:t>|3.2 - Locação do Ginásio Municipal (por hora)                           |        7|</w:t>
      </w:r>
      <w:r w:rsidRPr="009458AB">
        <w:rPr>
          <w:rFonts w:ascii="Lucida Console" w:hAnsi="Lucida Console"/>
          <w:color w:val="008000"/>
          <w:sz w:val="17"/>
          <w:szCs w:val="17"/>
        </w:rPr>
        <w:br/>
        <w:t xml:space="preserve">|3.2. Locação do Ginásio Municipal por hora                              |        9| (Redação dada pela Lei nº </w:t>
      </w:r>
      <w:hyperlink r:id="rId9" w:history="1">
        <w:r w:rsidRPr="009458AB">
          <w:rPr>
            <w:rFonts w:ascii="Lucida Console" w:hAnsi="Lucida Console"/>
            <w:color w:val="B94A48"/>
            <w:sz w:val="17"/>
            <w:szCs w:val="17"/>
            <w:u w:val="single"/>
          </w:rPr>
          <w:t>800</w:t>
        </w:r>
      </w:hyperlink>
      <w:r w:rsidRPr="009458AB">
        <w:rPr>
          <w:rFonts w:ascii="Lucida Console" w:hAnsi="Lucida Console"/>
          <w:color w:val="008000"/>
          <w:sz w:val="17"/>
          <w:szCs w:val="17"/>
        </w:rPr>
        <w:t>/2014)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|------------------------------------------------------------------------|---------|</w:t>
      </w:r>
      <w:r w:rsidRPr="009458AB">
        <w:rPr>
          <w:rFonts w:ascii="Lucida Console" w:hAnsi="Lucida Console"/>
          <w:color w:val="0000FF"/>
          <w:sz w:val="17"/>
          <w:szCs w:val="17"/>
        </w:rPr>
        <w:br/>
      </w:r>
      <w:r w:rsidRPr="009458AB">
        <w:rPr>
          <w:rFonts w:ascii="Lucida Console" w:hAnsi="Lucida Console"/>
          <w:strike/>
          <w:color w:val="0000FF"/>
          <w:sz w:val="17"/>
          <w:szCs w:val="17"/>
        </w:rPr>
        <w:t>|3.3 - Locação do Campo de Futebol Municipal (por hora)                  |       24|</w:t>
      </w:r>
      <w:r w:rsidRPr="009458AB">
        <w:rPr>
          <w:rFonts w:ascii="Lucida Console" w:hAnsi="Lucida Console"/>
          <w:color w:val="008000"/>
          <w:sz w:val="17"/>
          <w:szCs w:val="17"/>
        </w:rPr>
        <w:br/>
        <w:t xml:space="preserve">|3.3. Locação do Campo de Futebol, por hora                              |       12| (Redação dada pela Lei nº </w:t>
      </w:r>
      <w:hyperlink r:id="rId10" w:history="1">
        <w:r w:rsidRPr="009458AB">
          <w:rPr>
            <w:rFonts w:ascii="Lucida Console" w:hAnsi="Lucida Console"/>
            <w:color w:val="B94A48"/>
            <w:sz w:val="17"/>
            <w:szCs w:val="17"/>
            <w:u w:val="single"/>
          </w:rPr>
          <w:t>800</w:t>
        </w:r>
      </w:hyperlink>
      <w:r w:rsidRPr="009458AB">
        <w:rPr>
          <w:rFonts w:ascii="Lucida Console" w:hAnsi="Lucida Console"/>
          <w:color w:val="008000"/>
          <w:sz w:val="17"/>
          <w:szCs w:val="17"/>
        </w:rPr>
        <w:t>/2014)</w:t>
      </w:r>
      <w:r w:rsidRPr="009458AB">
        <w:rPr>
          <w:rFonts w:ascii="Lucida Console" w:hAnsi="Lucida Console"/>
          <w:color w:val="000000"/>
          <w:sz w:val="17"/>
          <w:szCs w:val="17"/>
          <w:shd w:val="clear" w:color="auto" w:fill="F5F5F5"/>
        </w:rPr>
        <w:t xml:space="preserve"> 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|------------------------------------------------------------------------|---------|</w:t>
      </w:r>
      <w:r w:rsidRPr="009458AB">
        <w:rPr>
          <w:rFonts w:ascii="Lucida Console" w:hAnsi="Lucida Console"/>
          <w:color w:val="0000FF"/>
          <w:sz w:val="17"/>
          <w:szCs w:val="17"/>
        </w:rPr>
        <w:br/>
      </w:r>
      <w:r w:rsidRPr="009458AB">
        <w:rPr>
          <w:rFonts w:ascii="Lucida Console" w:hAnsi="Lucida Console"/>
          <w:strike/>
          <w:color w:val="0000FF"/>
          <w:sz w:val="17"/>
          <w:szCs w:val="17"/>
        </w:rPr>
        <w:t>|3.4 - Licença para uso do Parque de Exposições (por dia)                |       60|</w:t>
      </w:r>
      <w:r w:rsidRPr="009458AB">
        <w:rPr>
          <w:rFonts w:ascii="Lucida Console" w:hAnsi="Lucida Console"/>
          <w:color w:val="008000"/>
          <w:sz w:val="17"/>
          <w:szCs w:val="17"/>
        </w:rPr>
        <w:br/>
        <w:t xml:space="preserve">|3.4. Licença para uso do parque de exposições, por dia                  |      100| (Redação dada pela Lei nº </w:t>
      </w:r>
      <w:hyperlink r:id="rId11" w:history="1">
        <w:r w:rsidRPr="009458AB">
          <w:rPr>
            <w:rFonts w:ascii="Lucida Console" w:hAnsi="Lucida Console"/>
            <w:color w:val="B94A48"/>
            <w:sz w:val="17"/>
            <w:szCs w:val="17"/>
            <w:u w:val="single"/>
          </w:rPr>
          <w:t>800</w:t>
        </w:r>
      </w:hyperlink>
      <w:r w:rsidRPr="009458AB">
        <w:rPr>
          <w:rFonts w:ascii="Lucida Console" w:hAnsi="Lucida Console"/>
          <w:color w:val="008000"/>
          <w:sz w:val="17"/>
          <w:szCs w:val="17"/>
        </w:rPr>
        <w:t>/2014)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|------------------------------------------------------------------------|---------|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|3.6 - Licença para uso de lotes com infraestrutura, por dia, até 4m2    |       10|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|------------------------------------------------------------------------|---------|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|3.7 - Licença para uso de lotes sem infraestrutura, por dia, por m2     |      0,5|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|------------------------------------------------------------------------|---------|</w:t>
      </w:r>
      <w:r w:rsidRPr="009458AB">
        <w:rPr>
          <w:rFonts w:ascii="Lucida Console" w:hAnsi="Lucida Console"/>
          <w:color w:val="0000FF"/>
          <w:sz w:val="17"/>
          <w:szCs w:val="17"/>
        </w:rPr>
        <w:br/>
      </w:r>
      <w:r w:rsidRPr="009458AB">
        <w:rPr>
          <w:rFonts w:ascii="Lucida Console" w:hAnsi="Lucida Console"/>
          <w:strike/>
          <w:color w:val="0000FF"/>
          <w:sz w:val="17"/>
          <w:szCs w:val="17"/>
        </w:rPr>
        <w:t>|3.8  - Outras atividades não especificadas nas letras anteriores, por m2|       10|</w:t>
      </w:r>
      <w:r w:rsidRPr="009458AB">
        <w:rPr>
          <w:rFonts w:ascii="Lucida Console" w:hAnsi="Lucida Console"/>
          <w:strike/>
          <w:color w:val="0000FF"/>
          <w:sz w:val="17"/>
          <w:szCs w:val="17"/>
        </w:rPr>
        <w:br/>
        <w:t>|e por dia.                                                              |         |</w:t>
      </w:r>
      <w:r w:rsidRPr="009458AB">
        <w:rPr>
          <w:rFonts w:ascii="Lucida Console" w:hAnsi="Lucida Console"/>
          <w:strike/>
          <w:color w:val="0000FF"/>
          <w:sz w:val="17"/>
          <w:szCs w:val="17"/>
        </w:rPr>
        <w:br/>
      </w:r>
      <w:r w:rsidRPr="009458AB">
        <w:rPr>
          <w:rFonts w:ascii="Lucida Console" w:hAnsi="Lucida Console"/>
          <w:color w:val="0000FF"/>
          <w:sz w:val="17"/>
          <w:szCs w:val="17"/>
        </w:rPr>
        <w:t>|------------------------------------------------------------------------|---------|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</w:t>
      </w:r>
      <w:r w:rsidRPr="009458AB">
        <w:rPr>
          <w:rFonts w:ascii="Lucida Console" w:hAnsi="Lucida Console"/>
          <w:color w:val="008000"/>
          <w:sz w:val="17"/>
          <w:szCs w:val="17"/>
        </w:rPr>
        <w:t>3.8. Ocupação com anúncios de publicidade ou equiparados, por mês ou</w:t>
      </w:r>
      <w:r w:rsidRPr="009458AB">
        <w:rPr>
          <w:rFonts w:ascii="Lucida Console" w:hAnsi="Lucida Console"/>
          <w:color w:val="000000"/>
          <w:sz w:val="17"/>
          <w:szCs w:val="17"/>
          <w:shd w:val="clear" w:color="auto" w:fill="F5F5F5"/>
        </w:rPr>
        <w:t xml:space="preserve"> </w:t>
      </w:r>
      <w:r w:rsidRPr="009458AB">
        <w:rPr>
          <w:rFonts w:ascii="Lucida Console" w:hAnsi="Lucida Console"/>
          <w:color w:val="0000FF"/>
          <w:sz w:val="17"/>
          <w:szCs w:val="17"/>
        </w:rPr>
        <w:t xml:space="preserve">   |       </w:t>
      </w:r>
      <w:r w:rsidRPr="009458AB">
        <w:rPr>
          <w:rFonts w:ascii="Lucida Console" w:hAnsi="Lucida Console"/>
          <w:color w:val="008000"/>
          <w:sz w:val="17"/>
          <w:szCs w:val="17"/>
        </w:rPr>
        <w:t>10</w:t>
      </w:r>
      <w:r w:rsidRPr="009458AB">
        <w:rPr>
          <w:rFonts w:ascii="Lucida Console" w:hAnsi="Lucida Console"/>
          <w:color w:val="0000FF"/>
          <w:sz w:val="17"/>
          <w:szCs w:val="17"/>
        </w:rPr>
        <w:t xml:space="preserve">| </w:t>
      </w:r>
      <w:r w:rsidRPr="009458AB">
        <w:rPr>
          <w:rFonts w:ascii="Lucida Console" w:hAnsi="Lucida Console"/>
          <w:color w:val="008000"/>
          <w:sz w:val="17"/>
          <w:szCs w:val="17"/>
        </w:rPr>
        <w:t xml:space="preserve">(Redação dada pela Lei nº </w:t>
      </w:r>
      <w:hyperlink r:id="rId12" w:history="1">
        <w:r w:rsidRPr="009458AB">
          <w:rPr>
            <w:rFonts w:ascii="Lucida Console" w:hAnsi="Lucida Console"/>
            <w:color w:val="B94A48"/>
            <w:sz w:val="17"/>
            <w:szCs w:val="17"/>
            <w:u w:val="single"/>
          </w:rPr>
          <w:t>895</w:t>
        </w:r>
      </w:hyperlink>
      <w:r w:rsidRPr="009458AB">
        <w:rPr>
          <w:rFonts w:ascii="Lucida Console" w:hAnsi="Lucida Console"/>
          <w:color w:val="008000"/>
          <w:sz w:val="17"/>
          <w:szCs w:val="17"/>
        </w:rPr>
        <w:t>/2020)</w:t>
      </w:r>
      <w:r w:rsidRPr="009458AB">
        <w:rPr>
          <w:rFonts w:ascii="Lucida Console" w:hAnsi="Lucida Console"/>
          <w:color w:val="000000"/>
          <w:sz w:val="17"/>
          <w:szCs w:val="17"/>
        </w:rPr>
        <w:br/>
      </w:r>
      <w:r w:rsidRPr="009458AB">
        <w:rPr>
          <w:rFonts w:ascii="Lucida Console" w:hAnsi="Lucida Console"/>
          <w:color w:val="0000FF"/>
          <w:sz w:val="17"/>
          <w:szCs w:val="17"/>
        </w:rPr>
        <w:t>|</w:t>
      </w:r>
      <w:r w:rsidRPr="009458AB">
        <w:rPr>
          <w:rFonts w:ascii="Lucida Console" w:hAnsi="Lucida Console"/>
          <w:color w:val="008000"/>
          <w:sz w:val="17"/>
          <w:szCs w:val="17"/>
        </w:rPr>
        <w:t xml:space="preserve">fração </w:t>
      </w:r>
      <w:r w:rsidRPr="009458AB">
        <w:rPr>
          <w:rFonts w:ascii="Lucida Console" w:hAnsi="Lucida Console"/>
          <w:color w:val="000000"/>
          <w:sz w:val="17"/>
          <w:szCs w:val="17"/>
          <w:shd w:val="clear" w:color="auto" w:fill="F5F5F5"/>
        </w:rPr>
        <w:t xml:space="preserve">                                                                 </w:t>
      </w:r>
      <w:r w:rsidRPr="009458AB">
        <w:rPr>
          <w:rFonts w:ascii="Lucida Console" w:hAnsi="Lucida Console"/>
          <w:color w:val="0000FF"/>
          <w:sz w:val="17"/>
          <w:szCs w:val="17"/>
        </w:rPr>
        <w:t>|</w:t>
      </w:r>
      <w:r w:rsidRPr="009458AB">
        <w:rPr>
          <w:rFonts w:ascii="Lucida Console" w:hAnsi="Lucida Console"/>
          <w:color w:val="000000"/>
          <w:sz w:val="17"/>
          <w:szCs w:val="17"/>
          <w:shd w:val="clear" w:color="auto" w:fill="F5F5F5"/>
        </w:rPr>
        <w:t xml:space="preserve">         </w:t>
      </w:r>
      <w:r w:rsidRPr="009458AB">
        <w:rPr>
          <w:rFonts w:ascii="Lucida Console" w:hAnsi="Lucida Console"/>
          <w:color w:val="0000FF"/>
          <w:sz w:val="17"/>
          <w:szCs w:val="17"/>
        </w:rPr>
        <w:t>|</w:t>
      </w:r>
      <w:r w:rsidRPr="009458AB">
        <w:rPr>
          <w:rFonts w:ascii="Lucida Console" w:hAnsi="Lucida Console"/>
          <w:color w:val="000000"/>
          <w:sz w:val="17"/>
          <w:szCs w:val="17"/>
        </w:rPr>
        <w:br/>
      </w:r>
      <w:r w:rsidRPr="009458AB">
        <w:rPr>
          <w:rFonts w:ascii="Lucida Console" w:hAnsi="Lucida Console"/>
          <w:color w:val="0000FF"/>
          <w:sz w:val="17"/>
          <w:szCs w:val="17"/>
        </w:rPr>
        <w:t>|------------------------------------------------------------------------|---------|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</w:t>
      </w:r>
      <w:r w:rsidRPr="009458AB">
        <w:rPr>
          <w:rFonts w:ascii="Lucida Console" w:hAnsi="Lucida Console"/>
          <w:color w:val="008000"/>
          <w:sz w:val="17"/>
          <w:szCs w:val="17"/>
        </w:rPr>
        <w:t>3.9. Ocupação com trailers ou similares para lanches rápidos, por mês ou</w:t>
      </w:r>
      <w:r w:rsidRPr="009458AB">
        <w:rPr>
          <w:rFonts w:ascii="Lucida Console" w:hAnsi="Lucida Console"/>
          <w:color w:val="0000FF"/>
          <w:sz w:val="17"/>
          <w:szCs w:val="17"/>
        </w:rPr>
        <w:t>|</w:t>
      </w:r>
      <w:r w:rsidRPr="009458AB">
        <w:rPr>
          <w:rFonts w:ascii="Lucida Console" w:hAnsi="Lucida Console"/>
          <w:color w:val="000000"/>
          <w:sz w:val="17"/>
          <w:szCs w:val="17"/>
          <w:shd w:val="clear" w:color="auto" w:fill="F5F5F5"/>
        </w:rPr>
        <w:t xml:space="preserve"> </w:t>
      </w:r>
      <w:r w:rsidRPr="009458AB">
        <w:rPr>
          <w:rFonts w:ascii="Lucida Console" w:hAnsi="Lucida Console"/>
          <w:color w:val="008000"/>
          <w:sz w:val="17"/>
          <w:szCs w:val="17"/>
        </w:rPr>
        <w:t xml:space="preserve">      10</w:t>
      </w:r>
      <w:r w:rsidRPr="009458AB">
        <w:rPr>
          <w:rFonts w:ascii="Lucida Console" w:hAnsi="Lucida Console"/>
          <w:color w:val="0000FF"/>
          <w:sz w:val="17"/>
          <w:szCs w:val="17"/>
        </w:rPr>
        <w:t xml:space="preserve">| </w:t>
      </w:r>
      <w:r w:rsidRPr="009458AB">
        <w:rPr>
          <w:rFonts w:ascii="Lucida Console" w:hAnsi="Lucida Console"/>
          <w:color w:val="008000"/>
          <w:sz w:val="17"/>
          <w:szCs w:val="17"/>
        </w:rPr>
        <w:t xml:space="preserve">(Redação acrescida pela Lei nº </w:t>
      </w:r>
      <w:hyperlink r:id="rId13" w:history="1">
        <w:r w:rsidRPr="009458AB">
          <w:rPr>
            <w:rFonts w:ascii="Lucida Console" w:hAnsi="Lucida Console"/>
            <w:color w:val="B94A48"/>
            <w:sz w:val="17"/>
            <w:szCs w:val="17"/>
            <w:u w:val="single"/>
          </w:rPr>
          <w:t>895</w:t>
        </w:r>
      </w:hyperlink>
      <w:r w:rsidRPr="009458AB">
        <w:rPr>
          <w:rFonts w:ascii="Lucida Console" w:hAnsi="Lucida Console"/>
          <w:color w:val="008000"/>
          <w:sz w:val="17"/>
          <w:szCs w:val="17"/>
        </w:rPr>
        <w:t>/2020)</w:t>
      </w:r>
      <w:r w:rsidRPr="009458AB">
        <w:rPr>
          <w:rFonts w:ascii="Lucida Console" w:hAnsi="Lucida Console"/>
          <w:color w:val="000000"/>
          <w:sz w:val="17"/>
          <w:szCs w:val="17"/>
        </w:rPr>
        <w:br/>
      </w:r>
      <w:r w:rsidRPr="009458AB">
        <w:rPr>
          <w:rFonts w:ascii="Lucida Console" w:hAnsi="Lucida Console"/>
          <w:color w:val="0000FF"/>
          <w:sz w:val="17"/>
          <w:szCs w:val="17"/>
        </w:rPr>
        <w:t>|</w:t>
      </w:r>
      <w:r w:rsidRPr="009458AB">
        <w:rPr>
          <w:rFonts w:ascii="Lucida Console" w:hAnsi="Lucida Console"/>
          <w:color w:val="008000"/>
          <w:sz w:val="17"/>
          <w:szCs w:val="17"/>
        </w:rPr>
        <w:t xml:space="preserve">fração </w:t>
      </w:r>
      <w:r w:rsidRPr="009458AB">
        <w:rPr>
          <w:rFonts w:ascii="Lucida Console" w:hAnsi="Lucida Console"/>
          <w:color w:val="000000"/>
          <w:sz w:val="17"/>
          <w:szCs w:val="17"/>
          <w:shd w:val="clear" w:color="auto" w:fill="F5F5F5"/>
        </w:rPr>
        <w:t xml:space="preserve">                                                                 </w:t>
      </w:r>
      <w:r w:rsidRPr="009458AB">
        <w:rPr>
          <w:rFonts w:ascii="Lucida Console" w:hAnsi="Lucida Console"/>
          <w:color w:val="0000FF"/>
          <w:sz w:val="17"/>
          <w:szCs w:val="17"/>
        </w:rPr>
        <w:t>|</w:t>
      </w:r>
      <w:r w:rsidRPr="009458AB">
        <w:rPr>
          <w:rFonts w:ascii="Lucida Console" w:hAnsi="Lucida Console"/>
          <w:color w:val="000000"/>
          <w:sz w:val="17"/>
          <w:szCs w:val="17"/>
          <w:shd w:val="clear" w:color="auto" w:fill="F5F5F5"/>
        </w:rPr>
        <w:t xml:space="preserve">         </w:t>
      </w:r>
      <w:r w:rsidRPr="009458AB">
        <w:rPr>
          <w:rFonts w:ascii="Lucida Console" w:hAnsi="Lucida Console"/>
          <w:color w:val="0000FF"/>
          <w:sz w:val="17"/>
          <w:szCs w:val="17"/>
        </w:rPr>
        <w:t>|</w:t>
      </w:r>
      <w:r w:rsidRPr="009458AB">
        <w:rPr>
          <w:rFonts w:ascii="Lucida Console" w:hAnsi="Lucida Console"/>
          <w:color w:val="000000"/>
          <w:sz w:val="17"/>
          <w:szCs w:val="17"/>
        </w:rPr>
        <w:br/>
      </w:r>
      <w:r w:rsidRPr="009458AB">
        <w:rPr>
          <w:rFonts w:ascii="Lucida Console" w:hAnsi="Lucida Console"/>
          <w:color w:val="0000FF"/>
          <w:sz w:val="17"/>
          <w:szCs w:val="17"/>
        </w:rPr>
        <w:t>|------------------------------------------------------------------------|---------|</w:t>
      </w:r>
      <w:r w:rsidRPr="009458AB">
        <w:rPr>
          <w:rFonts w:ascii="Lucida Console" w:hAnsi="Lucida Console"/>
          <w:color w:val="000000"/>
          <w:sz w:val="17"/>
          <w:szCs w:val="17"/>
        </w:rPr>
        <w:br/>
      </w:r>
      <w:r w:rsidRPr="009458AB">
        <w:rPr>
          <w:rFonts w:ascii="Lucida Console" w:hAnsi="Lucida Console"/>
          <w:color w:val="0000FF"/>
          <w:sz w:val="17"/>
          <w:szCs w:val="17"/>
        </w:rPr>
        <w:t>|</w:t>
      </w:r>
      <w:r w:rsidRPr="009458AB">
        <w:rPr>
          <w:rFonts w:ascii="Lucida Console" w:hAnsi="Lucida Console"/>
          <w:color w:val="008000"/>
          <w:sz w:val="17"/>
          <w:szCs w:val="17"/>
        </w:rPr>
        <w:t>3.10. Outras atividades não especificadas nos itens anteriores, por m2,</w:t>
      </w:r>
      <w:r w:rsidRPr="009458AB">
        <w:rPr>
          <w:rFonts w:ascii="Lucida Console" w:hAnsi="Lucida Console"/>
          <w:color w:val="000000"/>
          <w:sz w:val="17"/>
          <w:szCs w:val="17"/>
          <w:shd w:val="clear" w:color="auto" w:fill="F5F5F5"/>
        </w:rPr>
        <w:t xml:space="preserve"> </w:t>
      </w:r>
      <w:r w:rsidRPr="009458AB">
        <w:rPr>
          <w:rFonts w:ascii="Lucida Console" w:hAnsi="Lucida Console"/>
          <w:color w:val="0000FF"/>
          <w:sz w:val="17"/>
          <w:szCs w:val="17"/>
        </w:rPr>
        <w:t>|</w:t>
      </w:r>
      <w:r w:rsidRPr="009458AB">
        <w:rPr>
          <w:rFonts w:ascii="Lucida Console" w:hAnsi="Lucida Console"/>
          <w:color w:val="000000"/>
          <w:sz w:val="17"/>
          <w:szCs w:val="17"/>
          <w:shd w:val="clear" w:color="auto" w:fill="F5F5F5"/>
        </w:rPr>
        <w:t xml:space="preserve">       </w:t>
      </w:r>
      <w:r w:rsidRPr="009458AB">
        <w:rPr>
          <w:rFonts w:ascii="Lucida Console" w:hAnsi="Lucida Console"/>
          <w:color w:val="008000"/>
          <w:sz w:val="17"/>
          <w:szCs w:val="17"/>
        </w:rPr>
        <w:t>10</w:t>
      </w:r>
      <w:r w:rsidRPr="009458AB">
        <w:rPr>
          <w:rFonts w:ascii="Lucida Console" w:hAnsi="Lucida Console"/>
          <w:color w:val="0000FF"/>
          <w:sz w:val="17"/>
          <w:szCs w:val="17"/>
        </w:rPr>
        <w:t>|</w:t>
      </w:r>
      <w:r w:rsidRPr="009458AB">
        <w:rPr>
          <w:rFonts w:ascii="Lucida Console" w:hAnsi="Lucida Console"/>
          <w:color w:val="000000"/>
          <w:sz w:val="17"/>
          <w:szCs w:val="17"/>
          <w:shd w:val="clear" w:color="auto" w:fill="F5F5F5"/>
        </w:rPr>
        <w:t xml:space="preserve"> </w:t>
      </w:r>
      <w:r w:rsidRPr="009458AB">
        <w:rPr>
          <w:rFonts w:ascii="Lucida Console" w:hAnsi="Lucida Console"/>
          <w:color w:val="008000"/>
          <w:sz w:val="17"/>
          <w:szCs w:val="17"/>
        </w:rPr>
        <w:t xml:space="preserve">(Redação acrescida pela Lei nº </w:t>
      </w:r>
      <w:hyperlink r:id="rId14" w:history="1">
        <w:r w:rsidRPr="009458AB">
          <w:rPr>
            <w:rFonts w:ascii="Lucida Console" w:hAnsi="Lucida Console"/>
            <w:color w:val="B94A48"/>
            <w:sz w:val="17"/>
            <w:szCs w:val="17"/>
            <w:u w:val="single"/>
          </w:rPr>
          <w:t>895</w:t>
        </w:r>
      </w:hyperlink>
      <w:r w:rsidRPr="009458AB">
        <w:rPr>
          <w:rFonts w:ascii="Lucida Console" w:hAnsi="Lucida Console"/>
          <w:color w:val="008000"/>
          <w:sz w:val="17"/>
          <w:szCs w:val="17"/>
        </w:rPr>
        <w:t xml:space="preserve">/2020)  </w:t>
      </w:r>
      <w:r w:rsidRPr="009458AB">
        <w:rPr>
          <w:rFonts w:ascii="Lucida Console" w:hAnsi="Lucida Console"/>
          <w:color w:val="000000"/>
          <w:sz w:val="17"/>
          <w:szCs w:val="17"/>
        </w:rPr>
        <w:br/>
      </w:r>
      <w:r w:rsidRPr="009458AB">
        <w:rPr>
          <w:rFonts w:ascii="Lucida Console" w:hAnsi="Lucida Console"/>
          <w:color w:val="0000FF"/>
          <w:sz w:val="17"/>
          <w:szCs w:val="17"/>
        </w:rPr>
        <w:t>|</w:t>
      </w:r>
      <w:r w:rsidRPr="009458AB">
        <w:rPr>
          <w:rFonts w:ascii="Lucida Console" w:hAnsi="Lucida Console"/>
          <w:color w:val="008000"/>
          <w:sz w:val="17"/>
          <w:szCs w:val="17"/>
        </w:rPr>
        <w:t>por mês ou fração</w:t>
      </w:r>
      <w:r w:rsidRPr="009458AB">
        <w:rPr>
          <w:rFonts w:ascii="Lucida Console" w:hAnsi="Lucida Console"/>
          <w:color w:val="000000"/>
          <w:sz w:val="17"/>
          <w:szCs w:val="17"/>
          <w:shd w:val="clear" w:color="auto" w:fill="F5F5F5"/>
        </w:rPr>
        <w:t xml:space="preserve">                                                       </w:t>
      </w:r>
      <w:r w:rsidRPr="009458AB">
        <w:rPr>
          <w:rFonts w:ascii="Lucida Console" w:hAnsi="Lucida Console"/>
          <w:color w:val="0000FF"/>
          <w:sz w:val="17"/>
          <w:szCs w:val="17"/>
        </w:rPr>
        <w:t>|</w:t>
      </w:r>
      <w:r w:rsidRPr="009458AB">
        <w:rPr>
          <w:rFonts w:ascii="Lucida Console" w:hAnsi="Lucida Console"/>
          <w:color w:val="000000"/>
          <w:sz w:val="17"/>
          <w:szCs w:val="17"/>
          <w:shd w:val="clear" w:color="auto" w:fill="F5F5F5"/>
        </w:rPr>
        <w:t xml:space="preserve">         </w:t>
      </w:r>
      <w:r w:rsidRPr="009458AB">
        <w:rPr>
          <w:rFonts w:ascii="Lucida Console" w:hAnsi="Lucida Console"/>
          <w:color w:val="0000FF"/>
          <w:sz w:val="17"/>
          <w:szCs w:val="17"/>
        </w:rPr>
        <w:t>|</w:t>
      </w:r>
      <w:r w:rsidRPr="009458AB">
        <w:rPr>
          <w:rFonts w:ascii="Lucida Console" w:hAnsi="Lucida Console"/>
          <w:color w:val="000000"/>
          <w:sz w:val="17"/>
          <w:szCs w:val="17"/>
          <w:shd w:val="clear" w:color="auto" w:fill="F5F5F5"/>
        </w:rPr>
        <w:t xml:space="preserve"> 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|------------------------------------------------------------------------|---------|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|4 - DEMAIS LICENÇAS.                                                    |         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|------------------------------------------------------------------------|---------|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|4.1 - Licença para Baile                                                |       18|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|------------------------------------------------------------------------|---------|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|4.2 - Licença para Carreira                                             |       15|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|------------------------------------------------------------------------|---------|</w:t>
      </w:r>
      <w:r w:rsidRPr="009458AB">
        <w:rPr>
          <w:rFonts w:ascii="Lucida Console" w:hAnsi="Lucida Console"/>
          <w:color w:val="008000"/>
          <w:sz w:val="17"/>
          <w:szCs w:val="17"/>
        </w:rPr>
        <w:br/>
        <w:t xml:space="preserve">|4.3. Feiras Itinerantes, por dia                                        |       50| (Redação acrescida pela Lei nº </w:t>
      </w:r>
      <w:hyperlink r:id="rId15" w:history="1">
        <w:r w:rsidRPr="009458AB">
          <w:rPr>
            <w:rFonts w:ascii="Lucida Console" w:hAnsi="Lucida Console"/>
            <w:color w:val="B94A48"/>
            <w:sz w:val="17"/>
            <w:szCs w:val="17"/>
            <w:u w:val="single"/>
          </w:rPr>
          <w:t>800</w:t>
        </w:r>
      </w:hyperlink>
      <w:r w:rsidRPr="009458AB">
        <w:rPr>
          <w:rFonts w:ascii="Lucida Console" w:hAnsi="Lucida Console"/>
          <w:color w:val="008000"/>
          <w:sz w:val="17"/>
          <w:szCs w:val="17"/>
        </w:rPr>
        <w:t>/2017)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|------------------------------------------------------------------------|---------|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>|OBSERVAÇÃO:   Nos   eventos   isolados  a  taxa  será  cobrada  em  cada|         |</w:t>
      </w:r>
      <w:r w:rsidRPr="009458AB">
        <w:rPr>
          <w:rFonts w:ascii="Lucida Console" w:hAnsi="Lucida Console"/>
          <w:color w:val="0000FF"/>
          <w:sz w:val="17"/>
          <w:szCs w:val="17"/>
        </w:rPr>
        <w:br/>
        <w:t xml:space="preserve">|solicitação. </w:t>
      </w:r>
      <w:r w:rsidR="0043146E" w:rsidRPr="0043146E">
        <w:rPr>
          <w:rFonts w:ascii="Lucida Console" w:hAnsi="Lucida Console"/>
          <w:color w:val="0000FF"/>
          <w:sz w:val="17"/>
          <w:szCs w:val="17"/>
        </w:rPr>
        <w:t xml:space="preserve">(Redação dada pela Lei nº </w:t>
      </w:r>
      <w:hyperlink r:id="rId16" w:history="1">
        <w:r w:rsidR="0043146E" w:rsidRPr="0043146E">
          <w:rPr>
            <w:rStyle w:val="Hyperlink"/>
            <w:rFonts w:ascii="Lucida Console" w:hAnsi="Lucida Console"/>
            <w:sz w:val="17"/>
            <w:szCs w:val="17"/>
          </w:rPr>
          <w:t>698</w:t>
        </w:r>
      </w:hyperlink>
      <w:r w:rsidR="0043146E" w:rsidRPr="0043146E">
        <w:rPr>
          <w:rFonts w:ascii="Lucida Console" w:hAnsi="Lucida Console"/>
          <w:color w:val="0000FF"/>
          <w:sz w:val="17"/>
          <w:szCs w:val="17"/>
        </w:rPr>
        <w:t>/2014)</w:t>
      </w:r>
    </w:p>
    <w:p w14:paraId="067D5DDE" w14:textId="26AFB58C" w:rsidR="0043146E" w:rsidRDefault="0043146E" w:rsidP="009458AB">
      <w:pPr>
        <w:jc w:val="both"/>
        <w:rPr>
          <w:rFonts w:ascii="Lucida Console" w:hAnsi="Lucida Console"/>
          <w:color w:val="0000FF"/>
          <w:sz w:val="17"/>
          <w:szCs w:val="17"/>
        </w:rPr>
      </w:pPr>
      <w:r>
        <w:rPr>
          <w:rFonts w:ascii="Lucida Console" w:hAnsi="Lucida Console"/>
          <w:color w:val="0000FF"/>
          <w:sz w:val="17"/>
          <w:szCs w:val="17"/>
        </w:rPr>
        <w:t xml:space="preserve">| </w:t>
      </w:r>
    </w:p>
    <w:p w14:paraId="1F462862" w14:textId="124FFDCC" w:rsidR="0043146E" w:rsidRPr="0043146E" w:rsidRDefault="0043146E" w:rsidP="0043146E">
      <w:pPr>
        <w:jc w:val="both"/>
        <w:rPr>
          <w:rFonts w:ascii="Lucida Console" w:hAnsi="Lucida Console"/>
          <w:i/>
          <w:iCs/>
          <w:color w:val="0000FF"/>
          <w:sz w:val="17"/>
          <w:szCs w:val="17"/>
        </w:rPr>
      </w:pPr>
      <w:r>
        <w:rPr>
          <w:rFonts w:ascii="Lucida Console" w:hAnsi="Lucida Console"/>
          <w:color w:val="0000FF"/>
          <w:sz w:val="17"/>
          <w:szCs w:val="17"/>
        </w:rPr>
        <w:t xml:space="preserve">|OBSERVAÇÃO: </w:t>
      </w:r>
      <w:r w:rsidRPr="0043146E">
        <w:rPr>
          <w:rFonts w:ascii="Lucida Console" w:hAnsi="Lucida Console"/>
          <w:color w:val="0000FF"/>
          <w:sz w:val="17"/>
          <w:szCs w:val="17"/>
        </w:rPr>
        <w:t xml:space="preserve">Durante os eventos oficiais da Semana do Município, os comerciantes </w:t>
      </w:r>
      <w:r>
        <w:rPr>
          <w:rFonts w:ascii="Lucida Console" w:hAnsi="Lucida Console"/>
          <w:color w:val="0000FF"/>
          <w:sz w:val="17"/>
          <w:szCs w:val="17"/>
        </w:rPr>
        <w:t>|</w:t>
      </w:r>
      <w:r w:rsidRPr="0043146E">
        <w:rPr>
          <w:rFonts w:ascii="Lucida Console" w:hAnsi="Lucida Console"/>
          <w:color w:val="0000FF"/>
          <w:sz w:val="17"/>
          <w:szCs w:val="17"/>
        </w:rPr>
        <w:t>estabelecidos no Município de Dilermando de Aguiar terão direito a desconto de 50%</w:t>
      </w:r>
      <w:r w:rsidR="00A36E8C">
        <w:rPr>
          <w:rFonts w:ascii="Lucida Console" w:hAnsi="Lucida Console"/>
          <w:color w:val="0000FF"/>
          <w:sz w:val="17"/>
          <w:szCs w:val="17"/>
        </w:rPr>
        <w:t xml:space="preserve"> |</w:t>
      </w:r>
      <w:r w:rsidRPr="0043146E">
        <w:rPr>
          <w:rFonts w:ascii="Lucida Console" w:hAnsi="Lucida Console"/>
          <w:color w:val="0000FF"/>
          <w:sz w:val="17"/>
          <w:szCs w:val="17"/>
        </w:rPr>
        <w:t xml:space="preserve">(cinquenta por cento) sobre os valores das taxas previstas para ocupação de áreas em vias </w:t>
      </w:r>
      <w:r>
        <w:rPr>
          <w:rFonts w:ascii="Lucida Console" w:hAnsi="Lucida Console"/>
          <w:color w:val="0000FF"/>
          <w:sz w:val="17"/>
          <w:szCs w:val="17"/>
        </w:rPr>
        <w:t>|</w:t>
      </w:r>
      <w:r w:rsidRPr="0043146E">
        <w:rPr>
          <w:rFonts w:ascii="Lucida Console" w:hAnsi="Lucida Console"/>
          <w:color w:val="0000FF"/>
          <w:sz w:val="17"/>
          <w:szCs w:val="17"/>
        </w:rPr>
        <w:t xml:space="preserve">e logradouros públicos, bem como de lotes com ou sem infraestrutura, nos termos do §4º do </w:t>
      </w:r>
      <w:r>
        <w:rPr>
          <w:rFonts w:ascii="Lucida Console" w:hAnsi="Lucida Console"/>
          <w:color w:val="0000FF"/>
          <w:sz w:val="17"/>
          <w:szCs w:val="17"/>
        </w:rPr>
        <w:t>|</w:t>
      </w:r>
      <w:r w:rsidRPr="0043146E">
        <w:rPr>
          <w:rFonts w:ascii="Lucida Console" w:hAnsi="Lucida Console"/>
          <w:color w:val="0000FF"/>
          <w:sz w:val="17"/>
          <w:szCs w:val="17"/>
        </w:rPr>
        <w:t>art. 93 do CTM.</w:t>
      </w:r>
    </w:p>
    <w:p w14:paraId="6F49B91F" w14:textId="5E2A86CB" w:rsidR="00A8642E" w:rsidRDefault="0043146E" w:rsidP="009458AB">
      <w:pPr>
        <w:jc w:val="both"/>
        <w:rPr>
          <w:rFonts w:ascii="Lucida Console" w:hAnsi="Lucida Console"/>
          <w:color w:val="0000FF"/>
          <w:sz w:val="17"/>
          <w:szCs w:val="17"/>
        </w:rPr>
      </w:pPr>
      <w:r>
        <w:rPr>
          <w:rFonts w:ascii="Lucida Console" w:hAnsi="Lucida Console"/>
          <w:color w:val="0000FF"/>
          <w:sz w:val="17"/>
          <w:szCs w:val="17"/>
        </w:rPr>
        <w:t>|</w:t>
      </w:r>
      <w:r w:rsidR="009458AB" w:rsidRPr="009458AB">
        <w:rPr>
          <w:rFonts w:ascii="Lucida Console" w:hAnsi="Lucida Console"/>
          <w:color w:val="0000FF"/>
          <w:sz w:val="17"/>
          <w:szCs w:val="17"/>
        </w:rPr>
        <w:t xml:space="preserve">                                                          |         |</w:t>
      </w:r>
      <w:r w:rsidR="009458AB" w:rsidRPr="009458AB">
        <w:rPr>
          <w:rFonts w:ascii="Lucida Console" w:hAnsi="Lucida Console"/>
          <w:color w:val="0000FF"/>
          <w:sz w:val="17"/>
          <w:szCs w:val="17"/>
        </w:rPr>
        <w:br/>
        <w:t xml:space="preserve">|________________________________________________________________________|_________| </w:t>
      </w:r>
    </w:p>
    <w:p w14:paraId="72E931FB" w14:textId="772F6091" w:rsidR="0043146E" w:rsidRDefault="0043146E" w:rsidP="009458AB">
      <w:pPr>
        <w:jc w:val="both"/>
        <w:rPr>
          <w:rFonts w:ascii="Lucida Console" w:hAnsi="Lucida Console"/>
          <w:color w:val="0000FF"/>
          <w:sz w:val="17"/>
          <w:szCs w:val="17"/>
        </w:rPr>
      </w:pPr>
    </w:p>
    <w:p w14:paraId="6F989A93" w14:textId="4C6EFC00" w:rsidR="0043146E" w:rsidRDefault="0043146E" w:rsidP="009458AB">
      <w:pPr>
        <w:jc w:val="both"/>
        <w:rPr>
          <w:rFonts w:ascii="Lucida Console" w:hAnsi="Lucida Console"/>
          <w:color w:val="0000FF"/>
          <w:sz w:val="17"/>
          <w:szCs w:val="17"/>
        </w:rPr>
      </w:pPr>
    </w:p>
    <w:p w14:paraId="58C67CEA" w14:textId="51B312F2" w:rsidR="0043146E" w:rsidRDefault="0043146E" w:rsidP="009458AB">
      <w:pPr>
        <w:jc w:val="both"/>
        <w:rPr>
          <w:rFonts w:ascii="Lucida Console" w:hAnsi="Lucida Console"/>
          <w:color w:val="0000FF"/>
          <w:sz w:val="17"/>
          <w:szCs w:val="17"/>
        </w:rPr>
      </w:pPr>
    </w:p>
    <w:p w14:paraId="5DEAA401" w14:textId="0DA2AF41" w:rsidR="0043146E" w:rsidRDefault="0043146E" w:rsidP="009458AB">
      <w:pPr>
        <w:jc w:val="both"/>
        <w:rPr>
          <w:rFonts w:ascii="Lucida Console" w:hAnsi="Lucida Console"/>
          <w:color w:val="0000FF"/>
          <w:sz w:val="17"/>
          <w:szCs w:val="17"/>
        </w:rPr>
      </w:pPr>
    </w:p>
    <w:p w14:paraId="352A11E0" w14:textId="77777777" w:rsidR="0043146E" w:rsidRDefault="0043146E" w:rsidP="009458AB">
      <w:pPr>
        <w:jc w:val="both"/>
        <w:rPr>
          <w:rFonts w:ascii="Lucida Console" w:hAnsi="Lucida Console"/>
          <w:color w:val="0000FF"/>
          <w:sz w:val="17"/>
          <w:szCs w:val="17"/>
        </w:rPr>
      </w:pPr>
    </w:p>
    <w:p w14:paraId="77BBDE64" w14:textId="77777777" w:rsidR="00A8642E" w:rsidRPr="009138F7" w:rsidRDefault="00A8642E" w:rsidP="009458AB">
      <w:pPr>
        <w:jc w:val="both"/>
        <w:rPr>
          <w:rFonts w:ascii="Arial" w:hAnsi="Arial" w:cs="Arial"/>
          <w:sz w:val="22"/>
          <w:szCs w:val="22"/>
        </w:rPr>
      </w:pPr>
    </w:p>
    <w:sectPr w:rsidR="00A8642E" w:rsidRPr="009138F7">
      <w:headerReference w:type="default" r:id="rId17"/>
      <w:footerReference w:type="default" r:id="rId18"/>
      <w:pgSz w:w="11906" w:h="16838"/>
      <w:pgMar w:top="1537" w:right="992" w:bottom="1134" w:left="1701" w:header="284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18A051" w14:textId="77777777" w:rsidR="00BA0F5C" w:rsidRDefault="00BA0F5C">
      <w:r>
        <w:separator/>
      </w:r>
    </w:p>
  </w:endnote>
  <w:endnote w:type="continuationSeparator" w:id="0">
    <w:p w14:paraId="78316B3E" w14:textId="77777777" w:rsidR="00BA0F5C" w:rsidRDefault="00BA0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man 10cpi">
    <w:altName w:val="Cambria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4723" w:type="dxa"/>
      <w:tblInd w:w="212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723"/>
    </w:tblGrid>
    <w:tr w:rsidR="00DF660D" w14:paraId="3CE982AD" w14:textId="77777777">
      <w:trPr>
        <w:trHeight w:val="268"/>
      </w:trPr>
      <w:tc>
        <w:tcPr>
          <w:tcW w:w="472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D3171DA" w14:textId="77777777" w:rsidR="00DF660D" w:rsidRDefault="00593910">
          <w:pPr>
            <w:pStyle w:val="Rodap"/>
            <w:widowControl w:val="0"/>
            <w:jc w:val="center"/>
          </w:pPr>
          <w:r>
            <w:t>“Doe órgãos, Doe Sangue: Salve Vidas”.</w:t>
          </w:r>
        </w:p>
      </w:tc>
    </w:tr>
  </w:tbl>
  <w:p w14:paraId="6546EF74" w14:textId="77777777" w:rsidR="00DF660D" w:rsidRDefault="00593910">
    <w:pPr>
      <w:pStyle w:val="Rodap"/>
      <w:rPr>
        <w:sz w:val="18"/>
        <w:szCs w:val="18"/>
      </w:rPr>
    </w:pPr>
    <w:r>
      <w:rPr>
        <w:sz w:val="22"/>
        <w:szCs w:val="22"/>
      </w:rPr>
      <w:tab/>
    </w:r>
    <w:r>
      <w:rPr>
        <w:sz w:val="18"/>
        <w:szCs w:val="18"/>
      </w:rPr>
      <w:t xml:space="preserve">- </w:t>
    </w:r>
    <w:r>
      <w:rPr>
        <w:sz w:val="18"/>
        <w:szCs w:val="18"/>
      </w:rPr>
      <w:fldChar w:fldCharType="begin"/>
    </w:r>
    <w:r>
      <w:rPr>
        <w:sz w:val="18"/>
        <w:szCs w:val="18"/>
      </w:rPr>
      <w:instrText>PAGE</w:instrText>
    </w:r>
    <w:r>
      <w:rPr>
        <w:sz w:val="18"/>
        <w:szCs w:val="18"/>
      </w:rPr>
      <w:fldChar w:fldCharType="separate"/>
    </w:r>
    <w:r w:rsidR="00023E4F">
      <w:rPr>
        <w:noProof/>
        <w:sz w:val="18"/>
        <w:szCs w:val="18"/>
      </w:rPr>
      <w:t>2</w:t>
    </w:r>
    <w:r>
      <w:rPr>
        <w:sz w:val="18"/>
        <w:szCs w:val="18"/>
      </w:rPr>
      <w:fldChar w:fldCharType="end"/>
    </w:r>
    <w:r>
      <w:rPr>
        <w:sz w:val="18"/>
        <w:szCs w:val="18"/>
      </w:rPr>
      <w:t xml:space="preserve"> -</w:t>
    </w:r>
  </w:p>
  <w:p w14:paraId="6D5D0F5A" w14:textId="77777777" w:rsidR="00DF660D" w:rsidRDefault="00DF660D">
    <w:pPr>
      <w:pStyle w:val="Rodap"/>
    </w:pPr>
  </w:p>
  <w:p w14:paraId="2622E436" w14:textId="77777777" w:rsidR="00DF660D" w:rsidRDefault="00DF66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4AEFDE" w14:textId="77777777" w:rsidR="00BA0F5C" w:rsidRDefault="00BA0F5C">
      <w:r>
        <w:separator/>
      </w:r>
    </w:p>
  </w:footnote>
  <w:footnote w:type="continuationSeparator" w:id="0">
    <w:p w14:paraId="373D9076" w14:textId="77777777" w:rsidR="00BA0F5C" w:rsidRDefault="00BA0F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C72022" w14:textId="67980BF2" w:rsidR="00DF660D" w:rsidRDefault="003C35DD">
    <w:pPr>
      <w:pStyle w:val="Cabealho"/>
      <w:jc w:val="center"/>
      <w:rPr>
        <w:b/>
        <w:sz w:val="18"/>
        <w:szCs w:val="18"/>
      </w:rPr>
    </w:pPr>
    <w:r w:rsidRPr="003C35DD">
      <w:rPr>
        <w:noProof/>
      </w:rPr>
      <w:drawing>
        <wp:inline distT="0" distB="0" distL="0" distR="0" wp14:anchorId="27589EB6" wp14:editId="5799312D">
          <wp:extent cx="5850255" cy="1058545"/>
          <wp:effectExtent l="0" t="0" r="0" b="0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0255" cy="1058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7049A4"/>
    <w:multiLevelType w:val="multilevel"/>
    <w:tmpl w:val="DBF03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C05D56"/>
    <w:multiLevelType w:val="hybridMultilevel"/>
    <w:tmpl w:val="F3603CE4"/>
    <w:lvl w:ilvl="0" w:tplc="0416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" w15:restartNumberingAfterBreak="0">
    <w:nsid w:val="4E8C11DE"/>
    <w:multiLevelType w:val="multilevel"/>
    <w:tmpl w:val="4C2C8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autoHyphenation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660D"/>
    <w:rsid w:val="00023E4F"/>
    <w:rsid w:val="00044862"/>
    <w:rsid w:val="000E02BA"/>
    <w:rsid w:val="00122311"/>
    <w:rsid w:val="001B4A2D"/>
    <w:rsid w:val="00210C28"/>
    <w:rsid w:val="0039671A"/>
    <w:rsid w:val="003C35DD"/>
    <w:rsid w:val="003F524C"/>
    <w:rsid w:val="00404604"/>
    <w:rsid w:val="004260B6"/>
    <w:rsid w:val="0043146E"/>
    <w:rsid w:val="00437E87"/>
    <w:rsid w:val="004C4C8B"/>
    <w:rsid w:val="004F40B8"/>
    <w:rsid w:val="00505522"/>
    <w:rsid w:val="00593910"/>
    <w:rsid w:val="005A2C79"/>
    <w:rsid w:val="005B0B4C"/>
    <w:rsid w:val="005C0E0D"/>
    <w:rsid w:val="005F277C"/>
    <w:rsid w:val="0065418C"/>
    <w:rsid w:val="006F30C6"/>
    <w:rsid w:val="00701527"/>
    <w:rsid w:val="00721AF1"/>
    <w:rsid w:val="0073071E"/>
    <w:rsid w:val="00730992"/>
    <w:rsid w:val="0075099D"/>
    <w:rsid w:val="00755CD3"/>
    <w:rsid w:val="007771BA"/>
    <w:rsid w:val="007C6292"/>
    <w:rsid w:val="007C73F1"/>
    <w:rsid w:val="007E6FEA"/>
    <w:rsid w:val="00841E02"/>
    <w:rsid w:val="00861B13"/>
    <w:rsid w:val="00873C64"/>
    <w:rsid w:val="00882228"/>
    <w:rsid w:val="00883821"/>
    <w:rsid w:val="00895386"/>
    <w:rsid w:val="008C036B"/>
    <w:rsid w:val="008D0FA2"/>
    <w:rsid w:val="008E0DBC"/>
    <w:rsid w:val="0090113D"/>
    <w:rsid w:val="009138F7"/>
    <w:rsid w:val="00914BDE"/>
    <w:rsid w:val="00916AD3"/>
    <w:rsid w:val="00931E04"/>
    <w:rsid w:val="009458AB"/>
    <w:rsid w:val="009550A4"/>
    <w:rsid w:val="009813DB"/>
    <w:rsid w:val="00985A15"/>
    <w:rsid w:val="00991BC1"/>
    <w:rsid w:val="009F5B6A"/>
    <w:rsid w:val="00A36E8C"/>
    <w:rsid w:val="00A619CB"/>
    <w:rsid w:val="00A634DA"/>
    <w:rsid w:val="00A67522"/>
    <w:rsid w:val="00A8642E"/>
    <w:rsid w:val="00A963F3"/>
    <w:rsid w:val="00AB16F6"/>
    <w:rsid w:val="00B6394B"/>
    <w:rsid w:val="00B8132B"/>
    <w:rsid w:val="00B94B38"/>
    <w:rsid w:val="00BA0F5C"/>
    <w:rsid w:val="00BD21A3"/>
    <w:rsid w:val="00BD7228"/>
    <w:rsid w:val="00C63586"/>
    <w:rsid w:val="00C67D7B"/>
    <w:rsid w:val="00C702DF"/>
    <w:rsid w:val="00C83381"/>
    <w:rsid w:val="00CA13F1"/>
    <w:rsid w:val="00CC733D"/>
    <w:rsid w:val="00CD219B"/>
    <w:rsid w:val="00CE2CB6"/>
    <w:rsid w:val="00CE5D3C"/>
    <w:rsid w:val="00D011AA"/>
    <w:rsid w:val="00D23A04"/>
    <w:rsid w:val="00D5647F"/>
    <w:rsid w:val="00D77B01"/>
    <w:rsid w:val="00DF660D"/>
    <w:rsid w:val="00E04696"/>
    <w:rsid w:val="00E10D2D"/>
    <w:rsid w:val="00E26EBC"/>
    <w:rsid w:val="00E60FDA"/>
    <w:rsid w:val="00EE12FD"/>
    <w:rsid w:val="00EE1753"/>
    <w:rsid w:val="00F00838"/>
    <w:rsid w:val="00F0139F"/>
    <w:rsid w:val="00F26B0B"/>
    <w:rsid w:val="00F30C92"/>
    <w:rsid w:val="00F4588D"/>
    <w:rsid w:val="00F64DD0"/>
    <w:rsid w:val="00FC3408"/>
    <w:rsid w:val="00FD0611"/>
    <w:rsid w:val="00FE6A4E"/>
    <w:rsid w:val="00FF6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BE4D4E"/>
  <w15:docId w15:val="{2D8827C3-D218-4B6C-A3EE-AFFEC222E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A1046"/>
  </w:style>
  <w:style w:type="paragraph" w:styleId="Ttulo1">
    <w:name w:val="heading 1"/>
    <w:basedOn w:val="Normal"/>
    <w:next w:val="Normal"/>
    <w:qFormat/>
    <w:rsid w:val="002F1259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Ttulo2">
    <w:name w:val="heading 2"/>
    <w:basedOn w:val="Normal"/>
    <w:next w:val="Normal"/>
    <w:qFormat/>
    <w:rsid w:val="002F125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1A104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1A1046"/>
    <w:pPr>
      <w:keepNext/>
      <w:jc w:val="center"/>
      <w:outlineLvl w:val="4"/>
    </w:pPr>
    <w:rPr>
      <w:b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qFormat/>
    <w:rsid w:val="00014215"/>
    <w:rPr>
      <w:b/>
      <w:bCs/>
    </w:rPr>
  </w:style>
  <w:style w:type="character" w:customStyle="1" w:styleId="Corpodetexto3Char">
    <w:name w:val="Corpo de texto 3 Char"/>
    <w:link w:val="Corpodetexto3"/>
    <w:qFormat/>
    <w:rsid w:val="004A229B"/>
    <w:rPr>
      <w:sz w:val="16"/>
      <w:szCs w:val="16"/>
    </w:rPr>
  </w:style>
  <w:style w:type="character" w:customStyle="1" w:styleId="TextodenotaderodapChar">
    <w:name w:val="Texto de nota de rodapé Char"/>
    <w:basedOn w:val="Fontepargpadro"/>
    <w:link w:val="Textodenotaderodap"/>
    <w:semiHidden/>
    <w:qFormat/>
    <w:rsid w:val="00E132FF"/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FootnoteCharacters">
    <w:name w:val="Footnote Characters"/>
    <w:basedOn w:val="Fontepargpadro"/>
    <w:semiHidden/>
    <w:unhideWhenUsed/>
    <w:qFormat/>
    <w:rsid w:val="00E132FF"/>
    <w:rPr>
      <w:vertAlign w:val="superscript"/>
    </w:rPr>
  </w:style>
  <w:style w:type="character" w:customStyle="1" w:styleId="fontstyle01">
    <w:name w:val="fontstyle01"/>
    <w:basedOn w:val="Fontepargpadro"/>
    <w:qFormat/>
    <w:rsid w:val="003D2682"/>
    <w:rPr>
      <w:rFonts w:ascii="Times New Roman" w:hAnsi="Times New Roman" w:cs="Times New Roman"/>
      <w:b w:val="0"/>
      <w:bCs w:val="0"/>
      <w:i w:val="0"/>
      <w:iCs w:val="0"/>
      <w:color w:val="000000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qFormat/>
    <w:rsid w:val="00A72373"/>
    <w:rPr>
      <w:sz w:val="24"/>
      <w:szCs w:val="24"/>
    </w:rPr>
  </w:style>
  <w:style w:type="character" w:customStyle="1" w:styleId="TextosemFormataoChar">
    <w:name w:val="Texto sem Formatação Char"/>
    <w:basedOn w:val="Fontepargpadro"/>
    <w:link w:val="TextosemFormatao"/>
    <w:qFormat/>
    <w:rsid w:val="00D60555"/>
    <w:rPr>
      <w:rFonts w:ascii="Courier New" w:hAnsi="Courier New"/>
      <w:lang w:val="x-none" w:eastAsia="x-none"/>
    </w:rPr>
  </w:style>
  <w:style w:type="character" w:customStyle="1" w:styleId="label">
    <w:name w:val="label"/>
    <w:basedOn w:val="Fontepargpadro"/>
    <w:qFormat/>
    <w:rsid w:val="008F443B"/>
  </w:style>
  <w:style w:type="character" w:customStyle="1" w:styleId="LinkdaInternet">
    <w:name w:val="Link da Internet"/>
    <w:basedOn w:val="Fontepargpadro"/>
    <w:uiPriority w:val="99"/>
    <w:semiHidden/>
    <w:unhideWhenUsed/>
    <w:rsid w:val="004005C7"/>
    <w:rPr>
      <w:color w:val="0000FF"/>
      <w:u w:val="single"/>
    </w:rPr>
  </w:style>
  <w:style w:type="paragraph" w:styleId="Ttulo">
    <w:name w:val="Title"/>
    <w:basedOn w:val="Normal"/>
    <w:next w:val="Corpodetexto"/>
    <w:qFormat/>
    <w:rsid w:val="002F1259"/>
    <w:pPr>
      <w:jc w:val="center"/>
    </w:pPr>
    <w:rPr>
      <w:rFonts w:ascii="Roman 10cpi" w:hAnsi="Roman 10cpi"/>
      <w:b/>
      <w:sz w:val="24"/>
      <w:szCs w:val="24"/>
    </w:rPr>
  </w:style>
  <w:style w:type="paragraph" w:styleId="Corpodetexto">
    <w:name w:val="Body Text"/>
    <w:basedOn w:val="Normal"/>
    <w:rsid w:val="00C70FE7"/>
    <w:pPr>
      <w:spacing w:after="120"/>
    </w:pPr>
  </w:style>
  <w:style w:type="paragraph" w:styleId="Lista">
    <w:name w:val="List"/>
    <w:basedOn w:val="Corpodetexto"/>
    <w:rPr>
      <w:rFonts w:cs="Arial Unicode M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 Unicode M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rsid w:val="001A1046"/>
    <w:pPr>
      <w:tabs>
        <w:tab w:val="center" w:pos="4419"/>
        <w:tab w:val="right" w:pos="8838"/>
      </w:tabs>
    </w:pPr>
    <w:rPr>
      <w:rFonts w:ascii="Verdana" w:hAnsi="Verdana"/>
    </w:rPr>
  </w:style>
  <w:style w:type="paragraph" w:styleId="Rodap">
    <w:name w:val="footer"/>
    <w:basedOn w:val="Normal"/>
    <w:rsid w:val="001A1046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link w:val="Corpodetexto2Char"/>
    <w:qFormat/>
    <w:rsid w:val="001A1046"/>
    <w:pPr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qFormat/>
    <w:rsid w:val="001A1046"/>
    <w:pPr>
      <w:spacing w:beforeAutospacing="1" w:afterAutospacing="1"/>
    </w:pPr>
    <w:rPr>
      <w:sz w:val="24"/>
      <w:szCs w:val="24"/>
    </w:rPr>
  </w:style>
  <w:style w:type="paragraph" w:styleId="Textodebalo">
    <w:name w:val="Balloon Text"/>
    <w:basedOn w:val="Normal"/>
    <w:semiHidden/>
    <w:qFormat/>
    <w:rsid w:val="00BA7C8B"/>
    <w:rPr>
      <w:rFonts w:ascii="Tahoma" w:hAnsi="Tahoma" w:cs="Tahoma"/>
      <w:sz w:val="16"/>
      <w:szCs w:val="16"/>
    </w:rPr>
  </w:style>
  <w:style w:type="paragraph" w:styleId="Corpodetexto3">
    <w:name w:val="Body Text 3"/>
    <w:basedOn w:val="Normal"/>
    <w:link w:val="Corpodetexto3Char"/>
    <w:qFormat/>
    <w:rsid w:val="002F1259"/>
    <w:pPr>
      <w:spacing w:after="120"/>
    </w:pPr>
    <w:rPr>
      <w:sz w:val="16"/>
      <w:szCs w:val="16"/>
    </w:rPr>
  </w:style>
  <w:style w:type="paragraph" w:styleId="Recuodecorpodetexto">
    <w:name w:val="Body Text Indent"/>
    <w:basedOn w:val="Normal"/>
    <w:rsid w:val="00C70FE7"/>
    <w:pPr>
      <w:spacing w:after="120"/>
      <w:ind w:left="283"/>
    </w:pPr>
  </w:style>
  <w:style w:type="paragraph" w:styleId="Textodenotaderodap">
    <w:name w:val="footnote text"/>
    <w:basedOn w:val="Normal"/>
    <w:link w:val="TextodenotaderodapChar"/>
    <w:semiHidden/>
    <w:unhideWhenUsed/>
    <w:rsid w:val="00E132FF"/>
  </w:style>
  <w:style w:type="paragraph" w:styleId="PargrafodaLista">
    <w:name w:val="List Paragraph"/>
    <w:basedOn w:val="Normal"/>
    <w:uiPriority w:val="34"/>
    <w:qFormat/>
    <w:rsid w:val="00D353E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qFormat/>
    <w:rsid w:val="00050887"/>
    <w:rPr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DA5360"/>
    <w:pPr>
      <w:widowControl w:val="0"/>
    </w:pPr>
    <w:rPr>
      <w:rFonts w:eastAsiaTheme="minorEastAsia"/>
      <w:sz w:val="24"/>
      <w:szCs w:val="24"/>
    </w:rPr>
  </w:style>
  <w:style w:type="paragraph" w:styleId="TextosemFormatao">
    <w:name w:val="Plain Text"/>
    <w:basedOn w:val="Normal"/>
    <w:link w:val="TextosemFormataoChar"/>
    <w:qFormat/>
    <w:rsid w:val="00D60555"/>
    <w:rPr>
      <w:rFonts w:ascii="Courier New" w:hAnsi="Courier New"/>
      <w:lang w:val="x-none" w:eastAsia="x-none"/>
    </w:rPr>
  </w:style>
  <w:style w:type="paragraph" w:customStyle="1" w:styleId="A140265">
    <w:name w:val="_A140265"/>
    <w:qFormat/>
    <w:rsid w:val="00D60555"/>
    <w:pPr>
      <w:widowControl w:val="0"/>
      <w:ind w:left="144" w:right="1440" w:firstLine="1728"/>
      <w:jc w:val="both"/>
    </w:pPr>
    <w:rPr>
      <w:color w:val="000000"/>
      <w:sz w:val="24"/>
    </w:rPr>
  </w:style>
  <w:style w:type="paragraph" w:customStyle="1" w:styleId="Contedodoquadro">
    <w:name w:val="Conteúdo do quadro"/>
    <w:basedOn w:val="Normal"/>
    <w:qFormat/>
  </w:style>
  <w:style w:type="table" w:styleId="Tabelacomgrade">
    <w:name w:val="Table Grid"/>
    <w:basedOn w:val="Tabelanormal"/>
    <w:rsid w:val="005069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5099D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509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70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1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ismunicipais.com.br/a/rs/d/dilermando-de-aguiar/lei-ordinaria/2017/80/800/lei-ordinaria-n-800-2017-altera-e-acrescenta-dispositivos-na-lei-municipal-4372007-e-suas-alteracoes-nas-leis-646-2013-e-698-14-codigo-tributario-municipal-e-da-outras-providencias" TargetMode="External"/><Relationship Id="rId13" Type="http://schemas.openxmlformats.org/officeDocument/2006/relationships/hyperlink" Target="https://leismunicipais.com.br/a/rs/d/dilermando-de-aguiar/lei-ordinaria/2020/89/895/lei-ordinaria-n-895-2020-altera-e-acrescenta-dispositivos-na-lei-municipal-n%C2%BA-4372007-codigo-tributario-municipal-e-da-outras-providencias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eismunicipais.com.br/a/rs/d/dilermando-de-aguiar/lei-ordinaria/2020/89/895/lei-ordinaria-n-895-2020-altera-e-acrescenta-dispositivos-na-lei-municipal-n%C2%BA-4372007-codigo-tributario-municipal-e-da-outras-providencias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leismunicipais.com.br/a/rs/d/dilermando-de-aguiar/lei-ordinaria/2014/69/698/lei-ordinaria-n-698-2014-revoga-o-inciso-iii-do-artigo-69-e-altera-as-tabelas-do-codigo-tributario-lei-n%C2%BA-4372007-e-da-outras-providencias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eismunicipais.com.br/a/rs/d/dilermando-de-aguiar/lei-ordinaria/2017/80/800/lei-ordinaria-n-800-2017-altera-e-acrescenta-dispositivos-na-lei-municipal-4372007-e-suas-alteracoes-nas-leis-646-2013-e-698-14-codigo-tributario-municipal-e-da-outras-providencia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eismunicipais.com.br/a/rs/d/dilermando-de-aguiar/lei-ordinaria/2017/80/800/lei-ordinaria-n-800-2017-altera-e-acrescenta-dispositivos-na-lei-municipal-4372007-e-suas-alteracoes-nas-leis-646-2013-e-698-14-codigo-tributario-municipal-e-da-outras-providencias" TargetMode="External"/><Relationship Id="rId10" Type="http://schemas.openxmlformats.org/officeDocument/2006/relationships/hyperlink" Target="https://leismunicipais.com.br/a/rs/d/dilermando-de-aguiar/lei-ordinaria/2017/80/800/lei-ordinaria-n-800-2017-altera-e-acrescenta-dispositivos-na-lei-municipal-4372007-e-suas-alteracoes-nas-leis-646-2013-e-698-14-codigo-tributario-municipal-e-da-outras-providencias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leismunicipais.com.br/a/rs/d/dilermando-de-aguiar/lei-ordinaria/2017/80/800/lei-ordinaria-n-800-2017-altera-e-acrescenta-dispositivos-na-lei-municipal-4372007-e-suas-alteracoes-nas-leis-646-2013-e-698-14-codigo-tributario-municipal-e-da-outras-providencias" TargetMode="External"/><Relationship Id="rId14" Type="http://schemas.openxmlformats.org/officeDocument/2006/relationships/hyperlink" Target="https://leismunicipais.com.br/a/rs/d/dilermando-de-aguiar/lei-ordinaria/2020/89/895/lei-ordinaria-n-895-2020-altera-e-acrescenta-dispositivos-na-lei-municipal-n%C2%BA-4372007-codigo-tributario-municipal-e-da-outras-providencia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484E97-8004-42C8-AE33-FB1DBD40C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5</Pages>
  <Words>2942</Words>
  <Characters>15891</Characters>
  <Application>Microsoft Office Word</Application>
  <DocSecurity>0</DocSecurity>
  <Lines>132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Municipal n</vt:lpstr>
    </vt:vector>
  </TitlesOfParts>
  <Company>casa</Company>
  <LinksUpToDate>false</LinksUpToDate>
  <CharactersWithSpaces>18796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Municipal n</dc:title>
  <dc:subject/>
  <dc:creator>Planejamento</dc:creator>
  <dc:description/>
  <cp:lastModifiedBy>JURIDICO02</cp:lastModifiedBy>
  <cp:revision>8</cp:revision>
  <cp:lastPrinted>2025-08-19T11:59:00Z</cp:lastPrinted>
  <dcterms:created xsi:type="dcterms:W3CDTF">2025-09-11T13:57:00Z</dcterms:created>
  <dcterms:modified xsi:type="dcterms:W3CDTF">2025-09-15T14:26:00Z</dcterms:modified>
  <dc:language>pt-BR</dc:language>
</cp:coreProperties>
</file>