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4FAD" w:rsidRPr="00A54FAD" w:rsidRDefault="004B1246" w:rsidP="00531BB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32"/>
          <w:szCs w:val="32"/>
          <w:lang w:eastAsia="pt-BR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  <w:lang w:eastAsia="pt-BR"/>
        </w:rPr>
        <w:t>P</w:t>
      </w:r>
      <w:r w:rsidR="00531BB6" w:rsidRPr="00531BB6">
        <w:rPr>
          <w:rFonts w:ascii="Times New Roman" w:eastAsia="Times New Roman" w:hAnsi="Times New Roman" w:cs="Times New Roman"/>
          <w:b/>
          <w:bCs/>
          <w:sz w:val="32"/>
          <w:szCs w:val="32"/>
          <w:lang w:eastAsia="pt-BR"/>
        </w:rPr>
        <w:t>ARECER JURÍDICO</w:t>
      </w:r>
    </w:p>
    <w:p w:rsidR="00A54FAD" w:rsidRPr="00A54FAD" w:rsidRDefault="004B1246" w:rsidP="004B12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32"/>
          <w:szCs w:val="32"/>
          <w:lang w:eastAsia="pt-BR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  <w:lang w:eastAsia="pt-BR"/>
        </w:rPr>
        <w:t>VETO DO PODER EXECUTIVO AO PROJETO DE LEI Nº</w:t>
      </w:r>
      <w:proofErr w:type="gramStart"/>
      <w:r>
        <w:rPr>
          <w:rFonts w:ascii="Times New Roman" w:eastAsia="Times New Roman" w:hAnsi="Times New Roman" w:cs="Times New Roman"/>
          <w:b/>
          <w:bCs/>
          <w:sz w:val="32"/>
          <w:szCs w:val="32"/>
          <w:lang w:eastAsia="pt-BR"/>
        </w:rPr>
        <w:t xml:space="preserve"> </w:t>
      </w:r>
      <w:r w:rsidR="00531BB6" w:rsidRPr="00531BB6">
        <w:rPr>
          <w:rFonts w:ascii="Times New Roman" w:eastAsia="Times New Roman" w:hAnsi="Times New Roman" w:cs="Times New Roman"/>
          <w:b/>
          <w:sz w:val="32"/>
          <w:szCs w:val="32"/>
          <w:lang w:eastAsia="pt-BR"/>
        </w:rPr>
        <w:t xml:space="preserve"> </w:t>
      </w:r>
      <w:proofErr w:type="gramEnd"/>
      <w:r w:rsidR="00531BB6" w:rsidRPr="00531BB6">
        <w:rPr>
          <w:rFonts w:ascii="Times New Roman" w:eastAsia="Times New Roman" w:hAnsi="Times New Roman" w:cs="Times New Roman"/>
          <w:b/>
          <w:sz w:val="32"/>
          <w:szCs w:val="32"/>
          <w:lang w:eastAsia="pt-BR"/>
        </w:rPr>
        <w:t>014/2025</w:t>
      </w:r>
    </w:p>
    <w:p w:rsidR="00531BB6" w:rsidRPr="00531BB6" w:rsidRDefault="00531BB6" w:rsidP="004B1246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t-BR"/>
        </w:rPr>
      </w:pPr>
      <w:r w:rsidRPr="00531BB6">
        <w:rPr>
          <w:rFonts w:ascii="Times New Roman" w:eastAsia="Times New Roman" w:hAnsi="Times New Roman" w:cs="Times New Roman"/>
          <w:sz w:val="28"/>
          <w:szCs w:val="28"/>
          <w:lang w:eastAsia="pt-BR"/>
        </w:rPr>
        <w:br/>
      </w:r>
      <w:r w:rsidRPr="00531BB6">
        <w:rPr>
          <w:rFonts w:ascii="Times New Roman" w:eastAsia="Times New Roman" w:hAnsi="Times New Roman" w:cs="Times New Roman"/>
          <w:b/>
          <w:bCs/>
          <w:sz w:val="28"/>
          <w:szCs w:val="28"/>
          <w:lang w:eastAsia="pt-BR"/>
        </w:rPr>
        <w:t>RELATÓRIO</w:t>
      </w:r>
    </w:p>
    <w:p w:rsidR="00531BB6" w:rsidRPr="00531BB6" w:rsidRDefault="004B1246" w:rsidP="004B1246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pt-BR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t-BR"/>
        </w:rPr>
        <w:t xml:space="preserve">                                 </w:t>
      </w:r>
      <w:r w:rsidR="00531BB6" w:rsidRPr="00531BB6">
        <w:rPr>
          <w:rFonts w:ascii="Times New Roman" w:eastAsia="Times New Roman" w:hAnsi="Times New Roman" w:cs="Times New Roman"/>
          <w:sz w:val="28"/>
          <w:szCs w:val="28"/>
          <w:lang w:eastAsia="pt-BR"/>
        </w:rPr>
        <w:t xml:space="preserve">Submete-se à análise </w:t>
      </w:r>
      <w:r>
        <w:rPr>
          <w:rFonts w:ascii="Times New Roman" w:eastAsia="Times New Roman" w:hAnsi="Times New Roman" w:cs="Times New Roman"/>
          <w:sz w:val="28"/>
          <w:szCs w:val="28"/>
          <w:lang w:eastAsia="pt-BR"/>
        </w:rPr>
        <w:t>do Procurador Legislativo</w:t>
      </w:r>
      <w:r w:rsidR="00531BB6" w:rsidRPr="00531BB6">
        <w:rPr>
          <w:rFonts w:ascii="Times New Roman" w:eastAsia="Times New Roman" w:hAnsi="Times New Roman" w:cs="Times New Roman"/>
          <w:sz w:val="28"/>
          <w:szCs w:val="28"/>
          <w:lang w:eastAsia="pt-BR"/>
        </w:rPr>
        <w:t xml:space="preserve"> o </w:t>
      </w:r>
      <w:r w:rsidR="00531BB6" w:rsidRPr="00531BB6">
        <w:rPr>
          <w:rFonts w:ascii="Times New Roman" w:eastAsia="Times New Roman" w:hAnsi="Times New Roman" w:cs="Times New Roman"/>
          <w:bCs/>
          <w:sz w:val="28"/>
          <w:szCs w:val="28"/>
          <w:lang w:eastAsia="pt-BR"/>
        </w:rPr>
        <w:t>Veto oposto pelo Chefe do Poder Executivo Municipal</w:t>
      </w:r>
      <w:r w:rsidR="00531BB6" w:rsidRPr="00531BB6">
        <w:rPr>
          <w:rFonts w:ascii="Times New Roman" w:eastAsia="Times New Roman" w:hAnsi="Times New Roman" w:cs="Times New Roman"/>
          <w:sz w:val="28"/>
          <w:szCs w:val="28"/>
          <w:lang w:eastAsia="pt-BR"/>
        </w:rPr>
        <w:t xml:space="preserve"> ao </w:t>
      </w:r>
      <w:r w:rsidR="00531BB6" w:rsidRPr="00531BB6">
        <w:rPr>
          <w:rFonts w:ascii="Times New Roman" w:eastAsia="Times New Roman" w:hAnsi="Times New Roman" w:cs="Times New Roman"/>
          <w:bCs/>
          <w:sz w:val="28"/>
          <w:szCs w:val="28"/>
          <w:lang w:eastAsia="pt-BR"/>
        </w:rPr>
        <w:t>Projeto de Lei do Legislativo nº 014/2025</w:t>
      </w:r>
      <w:r w:rsidR="00531BB6" w:rsidRPr="00531BB6">
        <w:rPr>
          <w:rFonts w:ascii="Times New Roman" w:eastAsia="Times New Roman" w:hAnsi="Times New Roman" w:cs="Times New Roman"/>
          <w:sz w:val="28"/>
          <w:szCs w:val="28"/>
          <w:lang w:eastAsia="pt-BR"/>
        </w:rPr>
        <w:t>, aprovado por esta Casa Legislativa.</w:t>
      </w:r>
    </w:p>
    <w:p w:rsidR="00531BB6" w:rsidRPr="00531BB6" w:rsidRDefault="004B1246" w:rsidP="004B1246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t-BR"/>
        </w:rPr>
      </w:pPr>
      <w:r w:rsidRPr="00107339">
        <w:rPr>
          <w:rFonts w:ascii="Times New Roman" w:eastAsia="Times New Roman" w:hAnsi="Times New Roman" w:cs="Times New Roman"/>
          <w:sz w:val="28"/>
          <w:szCs w:val="28"/>
          <w:lang w:eastAsia="pt-BR"/>
        </w:rPr>
        <w:t xml:space="preserve">                               </w:t>
      </w:r>
      <w:r w:rsidR="00531BB6" w:rsidRPr="00531BB6">
        <w:rPr>
          <w:rFonts w:ascii="Times New Roman" w:eastAsia="Times New Roman" w:hAnsi="Times New Roman" w:cs="Times New Roman"/>
          <w:sz w:val="28"/>
          <w:szCs w:val="28"/>
          <w:lang w:eastAsia="pt-BR"/>
        </w:rPr>
        <w:t xml:space="preserve">A proposição legislativa tem por objetivo </w:t>
      </w:r>
      <w:r w:rsidR="00531BB6" w:rsidRPr="00531BB6">
        <w:rPr>
          <w:rFonts w:ascii="Times New Roman" w:eastAsia="Times New Roman" w:hAnsi="Times New Roman" w:cs="Times New Roman"/>
          <w:bCs/>
          <w:sz w:val="28"/>
          <w:szCs w:val="28"/>
          <w:lang w:eastAsia="pt-BR"/>
        </w:rPr>
        <w:t>regulamentar as contratações de pessoal por prazo determinado</w:t>
      </w:r>
      <w:r w:rsidR="00531BB6" w:rsidRPr="00531BB6">
        <w:rPr>
          <w:rFonts w:ascii="Times New Roman" w:eastAsia="Times New Roman" w:hAnsi="Times New Roman" w:cs="Times New Roman"/>
          <w:sz w:val="28"/>
          <w:szCs w:val="28"/>
          <w:lang w:eastAsia="pt-BR"/>
        </w:rPr>
        <w:t xml:space="preserve">, destinadas ao atendimento de </w:t>
      </w:r>
      <w:r w:rsidR="00531BB6" w:rsidRPr="00531BB6">
        <w:rPr>
          <w:rFonts w:ascii="Times New Roman" w:eastAsia="Times New Roman" w:hAnsi="Times New Roman" w:cs="Times New Roman"/>
          <w:bCs/>
          <w:sz w:val="28"/>
          <w:szCs w:val="28"/>
          <w:lang w:eastAsia="pt-BR"/>
        </w:rPr>
        <w:t>necessidades temporárias de excepcional interesse público</w:t>
      </w:r>
      <w:r w:rsidR="00531BB6" w:rsidRPr="00531BB6">
        <w:rPr>
          <w:rFonts w:ascii="Times New Roman" w:eastAsia="Times New Roman" w:hAnsi="Times New Roman" w:cs="Times New Roman"/>
          <w:sz w:val="28"/>
          <w:szCs w:val="28"/>
          <w:lang w:eastAsia="pt-BR"/>
        </w:rPr>
        <w:t xml:space="preserve">, nos termos do </w:t>
      </w:r>
      <w:r w:rsidR="00531BB6" w:rsidRPr="00531BB6">
        <w:rPr>
          <w:rFonts w:ascii="Times New Roman" w:eastAsia="Times New Roman" w:hAnsi="Times New Roman" w:cs="Times New Roman"/>
          <w:bCs/>
          <w:sz w:val="28"/>
          <w:szCs w:val="28"/>
          <w:lang w:eastAsia="pt-BR"/>
        </w:rPr>
        <w:t>artigo 37, inciso IX, da Constituição Federal</w:t>
      </w:r>
      <w:r w:rsidR="00531BB6" w:rsidRPr="00531BB6">
        <w:rPr>
          <w:rFonts w:ascii="Times New Roman" w:eastAsia="Times New Roman" w:hAnsi="Times New Roman" w:cs="Times New Roman"/>
          <w:sz w:val="28"/>
          <w:szCs w:val="28"/>
          <w:lang w:eastAsia="pt-BR"/>
        </w:rPr>
        <w:t>, estabelecendo critérios, hipóteses e condições para a realização dessas contratações no âmbito da Administração Pública Municipal.</w:t>
      </w:r>
    </w:p>
    <w:p w:rsidR="00531BB6" w:rsidRPr="00531BB6" w:rsidRDefault="004B1246" w:rsidP="00107339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t-BR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t-BR"/>
        </w:rPr>
        <w:t xml:space="preserve">                               </w:t>
      </w:r>
      <w:r w:rsidR="00531BB6" w:rsidRPr="00531BB6">
        <w:rPr>
          <w:rFonts w:ascii="Times New Roman" w:eastAsia="Times New Roman" w:hAnsi="Times New Roman" w:cs="Times New Roman"/>
          <w:sz w:val="28"/>
          <w:szCs w:val="28"/>
          <w:lang w:eastAsia="pt-BR"/>
        </w:rPr>
        <w:t xml:space="preserve">Após a regular tramitação legislativa e aprovação pelo Plenário desta Casa, o projeto foi encaminhado ao Poder Executivo para sanção, tendo o Prefeito Municipal decidido pelo </w:t>
      </w:r>
      <w:r w:rsidR="00531BB6" w:rsidRPr="00531BB6">
        <w:rPr>
          <w:rFonts w:ascii="Times New Roman" w:eastAsia="Times New Roman" w:hAnsi="Times New Roman" w:cs="Times New Roman"/>
          <w:bCs/>
          <w:sz w:val="28"/>
          <w:szCs w:val="28"/>
          <w:lang w:eastAsia="pt-BR"/>
        </w:rPr>
        <w:t>veto ao referido projeto</w:t>
      </w:r>
      <w:r w:rsidR="00531BB6" w:rsidRPr="00531BB6">
        <w:rPr>
          <w:rFonts w:ascii="Times New Roman" w:eastAsia="Times New Roman" w:hAnsi="Times New Roman" w:cs="Times New Roman"/>
          <w:sz w:val="28"/>
          <w:szCs w:val="28"/>
          <w:lang w:eastAsia="pt-BR"/>
        </w:rPr>
        <w:t xml:space="preserve">, o qual retorna agora ao Poder Legislativo para apreciação, nos termos da </w:t>
      </w:r>
      <w:r w:rsidR="00531BB6" w:rsidRPr="00531BB6">
        <w:rPr>
          <w:rFonts w:ascii="Times New Roman" w:eastAsia="Times New Roman" w:hAnsi="Times New Roman" w:cs="Times New Roman"/>
          <w:bCs/>
          <w:sz w:val="28"/>
          <w:szCs w:val="28"/>
          <w:lang w:eastAsia="pt-BR"/>
        </w:rPr>
        <w:t>Lei Orgânica Municipal</w:t>
      </w:r>
      <w:r w:rsidR="00531BB6" w:rsidRPr="00531BB6">
        <w:rPr>
          <w:rFonts w:ascii="Times New Roman" w:eastAsia="Times New Roman" w:hAnsi="Times New Roman" w:cs="Times New Roman"/>
          <w:sz w:val="28"/>
          <w:szCs w:val="28"/>
          <w:lang w:eastAsia="pt-BR"/>
        </w:rPr>
        <w:t xml:space="preserve"> e do </w:t>
      </w:r>
      <w:r w:rsidR="00531BB6" w:rsidRPr="00531BB6">
        <w:rPr>
          <w:rFonts w:ascii="Times New Roman" w:eastAsia="Times New Roman" w:hAnsi="Times New Roman" w:cs="Times New Roman"/>
          <w:bCs/>
          <w:sz w:val="28"/>
          <w:szCs w:val="28"/>
          <w:lang w:eastAsia="pt-BR"/>
        </w:rPr>
        <w:t>Regimento Interno da Câmara Municipal</w:t>
      </w:r>
      <w:r w:rsidR="00531BB6" w:rsidRPr="00531BB6">
        <w:rPr>
          <w:rFonts w:ascii="Times New Roman" w:eastAsia="Times New Roman" w:hAnsi="Times New Roman" w:cs="Times New Roman"/>
          <w:sz w:val="28"/>
          <w:szCs w:val="28"/>
          <w:lang w:eastAsia="pt-BR"/>
        </w:rPr>
        <w:t>.</w:t>
      </w:r>
    </w:p>
    <w:p w:rsidR="00531BB6" w:rsidRPr="00531BB6" w:rsidRDefault="00107339" w:rsidP="00531BB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pt-BR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t-BR"/>
        </w:rPr>
        <w:t xml:space="preserve">                                 </w:t>
      </w:r>
      <w:r w:rsidR="00531BB6" w:rsidRPr="00531BB6">
        <w:rPr>
          <w:rFonts w:ascii="Times New Roman" w:eastAsia="Times New Roman" w:hAnsi="Times New Roman" w:cs="Times New Roman"/>
          <w:sz w:val="28"/>
          <w:szCs w:val="28"/>
          <w:lang w:eastAsia="pt-BR"/>
        </w:rPr>
        <w:t>É o relatório.</w:t>
      </w:r>
    </w:p>
    <w:p w:rsidR="00531BB6" w:rsidRPr="00531BB6" w:rsidRDefault="00531BB6" w:rsidP="00531BB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t-BR"/>
        </w:rPr>
      </w:pPr>
    </w:p>
    <w:p w:rsidR="00531BB6" w:rsidRPr="00531BB6" w:rsidRDefault="00531BB6" w:rsidP="00531BB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pt-BR"/>
        </w:rPr>
      </w:pPr>
      <w:r w:rsidRPr="00531BB6">
        <w:rPr>
          <w:rFonts w:ascii="Times New Roman" w:eastAsia="Times New Roman" w:hAnsi="Times New Roman" w:cs="Times New Roman"/>
          <w:b/>
          <w:bCs/>
          <w:sz w:val="28"/>
          <w:szCs w:val="28"/>
          <w:lang w:eastAsia="pt-BR"/>
        </w:rPr>
        <w:t>FUNDAMENTAÇÃO JURÍDICA</w:t>
      </w:r>
    </w:p>
    <w:p w:rsidR="00531BB6" w:rsidRPr="00531BB6" w:rsidRDefault="004B45A0" w:rsidP="004B45A0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t-BR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t-BR"/>
        </w:rPr>
        <w:t xml:space="preserve">                               </w:t>
      </w:r>
      <w:r w:rsidR="00531BB6" w:rsidRPr="00531BB6">
        <w:rPr>
          <w:rFonts w:ascii="Times New Roman" w:eastAsia="Times New Roman" w:hAnsi="Times New Roman" w:cs="Times New Roman"/>
          <w:sz w:val="28"/>
          <w:szCs w:val="28"/>
          <w:lang w:eastAsia="pt-BR"/>
        </w:rPr>
        <w:t xml:space="preserve">A </w:t>
      </w:r>
      <w:r>
        <w:rPr>
          <w:rFonts w:ascii="Times New Roman" w:eastAsia="Times New Roman" w:hAnsi="Times New Roman" w:cs="Times New Roman"/>
          <w:sz w:val="28"/>
          <w:szCs w:val="28"/>
          <w:lang w:eastAsia="pt-BR"/>
        </w:rPr>
        <w:t>Constituição Federal estabelece</w:t>
      </w:r>
      <w:r w:rsidR="00531BB6" w:rsidRPr="00531BB6">
        <w:rPr>
          <w:rFonts w:ascii="Times New Roman" w:eastAsia="Times New Roman" w:hAnsi="Times New Roman" w:cs="Times New Roman"/>
          <w:sz w:val="28"/>
          <w:szCs w:val="28"/>
          <w:lang w:eastAsia="pt-BR"/>
        </w:rPr>
        <w:t xml:space="preserve"> como regra geral para o ingresso no serviço público, </w:t>
      </w:r>
      <w:proofErr w:type="gramStart"/>
      <w:r w:rsidR="00531BB6" w:rsidRPr="00531BB6">
        <w:rPr>
          <w:rFonts w:ascii="Times New Roman" w:eastAsia="Times New Roman" w:hAnsi="Times New Roman" w:cs="Times New Roman"/>
          <w:sz w:val="28"/>
          <w:szCs w:val="28"/>
          <w:lang w:eastAsia="pt-BR"/>
        </w:rPr>
        <w:t>a</w:t>
      </w:r>
      <w:proofErr w:type="gramEnd"/>
      <w:r w:rsidR="00531BB6" w:rsidRPr="00531BB6">
        <w:rPr>
          <w:rFonts w:ascii="Times New Roman" w:eastAsia="Times New Roman" w:hAnsi="Times New Roman" w:cs="Times New Roman"/>
          <w:sz w:val="28"/>
          <w:szCs w:val="28"/>
          <w:lang w:eastAsia="pt-BR"/>
        </w:rPr>
        <w:t xml:space="preserve"> </w:t>
      </w:r>
      <w:r w:rsidR="00531BB6" w:rsidRPr="00531BB6">
        <w:rPr>
          <w:rFonts w:ascii="Times New Roman" w:eastAsia="Times New Roman" w:hAnsi="Times New Roman" w:cs="Times New Roman"/>
          <w:bCs/>
          <w:sz w:val="28"/>
          <w:szCs w:val="28"/>
          <w:lang w:eastAsia="pt-BR"/>
        </w:rPr>
        <w:t>aprovação prévia em concurso público</w:t>
      </w:r>
      <w:r w:rsidR="00531BB6" w:rsidRPr="00531BB6">
        <w:rPr>
          <w:rFonts w:ascii="Times New Roman" w:eastAsia="Times New Roman" w:hAnsi="Times New Roman" w:cs="Times New Roman"/>
          <w:sz w:val="28"/>
          <w:szCs w:val="28"/>
          <w:lang w:eastAsia="pt-BR"/>
        </w:rPr>
        <w:t xml:space="preserve">, conforme dispõe o </w:t>
      </w:r>
      <w:r w:rsidR="00531BB6" w:rsidRPr="00531BB6">
        <w:rPr>
          <w:rFonts w:ascii="Times New Roman" w:eastAsia="Times New Roman" w:hAnsi="Times New Roman" w:cs="Times New Roman"/>
          <w:bCs/>
          <w:sz w:val="28"/>
          <w:szCs w:val="28"/>
          <w:lang w:eastAsia="pt-BR"/>
        </w:rPr>
        <w:t>artigo 37, inciso II</w:t>
      </w:r>
      <w:r w:rsidR="00531BB6" w:rsidRPr="00531BB6">
        <w:rPr>
          <w:rFonts w:ascii="Times New Roman" w:eastAsia="Times New Roman" w:hAnsi="Times New Roman" w:cs="Times New Roman"/>
          <w:sz w:val="28"/>
          <w:szCs w:val="28"/>
          <w:lang w:eastAsia="pt-BR"/>
        </w:rPr>
        <w:t>.</w:t>
      </w:r>
    </w:p>
    <w:p w:rsidR="00531BB6" w:rsidRPr="00531BB6" w:rsidRDefault="004B45A0" w:rsidP="004B45A0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t-BR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t-BR"/>
        </w:rPr>
        <w:t xml:space="preserve">                                  </w:t>
      </w:r>
      <w:r w:rsidR="00531BB6" w:rsidRPr="00531BB6">
        <w:rPr>
          <w:rFonts w:ascii="Times New Roman" w:eastAsia="Times New Roman" w:hAnsi="Times New Roman" w:cs="Times New Roman"/>
          <w:sz w:val="28"/>
          <w:szCs w:val="28"/>
          <w:lang w:eastAsia="pt-BR"/>
        </w:rPr>
        <w:t xml:space="preserve">Entretanto, o próprio texto constitucional prevê </w:t>
      </w:r>
      <w:r w:rsidR="00531BB6" w:rsidRPr="00531BB6">
        <w:rPr>
          <w:rFonts w:ascii="Times New Roman" w:eastAsia="Times New Roman" w:hAnsi="Times New Roman" w:cs="Times New Roman"/>
          <w:bCs/>
          <w:sz w:val="28"/>
          <w:szCs w:val="28"/>
          <w:lang w:eastAsia="pt-BR"/>
        </w:rPr>
        <w:t>hipótese excepcional</w:t>
      </w:r>
      <w:r w:rsidR="00531BB6" w:rsidRPr="00531BB6">
        <w:rPr>
          <w:rFonts w:ascii="Times New Roman" w:eastAsia="Times New Roman" w:hAnsi="Times New Roman" w:cs="Times New Roman"/>
          <w:sz w:val="28"/>
          <w:szCs w:val="28"/>
          <w:lang w:eastAsia="pt-BR"/>
        </w:rPr>
        <w:t xml:space="preserve">, permitindo a contratação por tempo determinado para atender necessidades temporárias de excepcional interesse público, conforme dispõe o </w:t>
      </w:r>
      <w:r w:rsidR="00531BB6" w:rsidRPr="00531BB6">
        <w:rPr>
          <w:rFonts w:ascii="Times New Roman" w:eastAsia="Times New Roman" w:hAnsi="Times New Roman" w:cs="Times New Roman"/>
          <w:bCs/>
          <w:sz w:val="28"/>
          <w:szCs w:val="28"/>
          <w:lang w:eastAsia="pt-BR"/>
        </w:rPr>
        <w:t>artigo 37, inciso IX</w:t>
      </w:r>
      <w:r w:rsidR="00531BB6" w:rsidRPr="00531BB6">
        <w:rPr>
          <w:rFonts w:ascii="Times New Roman" w:eastAsia="Times New Roman" w:hAnsi="Times New Roman" w:cs="Times New Roman"/>
          <w:sz w:val="28"/>
          <w:szCs w:val="28"/>
          <w:lang w:eastAsia="pt-BR"/>
        </w:rPr>
        <w:t xml:space="preserve">, in </w:t>
      </w:r>
      <w:proofErr w:type="spellStart"/>
      <w:r w:rsidR="00531BB6" w:rsidRPr="00531BB6">
        <w:rPr>
          <w:rFonts w:ascii="Times New Roman" w:eastAsia="Times New Roman" w:hAnsi="Times New Roman" w:cs="Times New Roman"/>
          <w:sz w:val="28"/>
          <w:szCs w:val="28"/>
          <w:lang w:eastAsia="pt-BR"/>
        </w:rPr>
        <w:t>verbis</w:t>
      </w:r>
      <w:proofErr w:type="spellEnd"/>
      <w:r w:rsidR="00531BB6" w:rsidRPr="00531BB6">
        <w:rPr>
          <w:rFonts w:ascii="Times New Roman" w:eastAsia="Times New Roman" w:hAnsi="Times New Roman" w:cs="Times New Roman"/>
          <w:sz w:val="28"/>
          <w:szCs w:val="28"/>
          <w:lang w:eastAsia="pt-BR"/>
        </w:rPr>
        <w:t>:</w:t>
      </w:r>
    </w:p>
    <w:p w:rsidR="00531BB6" w:rsidRPr="00531BB6" w:rsidRDefault="00531BB6" w:rsidP="004B45A0">
      <w:pPr>
        <w:spacing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t-BR"/>
        </w:rPr>
      </w:pPr>
      <w:r w:rsidRPr="00531BB6">
        <w:rPr>
          <w:rFonts w:ascii="Times New Roman" w:eastAsia="Times New Roman" w:hAnsi="Times New Roman" w:cs="Times New Roman"/>
          <w:sz w:val="28"/>
          <w:szCs w:val="28"/>
          <w:lang w:eastAsia="pt-BR"/>
        </w:rPr>
        <w:t>“a lei estabelecerá os casos de contratação por tempo determinado para atender a necessidade temporária de excepcional interesse público.”</w:t>
      </w:r>
    </w:p>
    <w:p w:rsidR="004B45A0" w:rsidRDefault="004B45A0" w:rsidP="004B45A0">
      <w:pPr>
        <w:pStyle w:val="NormalWeb"/>
        <w:spacing w:line="360" w:lineRule="auto"/>
        <w:jc w:val="both"/>
        <w:rPr>
          <w:rFonts w:eastAsia="Times New Roman"/>
          <w:sz w:val="28"/>
          <w:szCs w:val="28"/>
          <w:lang w:eastAsia="pt-BR"/>
        </w:rPr>
      </w:pPr>
      <w:r>
        <w:rPr>
          <w:rFonts w:eastAsia="Times New Roman"/>
          <w:sz w:val="28"/>
          <w:szCs w:val="28"/>
          <w:lang w:eastAsia="pt-BR"/>
        </w:rPr>
        <w:t xml:space="preserve">                               </w:t>
      </w:r>
      <w:r w:rsidR="00531BB6" w:rsidRPr="00531BB6">
        <w:rPr>
          <w:rFonts w:eastAsia="Times New Roman"/>
          <w:sz w:val="28"/>
          <w:szCs w:val="28"/>
          <w:lang w:eastAsia="pt-BR"/>
        </w:rPr>
        <w:t xml:space="preserve">Assim, a contratação temporária constitui </w:t>
      </w:r>
      <w:r w:rsidR="00531BB6" w:rsidRPr="00531BB6">
        <w:rPr>
          <w:rFonts w:eastAsia="Times New Roman"/>
          <w:bCs/>
          <w:sz w:val="28"/>
          <w:szCs w:val="28"/>
          <w:lang w:eastAsia="pt-BR"/>
        </w:rPr>
        <w:t>medida excepcional</w:t>
      </w:r>
      <w:r w:rsidR="00531BB6" w:rsidRPr="00531BB6">
        <w:rPr>
          <w:rFonts w:eastAsia="Times New Roman"/>
          <w:sz w:val="28"/>
          <w:szCs w:val="28"/>
          <w:lang w:eastAsia="pt-BR"/>
        </w:rPr>
        <w:t xml:space="preserve">, devendo ser </w:t>
      </w:r>
      <w:r w:rsidR="00531BB6" w:rsidRPr="00531BB6">
        <w:rPr>
          <w:rFonts w:eastAsia="Times New Roman"/>
          <w:bCs/>
          <w:sz w:val="28"/>
          <w:szCs w:val="28"/>
          <w:lang w:eastAsia="pt-BR"/>
        </w:rPr>
        <w:t>devidamente disciplinada por lei</w:t>
      </w:r>
      <w:r w:rsidR="00531BB6" w:rsidRPr="00531BB6">
        <w:rPr>
          <w:rFonts w:eastAsia="Times New Roman"/>
          <w:sz w:val="28"/>
          <w:szCs w:val="28"/>
          <w:lang w:eastAsia="pt-BR"/>
        </w:rPr>
        <w:t>, a qual deverá definir as hipóteses e condições</w:t>
      </w:r>
      <w:r>
        <w:rPr>
          <w:rFonts w:eastAsia="Times New Roman"/>
          <w:sz w:val="28"/>
          <w:szCs w:val="28"/>
          <w:lang w:eastAsia="pt-BR"/>
        </w:rPr>
        <w:t>.</w:t>
      </w:r>
    </w:p>
    <w:p w:rsidR="00531BB6" w:rsidRPr="004B45A0" w:rsidRDefault="004B45A0" w:rsidP="004B45A0">
      <w:pPr>
        <w:pStyle w:val="NormalWeb"/>
        <w:spacing w:line="360" w:lineRule="auto"/>
        <w:jc w:val="both"/>
        <w:rPr>
          <w:rFonts w:eastAsia="Times New Roman"/>
          <w:sz w:val="28"/>
          <w:szCs w:val="28"/>
          <w:lang w:eastAsia="pt-BR"/>
        </w:rPr>
      </w:pPr>
      <w:r>
        <w:rPr>
          <w:rFonts w:eastAsia="Times New Roman"/>
          <w:sz w:val="28"/>
          <w:szCs w:val="28"/>
          <w:lang w:eastAsia="pt-BR"/>
        </w:rPr>
        <w:t xml:space="preserve">                               </w:t>
      </w:r>
      <w:r w:rsidR="00531BB6" w:rsidRPr="004B45A0">
        <w:rPr>
          <w:rFonts w:eastAsia="Times New Roman"/>
          <w:sz w:val="28"/>
          <w:szCs w:val="28"/>
          <w:lang w:eastAsia="pt-BR"/>
        </w:rPr>
        <w:t xml:space="preserve">Nesse sentido, o Projeto de Lei oriundo do Poder Legislativo </w:t>
      </w:r>
      <w:r>
        <w:rPr>
          <w:rFonts w:eastAsia="Times New Roman"/>
          <w:bCs/>
          <w:sz w:val="28"/>
          <w:szCs w:val="28"/>
          <w:lang w:eastAsia="pt-BR"/>
        </w:rPr>
        <w:t>interfere</w:t>
      </w:r>
      <w:r w:rsidR="00531BB6" w:rsidRPr="004B45A0">
        <w:rPr>
          <w:rFonts w:eastAsia="Times New Roman"/>
          <w:bCs/>
          <w:sz w:val="28"/>
          <w:szCs w:val="28"/>
          <w:lang w:eastAsia="pt-BR"/>
        </w:rPr>
        <w:t xml:space="preserve"> diretamente na organização administrativa do Poder Executivo</w:t>
      </w:r>
      <w:r>
        <w:rPr>
          <w:rFonts w:eastAsia="Times New Roman"/>
          <w:bCs/>
          <w:sz w:val="28"/>
          <w:szCs w:val="28"/>
          <w:lang w:eastAsia="pt-BR"/>
        </w:rPr>
        <w:t xml:space="preserve">, </w:t>
      </w:r>
      <w:r w:rsidR="00531BB6" w:rsidRPr="004B45A0">
        <w:rPr>
          <w:rFonts w:eastAsia="Times New Roman"/>
          <w:bCs/>
          <w:sz w:val="28"/>
          <w:szCs w:val="28"/>
          <w:lang w:eastAsia="pt-BR"/>
        </w:rPr>
        <w:t>disciplin</w:t>
      </w:r>
      <w:r>
        <w:rPr>
          <w:rFonts w:eastAsia="Times New Roman"/>
          <w:bCs/>
          <w:sz w:val="28"/>
          <w:szCs w:val="28"/>
          <w:lang w:eastAsia="pt-BR"/>
        </w:rPr>
        <w:t>ando</w:t>
      </w:r>
      <w:r w:rsidR="00531BB6" w:rsidRPr="004B45A0">
        <w:rPr>
          <w:rFonts w:eastAsia="Times New Roman"/>
          <w:bCs/>
          <w:sz w:val="28"/>
          <w:szCs w:val="28"/>
          <w:lang w:eastAsia="pt-BR"/>
        </w:rPr>
        <w:t xml:space="preserve"> matéria relativa à gestão de pessoal da Administração</w:t>
      </w:r>
      <w:r w:rsidR="00531BB6" w:rsidRPr="004B45A0">
        <w:rPr>
          <w:rFonts w:eastAsia="Times New Roman"/>
          <w:sz w:val="28"/>
          <w:szCs w:val="28"/>
          <w:lang w:eastAsia="pt-BR"/>
        </w:rPr>
        <w:t>, configura</w:t>
      </w:r>
      <w:r>
        <w:rPr>
          <w:rFonts w:eastAsia="Times New Roman"/>
          <w:sz w:val="28"/>
          <w:szCs w:val="28"/>
          <w:lang w:eastAsia="pt-BR"/>
        </w:rPr>
        <w:t>ndo</w:t>
      </w:r>
      <w:r w:rsidR="00531BB6" w:rsidRPr="004B45A0">
        <w:rPr>
          <w:rFonts w:eastAsia="Times New Roman"/>
          <w:sz w:val="28"/>
          <w:szCs w:val="28"/>
          <w:lang w:eastAsia="pt-BR"/>
        </w:rPr>
        <w:t xml:space="preserve"> </w:t>
      </w:r>
      <w:r w:rsidR="00531BB6" w:rsidRPr="004B45A0">
        <w:rPr>
          <w:rFonts w:eastAsia="Times New Roman"/>
          <w:bCs/>
          <w:sz w:val="28"/>
          <w:szCs w:val="28"/>
          <w:lang w:eastAsia="pt-BR"/>
        </w:rPr>
        <w:t>vício de iniciativa</w:t>
      </w:r>
      <w:r w:rsidR="00531BB6" w:rsidRPr="004B45A0">
        <w:rPr>
          <w:rFonts w:eastAsia="Times New Roman"/>
          <w:sz w:val="28"/>
          <w:szCs w:val="28"/>
          <w:lang w:eastAsia="pt-BR"/>
        </w:rPr>
        <w:t>, tornando a norma formalmente inconstitucional.</w:t>
      </w:r>
    </w:p>
    <w:p w:rsidR="00531BB6" w:rsidRPr="00531BB6" w:rsidRDefault="0096365A" w:rsidP="0096365A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t-BR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t-BR"/>
        </w:rPr>
        <w:t xml:space="preserve">                              </w:t>
      </w:r>
      <w:r w:rsidR="00531BB6" w:rsidRPr="00531BB6">
        <w:rPr>
          <w:rFonts w:ascii="Times New Roman" w:eastAsia="Times New Roman" w:hAnsi="Times New Roman" w:cs="Times New Roman"/>
          <w:sz w:val="28"/>
          <w:szCs w:val="28"/>
          <w:lang w:eastAsia="pt-BR"/>
        </w:rPr>
        <w:t xml:space="preserve">O entendimento consolidado dos tribunais superiores indica que normas que tratam do </w:t>
      </w:r>
      <w:r w:rsidR="00531BB6" w:rsidRPr="00531BB6">
        <w:rPr>
          <w:rFonts w:ascii="Times New Roman" w:eastAsia="Times New Roman" w:hAnsi="Times New Roman" w:cs="Times New Roman"/>
          <w:b/>
          <w:bCs/>
          <w:sz w:val="28"/>
          <w:szCs w:val="28"/>
          <w:lang w:eastAsia="pt-BR"/>
        </w:rPr>
        <w:t>regime jurídico de servidores e das formas de contratação pela Administração Pública</w:t>
      </w:r>
      <w:r w:rsidR="00531BB6" w:rsidRPr="00531BB6">
        <w:rPr>
          <w:rFonts w:ascii="Times New Roman" w:eastAsia="Times New Roman" w:hAnsi="Times New Roman" w:cs="Times New Roman"/>
          <w:sz w:val="28"/>
          <w:szCs w:val="28"/>
          <w:lang w:eastAsia="pt-BR"/>
        </w:rPr>
        <w:t xml:space="preserve"> integram o campo da </w:t>
      </w:r>
      <w:r w:rsidR="00531BB6" w:rsidRPr="00531BB6">
        <w:rPr>
          <w:rFonts w:ascii="Times New Roman" w:eastAsia="Times New Roman" w:hAnsi="Times New Roman" w:cs="Times New Roman"/>
          <w:b/>
          <w:bCs/>
          <w:sz w:val="28"/>
          <w:szCs w:val="28"/>
          <w:lang w:eastAsia="pt-BR"/>
        </w:rPr>
        <w:t>iniciativa reservada ao Executivo</w:t>
      </w:r>
      <w:r w:rsidR="00531BB6" w:rsidRPr="00531BB6">
        <w:rPr>
          <w:rFonts w:ascii="Times New Roman" w:eastAsia="Times New Roman" w:hAnsi="Times New Roman" w:cs="Times New Roman"/>
          <w:sz w:val="28"/>
          <w:szCs w:val="28"/>
          <w:lang w:eastAsia="pt-BR"/>
        </w:rPr>
        <w:t>, por envolverem diretamente a gestão administrativa e a organização da máquina pública.</w:t>
      </w:r>
    </w:p>
    <w:p w:rsidR="00531BB6" w:rsidRPr="00531BB6" w:rsidRDefault="0096365A" w:rsidP="0096365A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t-BR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t-BR"/>
        </w:rPr>
        <w:t xml:space="preserve">                              Portanto, </w:t>
      </w:r>
      <w:r w:rsidR="00531BB6" w:rsidRPr="00531BB6">
        <w:rPr>
          <w:rFonts w:ascii="Times New Roman" w:eastAsia="Times New Roman" w:hAnsi="Times New Roman" w:cs="Times New Roman"/>
          <w:sz w:val="28"/>
          <w:szCs w:val="28"/>
          <w:lang w:eastAsia="pt-BR"/>
        </w:rPr>
        <w:t>o veto do Poder Executivo</w:t>
      </w:r>
      <w:r>
        <w:rPr>
          <w:rFonts w:ascii="Times New Roman" w:eastAsia="Times New Roman" w:hAnsi="Times New Roman" w:cs="Times New Roman"/>
          <w:sz w:val="28"/>
          <w:szCs w:val="28"/>
          <w:lang w:eastAsia="pt-BR"/>
        </w:rPr>
        <w:t xml:space="preserve"> está</w:t>
      </w:r>
      <w:proofErr w:type="gramStart"/>
      <w:r w:rsidR="00531BB6" w:rsidRPr="00531BB6">
        <w:rPr>
          <w:rFonts w:ascii="Times New Roman" w:eastAsia="Times New Roman" w:hAnsi="Times New Roman" w:cs="Times New Roman"/>
          <w:sz w:val="28"/>
          <w:szCs w:val="28"/>
          <w:lang w:eastAsia="pt-BR"/>
        </w:rPr>
        <w:t xml:space="preserve">  </w:t>
      </w:r>
      <w:proofErr w:type="gramEnd"/>
      <w:r w:rsidR="00531BB6" w:rsidRPr="00531BB6">
        <w:rPr>
          <w:rFonts w:ascii="Times New Roman" w:eastAsia="Times New Roman" w:hAnsi="Times New Roman" w:cs="Times New Roman"/>
          <w:sz w:val="28"/>
          <w:szCs w:val="28"/>
          <w:lang w:eastAsia="pt-BR"/>
        </w:rPr>
        <w:t xml:space="preserve">fundamentado em </w:t>
      </w:r>
      <w:r w:rsidR="00531BB6" w:rsidRPr="00531BB6">
        <w:rPr>
          <w:rFonts w:ascii="Times New Roman" w:eastAsia="Times New Roman" w:hAnsi="Times New Roman" w:cs="Times New Roman"/>
          <w:b/>
          <w:bCs/>
          <w:sz w:val="28"/>
          <w:szCs w:val="28"/>
          <w:lang w:eastAsia="pt-BR"/>
        </w:rPr>
        <w:t>inconstitucionalidade formal decorrente de vício de iniciativa</w:t>
      </w:r>
      <w:r w:rsidR="00531BB6" w:rsidRPr="00531BB6">
        <w:rPr>
          <w:rFonts w:ascii="Times New Roman" w:eastAsia="Times New Roman" w:hAnsi="Times New Roman" w:cs="Times New Roman"/>
          <w:sz w:val="28"/>
          <w:szCs w:val="28"/>
          <w:lang w:eastAsia="pt-BR"/>
        </w:rPr>
        <w:t>, tal argumento possui respaldo na jurisprudência constitucional.</w:t>
      </w:r>
    </w:p>
    <w:p w:rsidR="00531BB6" w:rsidRPr="00531BB6" w:rsidRDefault="0096365A" w:rsidP="008B5D4F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t-BR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t-BR"/>
        </w:rPr>
        <w:t xml:space="preserve">                             </w:t>
      </w:r>
      <w:r w:rsidR="00531BB6" w:rsidRPr="00531BB6">
        <w:rPr>
          <w:rFonts w:ascii="Times New Roman" w:eastAsia="Times New Roman" w:hAnsi="Times New Roman" w:cs="Times New Roman"/>
          <w:sz w:val="28"/>
          <w:szCs w:val="28"/>
          <w:lang w:eastAsia="pt-BR"/>
        </w:rPr>
        <w:t xml:space="preserve">Não obstante, cumpre ressaltar que a apreciação do veto pelo Poder Legislativo possui natureza </w:t>
      </w:r>
      <w:r w:rsidR="00531BB6" w:rsidRPr="00531BB6">
        <w:rPr>
          <w:rFonts w:ascii="Times New Roman" w:eastAsia="Times New Roman" w:hAnsi="Times New Roman" w:cs="Times New Roman"/>
          <w:bCs/>
          <w:sz w:val="28"/>
          <w:szCs w:val="28"/>
          <w:lang w:eastAsia="pt-BR"/>
        </w:rPr>
        <w:t>político-institucional</w:t>
      </w:r>
      <w:r w:rsidR="00531BB6" w:rsidRPr="00531BB6">
        <w:rPr>
          <w:rFonts w:ascii="Times New Roman" w:eastAsia="Times New Roman" w:hAnsi="Times New Roman" w:cs="Times New Roman"/>
          <w:sz w:val="28"/>
          <w:szCs w:val="28"/>
          <w:lang w:eastAsia="pt-BR"/>
        </w:rPr>
        <w:t xml:space="preserve">, cabendo ao Plenário da Câmara Municipal deliberar soberanamente acerca da </w:t>
      </w:r>
      <w:r w:rsidR="00531BB6" w:rsidRPr="00531BB6">
        <w:rPr>
          <w:rFonts w:ascii="Times New Roman" w:eastAsia="Times New Roman" w:hAnsi="Times New Roman" w:cs="Times New Roman"/>
          <w:b/>
          <w:bCs/>
          <w:sz w:val="28"/>
          <w:szCs w:val="28"/>
          <w:lang w:eastAsia="pt-BR"/>
        </w:rPr>
        <w:t>manutenção ou rejeição do veto</w:t>
      </w:r>
      <w:r w:rsidR="00531BB6" w:rsidRPr="00531BB6">
        <w:rPr>
          <w:rFonts w:ascii="Times New Roman" w:eastAsia="Times New Roman" w:hAnsi="Times New Roman" w:cs="Times New Roman"/>
          <w:sz w:val="28"/>
          <w:szCs w:val="28"/>
          <w:lang w:eastAsia="pt-BR"/>
        </w:rPr>
        <w:t>, mediante voto da maioria qualificada prevista na Lei Orgânica Municipal.</w:t>
      </w:r>
    </w:p>
    <w:p w:rsidR="00531BB6" w:rsidRPr="00531BB6" w:rsidRDefault="00531BB6" w:rsidP="00531BB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pt-BR"/>
        </w:rPr>
      </w:pPr>
      <w:r w:rsidRPr="00531BB6">
        <w:rPr>
          <w:rFonts w:ascii="Times New Roman" w:eastAsia="Times New Roman" w:hAnsi="Times New Roman" w:cs="Times New Roman"/>
          <w:b/>
          <w:bCs/>
          <w:sz w:val="28"/>
          <w:szCs w:val="28"/>
          <w:lang w:eastAsia="pt-BR"/>
        </w:rPr>
        <w:t xml:space="preserve"> CONCLUSÃO</w:t>
      </w:r>
    </w:p>
    <w:p w:rsidR="00531BB6" w:rsidRPr="00531BB6" w:rsidRDefault="0096365A" w:rsidP="0096365A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t-BR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t-BR"/>
        </w:rPr>
        <w:t xml:space="preserve">                                </w:t>
      </w:r>
      <w:r w:rsidR="00531BB6" w:rsidRPr="00531BB6">
        <w:rPr>
          <w:rFonts w:ascii="Times New Roman" w:eastAsia="Times New Roman" w:hAnsi="Times New Roman" w:cs="Times New Roman"/>
          <w:sz w:val="28"/>
          <w:szCs w:val="28"/>
          <w:lang w:eastAsia="pt-BR"/>
        </w:rPr>
        <w:t xml:space="preserve">Diante do exposto, </w:t>
      </w:r>
      <w:r>
        <w:rPr>
          <w:rFonts w:ascii="Times New Roman" w:eastAsia="Times New Roman" w:hAnsi="Times New Roman" w:cs="Times New Roman"/>
          <w:sz w:val="28"/>
          <w:szCs w:val="28"/>
          <w:lang w:eastAsia="pt-BR"/>
        </w:rPr>
        <w:t>este Procurador Legislativo</w:t>
      </w:r>
      <w:r w:rsidR="00531BB6" w:rsidRPr="00531BB6">
        <w:rPr>
          <w:rFonts w:ascii="Times New Roman" w:eastAsia="Times New Roman" w:hAnsi="Times New Roman" w:cs="Times New Roman"/>
          <w:sz w:val="28"/>
          <w:szCs w:val="28"/>
          <w:lang w:eastAsia="pt-BR"/>
        </w:rPr>
        <w:t xml:space="preserve">, </w:t>
      </w:r>
      <w:r w:rsidR="00531BB6" w:rsidRPr="00531BB6">
        <w:rPr>
          <w:rFonts w:ascii="Times New Roman" w:eastAsia="Times New Roman" w:hAnsi="Times New Roman" w:cs="Times New Roman"/>
          <w:bCs/>
          <w:sz w:val="28"/>
          <w:szCs w:val="28"/>
          <w:lang w:eastAsia="pt-BR"/>
        </w:rPr>
        <w:t>sob o</w:t>
      </w:r>
      <w:r w:rsidR="00531BB6" w:rsidRPr="00531BB6">
        <w:rPr>
          <w:rFonts w:ascii="Times New Roman" w:eastAsia="Times New Roman" w:hAnsi="Times New Roman" w:cs="Times New Roman"/>
          <w:b/>
          <w:bCs/>
          <w:sz w:val="28"/>
          <w:szCs w:val="28"/>
          <w:lang w:eastAsia="pt-BR"/>
        </w:rPr>
        <w:t xml:space="preserve"> </w:t>
      </w:r>
      <w:r w:rsidR="00531BB6" w:rsidRPr="00531BB6">
        <w:rPr>
          <w:rFonts w:ascii="Times New Roman" w:eastAsia="Times New Roman" w:hAnsi="Times New Roman" w:cs="Times New Roman"/>
          <w:bCs/>
          <w:sz w:val="28"/>
          <w:szCs w:val="28"/>
          <w:lang w:eastAsia="pt-BR"/>
        </w:rPr>
        <w:t>prisma estritamente jurídico</w:t>
      </w:r>
      <w:r w:rsidR="00531BB6" w:rsidRPr="00531BB6">
        <w:rPr>
          <w:rFonts w:ascii="Times New Roman" w:eastAsia="Times New Roman" w:hAnsi="Times New Roman" w:cs="Times New Roman"/>
          <w:sz w:val="28"/>
          <w:szCs w:val="28"/>
          <w:lang w:eastAsia="pt-BR"/>
        </w:rPr>
        <w:t>, entende que a matéria tratada no Projeto de Lei do Legislativo nº 014/2025</w:t>
      </w:r>
      <w:r>
        <w:rPr>
          <w:rFonts w:ascii="Times New Roman" w:eastAsia="Times New Roman" w:hAnsi="Times New Roman" w:cs="Times New Roman"/>
          <w:sz w:val="28"/>
          <w:szCs w:val="28"/>
          <w:lang w:eastAsia="pt-BR"/>
        </w:rPr>
        <w:t xml:space="preserve">, </w:t>
      </w:r>
      <w:r w:rsidR="00531BB6" w:rsidRPr="00531BB6">
        <w:rPr>
          <w:rFonts w:ascii="Times New Roman" w:eastAsia="Times New Roman" w:hAnsi="Times New Roman" w:cs="Times New Roman"/>
          <w:sz w:val="28"/>
          <w:szCs w:val="28"/>
          <w:lang w:eastAsia="pt-BR"/>
        </w:rPr>
        <w:t>rest</w:t>
      </w:r>
      <w:r>
        <w:rPr>
          <w:rFonts w:ascii="Times New Roman" w:eastAsia="Times New Roman" w:hAnsi="Times New Roman" w:cs="Times New Roman"/>
          <w:sz w:val="28"/>
          <w:szCs w:val="28"/>
          <w:lang w:eastAsia="pt-BR"/>
        </w:rPr>
        <w:t>a</w:t>
      </w:r>
      <w:r w:rsidR="00531BB6" w:rsidRPr="00531BB6">
        <w:rPr>
          <w:rFonts w:ascii="Times New Roman" w:eastAsia="Times New Roman" w:hAnsi="Times New Roman" w:cs="Times New Roman"/>
          <w:sz w:val="28"/>
          <w:szCs w:val="28"/>
          <w:lang w:eastAsia="pt-BR"/>
        </w:rPr>
        <w:t xml:space="preserve"> caracterizad</w:t>
      </w:r>
      <w:r>
        <w:rPr>
          <w:rFonts w:ascii="Times New Roman" w:eastAsia="Times New Roman" w:hAnsi="Times New Roman" w:cs="Times New Roman"/>
          <w:sz w:val="28"/>
          <w:szCs w:val="28"/>
          <w:lang w:eastAsia="pt-BR"/>
        </w:rPr>
        <w:t>o</w:t>
      </w:r>
      <w:r w:rsidR="00531BB6" w:rsidRPr="00531BB6">
        <w:rPr>
          <w:rFonts w:ascii="Times New Roman" w:eastAsia="Times New Roman" w:hAnsi="Times New Roman" w:cs="Times New Roman"/>
          <w:sz w:val="28"/>
          <w:szCs w:val="28"/>
          <w:lang w:eastAsia="pt-BR"/>
        </w:rPr>
        <w:t xml:space="preserve"> interferência na organização administrativa e na gestão de pessoal do Poder Executivo Municipal.</w:t>
      </w:r>
    </w:p>
    <w:p w:rsidR="00531BB6" w:rsidRPr="00531BB6" w:rsidRDefault="0096365A" w:rsidP="0096365A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t-BR"/>
        </w:rPr>
      </w:pPr>
      <w:r w:rsidRPr="0096365A">
        <w:rPr>
          <w:rFonts w:ascii="Times New Roman" w:eastAsia="Times New Roman" w:hAnsi="Times New Roman" w:cs="Times New Roman"/>
          <w:sz w:val="28"/>
          <w:szCs w:val="28"/>
          <w:lang w:eastAsia="pt-BR"/>
        </w:rPr>
        <w:t xml:space="preserve">                                 Opinando</w:t>
      </w:r>
      <w:r w:rsidR="00531BB6" w:rsidRPr="00531BB6">
        <w:rPr>
          <w:rFonts w:ascii="Times New Roman" w:eastAsia="Times New Roman" w:hAnsi="Times New Roman" w:cs="Times New Roman"/>
          <w:bCs/>
          <w:sz w:val="28"/>
          <w:szCs w:val="28"/>
          <w:lang w:eastAsia="pt-BR"/>
        </w:rPr>
        <w:t xml:space="preserve"> pela regular tramitação </w:t>
      </w:r>
      <w:r w:rsidRPr="0096365A">
        <w:rPr>
          <w:rFonts w:ascii="Times New Roman" w:eastAsia="Times New Roman" w:hAnsi="Times New Roman" w:cs="Times New Roman"/>
          <w:bCs/>
          <w:sz w:val="28"/>
          <w:szCs w:val="28"/>
          <w:lang w:eastAsia="pt-BR"/>
        </w:rPr>
        <w:t>e aprovação do veto</w:t>
      </w:r>
      <w:proofErr w:type="gramStart"/>
      <w:r w:rsidRPr="0096365A">
        <w:rPr>
          <w:rFonts w:ascii="Times New Roman" w:eastAsia="Times New Roman" w:hAnsi="Times New Roman" w:cs="Times New Roman"/>
          <w:bCs/>
          <w:sz w:val="28"/>
          <w:szCs w:val="28"/>
          <w:lang w:eastAsia="pt-BR"/>
        </w:rPr>
        <w:t xml:space="preserve"> </w:t>
      </w:r>
      <w:r w:rsidR="00531BB6" w:rsidRPr="00531BB6">
        <w:rPr>
          <w:rFonts w:ascii="Times New Roman" w:eastAsia="Times New Roman" w:hAnsi="Times New Roman" w:cs="Times New Roman"/>
          <w:bCs/>
          <w:sz w:val="28"/>
          <w:szCs w:val="28"/>
          <w:lang w:eastAsia="pt-BR"/>
        </w:rPr>
        <w:t xml:space="preserve"> </w:t>
      </w:r>
      <w:proofErr w:type="gramEnd"/>
      <w:r w:rsidR="00531BB6" w:rsidRPr="00531BB6">
        <w:rPr>
          <w:rFonts w:ascii="Times New Roman" w:eastAsia="Times New Roman" w:hAnsi="Times New Roman" w:cs="Times New Roman"/>
          <w:bCs/>
          <w:sz w:val="28"/>
          <w:szCs w:val="28"/>
          <w:lang w:eastAsia="pt-BR"/>
        </w:rPr>
        <w:t>perante o Plenário da Câmara Municipal</w:t>
      </w:r>
      <w:r w:rsidR="00531BB6" w:rsidRPr="00531BB6">
        <w:rPr>
          <w:rFonts w:ascii="Times New Roman" w:eastAsia="Times New Roman" w:hAnsi="Times New Roman" w:cs="Times New Roman"/>
          <w:sz w:val="28"/>
          <w:szCs w:val="28"/>
          <w:lang w:eastAsia="pt-BR"/>
        </w:rPr>
        <w:t xml:space="preserve">, para que os vereadores deliberem, no exercício de sua competência constitucional e regimental, pela </w:t>
      </w:r>
      <w:r w:rsidR="00531BB6" w:rsidRPr="00531BB6">
        <w:rPr>
          <w:rFonts w:ascii="Times New Roman" w:eastAsia="Times New Roman" w:hAnsi="Times New Roman" w:cs="Times New Roman"/>
          <w:bCs/>
          <w:sz w:val="28"/>
          <w:szCs w:val="28"/>
          <w:lang w:eastAsia="pt-BR"/>
        </w:rPr>
        <w:t>manutenção ou rejeição do veto apresentado pelo Chefe do Poder Executivo</w:t>
      </w:r>
      <w:r w:rsidR="00531BB6" w:rsidRPr="00531BB6">
        <w:rPr>
          <w:rFonts w:ascii="Times New Roman" w:eastAsia="Times New Roman" w:hAnsi="Times New Roman" w:cs="Times New Roman"/>
          <w:sz w:val="28"/>
          <w:szCs w:val="28"/>
          <w:lang w:eastAsia="pt-BR"/>
        </w:rPr>
        <w:t>.</w:t>
      </w:r>
    </w:p>
    <w:p w:rsidR="00531BB6" w:rsidRPr="00531BB6" w:rsidRDefault="0096365A" w:rsidP="0096365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t-BR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t-BR"/>
        </w:rPr>
        <w:t xml:space="preserve">                               </w:t>
      </w:r>
      <w:r w:rsidR="00531BB6" w:rsidRPr="00531BB6">
        <w:rPr>
          <w:rFonts w:ascii="Times New Roman" w:eastAsia="Times New Roman" w:hAnsi="Times New Roman" w:cs="Times New Roman"/>
          <w:sz w:val="28"/>
          <w:szCs w:val="28"/>
          <w:lang w:eastAsia="pt-BR"/>
        </w:rPr>
        <w:t>É o parecer.</w:t>
      </w:r>
    </w:p>
    <w:p w:rsidR="00531BB6" w:rsidRDefault="0096365A" w:rsidP="00531BB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pt-BR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t-BR"/>
        </w:rPr>
        <w:t xml:space="preserve">                                 </w:t>
      </w:r>
      <w:r w:rsidR="00531BB6" w:rsidRPr="00531BB6">
        <w:rPr>
          <w:rFonts w:ascii="Times New Roman" w:eastAsia="Times New Roman" w:hAnsi="Times New Roman" w:cs="Times New Roman"/>
          <w:sz w:val="28"/>
          <w:szCs w:val="28"/>
          <w:lang w:eastAsia="pt-BR"/>
        </w:rPr>
        <w:t>São Jerô</w:t>
      </w:r>
      <w:r>
        <w:rPr>
          <w:rFonts w:ascii="Times New Roman" w:eastAsia="Times New Roman" w:hAnsi="Times New Roman" w:cs="Times New Roman"/>
          <w:sz w:val="28"/>
          <w:szCs w:val="28"/>
          <w:lang w:eastAsia="pt-BR"/>
        </w:rPr>
        <w:t>nimo, 06 de março de 2026.</w:t>
      </w:r>
    </w:p>
    <w:p w:rsidR="0096365A" w:rsidRDefault="0096365A" w:rsidP="00531BB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pt-BR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t-BR"/>
        </w:rPr>
        <w:t xml:space="preserve">                                      Hamilton Ferreira Anselmo</w:t>
      </w:r>
    </w:p>
    <w:p w:rsidR="0096365A" w:rsidRDefault="0096365A" w:rsidP="00531BB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pt-BR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t-BR"/>
        </w:rPr>
        <w:t xml:space="preserve">                                            OAB/RS 54.004</w:t>
      </w:r>
    </w:p>
    <w:p w:rsidR="00531BB6" w:rsidRPr="00531BB6" w:rsidRDefault="0096365A" w:rsidP="0096365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pt-BR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t-BR"/>
        </w:rPr>
        <w:t xml:space="preserve">                                            Procurador Legislativo</w:t>
      </w:r>
    </w:p>
    <w:p w:rsidR="00A141DB" w:rsidRPr="004B1246" w:rsidRDefault="00AB018C">
      <w:pPr>
        <w:rPr>
          <w:sz w:val="28"/>
          <w:szCs w:val="28"/>
        </w:rPr>
      </w:pPr>
    </w:p>
    <w:sectPr w:rsidR="00A141DB" w:rsidRPr="004B124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1BB6"/>
    <w:rsid w:val="000427CF"/>
    <w:rsid w:val="000809AA"/>
    <w:rsid w:val="00107339"/>
    <w:rsid w:val="001B00C1"/>
    <w:rsid w:val="004B1246"/>
    <w:rsid w:val="004B45A0"/>
    <w:rsid w:val="004C5487"/>
    <w:rsid w:val="00531BB6"/>
    <w:rsid w:val="00582666"/>
    <w:rsid w:val="008B5D4F"/>
    <w:rsid w:val="0096365A"/>
    <w:rsid w:val="00A54FAD"/>
    <w:rsid w:val="00BA03F6"/>
    <w:rsid w:val="00F86A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531BB6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531BB6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59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180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726589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287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637</Words>
  <Characters>3442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Hamilton</dc:creator>
  <cp:lastModifiedBy>Hamilton</cp:lastModifiedBy>
  <cp:revision>2</cp:revision>
  <cp:lastPrinted>2026-03-09T16:43:00Z</cp:lastPrinted>
  <dcterms:created xsi:type="dcterms:W3CDTF">2026-03-09T16:43:00Z</dcterms:created>
  <dcterms:modified xsi:type="dcterms:W3CDTF">2026-03-09T16:43:00Z</dcterms:modified>
</cp:coreProperties>
</file>