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4FB6D3" w14:textId="1A334F23" w:rsidR="00D07D37" w:rsidRDefault="00D07D37" w:rsidP="006C374E">
      <w:pPr>
        <w:rPr>
          <w:rFonts w:ascii="Times New Roman" w:hAnsi="Times New Roman" w:cs="Times New Roman"/>
          <w:b/>
          <w:sz w:val="26"/>
          <w:szCs w:val="26"/>
        </w:rPr>
      </w:pPr>
    </w:p>
    <w:p w14:paraId="3D6FC197" w14:textId="03628976" w:rsidR="00417948" w:rsidRDefault="00417948" w:rsidP="006C374E">
      <w:pPr>
        <w:rPr>
          <w:rFonts w:ascii="Times New Roman" w:hAnsi="Times New Roman" w:cs="Times New Roman"/>
          <w:b/>
          <w:sz w:val="26"/>
          <w:szCs w:val="26"/>
        </w:rPr>
      </w:pPr>
    </w:p>
    <w:p w14:paraId="764031E8" w14:textId="2DFAB525" w:rsidR="00417948" w:rsidRDefault="00417948" w:rsidP="00417948">
      <w:pPr>
        <w:ind w:left="3402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ANTEPROJETO DE LEI Nº   /2025</w:t>
      </w:r>
    </w:p>
    <w:p w14:paraId="0604077E" w14:textId="5364FEE2" w:rsidR="00417948" w:rsidRDefault="00417948" w:rsidP="00417948">
      <w:pPr>
        <w:ind w:left="3402"/>
        <w:rPr>
          <w:rFonts w:ascii="Times New Roman" w:hAnsi="Times New Roman" w:cs="Times New Roman"/>
          <w:b/>
          <w:sz w:val="26"/>
          <w:szCs w:val="26"/>
        </w:rPr>
      </w:pPr>
    </w:p>
    <w:p w14:paraId="649305F5" w14:textId="643B6122" w:rsidR="00417948" w:rsidRDefault="00417948" w:rsidP="00417948">
      <w:pPr>
        <w:ind w:left="3402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REGULAMENTA O CONSELHO MUNICIPAL DE POLÍTICAS SOBRE DROGAS DE SETE LAGOAS – COMAD/SL E REVOGA A LEI Nº 8.214 DE 19 DE NOVEMBRO DE 2012 E DÁ OUTRAS PROVIDÊNCIAS.</w:t>
      </w:r>
    </w:p>
    <w:p w14:paraId="15F61E66" w14:textId="1DF8FF01" w:rsidR="00417948" w:rsidRDefault="00417948" w:rsidP="006C374E">
      <w:pPr>
        <w:rPr>
          <w:rFonts w:ascii="Times New Roman" w:hAnsi="Times New Roman" w:cs="Times New Roman"/>
          <w:b/>
          <w:sz w:val="26"/>
          <w:szCs w:val="26"/>
        </w:rPr>
      </w:pPr>
    </w:p>
    <w:p w14:paraId="745B9BEE" w14:textId="77777777" w:rsidR="00417948" w:rsidRDefault="00417948" w:rsidP="006C374E">
      <w:pPr>
        <w:rPr>
          <w:rFonts w:ascii="Times New Roman" w:hAnsi="Times New Roman" w:cs="Times New Roman"/>
          <w:b/>
          <w:sz w:val="26"/>
          <w:szCs w:val="26"/>
        </w:rPr>
      </w:pPr>
    </w:p>
    <w:p w14:paraId="126E741B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32277F">
        <w:rPr>
          <w:rFonts w:ascii="Arial" w:hAnsi="Arial" w:cs="Arial"/>
          <w:b/>
          <w:bCs/>
          <w:sz w:val="24"/>
          <w:szCs w:val="24"/>
        </w:rPr>
        <w:t>Art. 1º</w:t>
      </w:r>
      <w:r w:rsidRPr="00EE603F">
        <w:rPr>
          <w:rFonts w:ascii="Arial" w:hAnsi="Arial" w:cs="Arial"/>
          <w:sz w:val="24"/>
          <w:szCs w:val="24"/>
        </w:rPr>
        <w:t xml:space="preserve"> - Esta Lei regulamenta o Conselho Municipal de Políticas sobre Drogas de Sete Lagoas - COMAD/SL, colegiado deliberativo, fiscalizador e de assessoramento, vinculado </w:t>
      </w:r>
      <w:proofErr w:type="spellStart"/>
      <w:r w:rsidRPr="00EE603F">
        <w:rPr>
          <w:rFonts w:ascii="Arial" w:hAnsi="Arial" w:cs="Arial"/>
          <w:sz w:val="24"/>
          <w:szCs w:val="24"/>
        </w:rPr>
        <w:t>a</w:t>
      </w:r>
      <w:proofErr w:type="spellEnd"/>
      <w:r w:rsidRPr="00EE603F">
        <w:rPr>
          <w:rFonts w:ascii="Arial" w:hAnsi="Arial" w:cs="Arial"/>
          <w:sz w:val="24"/>
          <w:szCs w:val="24"/>
        </w:rPr>
        <w:t xml:space="preserve"> Secretaria Municipal de Assistência Social ou outra que venha substituí-la, com ação conjunta e articulada com órgãos em nível municipal, estadual e federal afins. </w:t>
      </w:r>
    </w:p>
    <w:p w14:paraId="3268F113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</w:p>
    <w:p w14:paraId="7EF52164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32277F">
        <w:rPr>
          <w:rFonts w:ascii="Arial" w:hAnsi="Arial" w:cs="Arial"/>
          <w:b/>
          <w:bCs/>
          <w:sz w:val="24"/>
          <w:szCs w:val="24"/>
        </w:rPr>
        <w:t>Art. 2º</w:t>
      </w:r>
      <w:r w:rsidRPr="00EE603F">
        <w:rPr>
          <w:rFonts w:ascii="Arial" w:hAnsi="Arial" w:cs="Arial"/>
          <w:sz w:val="24"/>
          <w:szCs w:val="24"/>
        </w:rPr>
        <w:t xml:space="preserve"> - São objetivos do COMAD/SL:</w:t>
      </w:r>
    </w:p>
    <w:p w14:paraId="1D0F0213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EE603F">
        <w:rPr>
          <w:rFonts w:ascii="Arial" w:hAnsi="Arial" w:cs="Arial"/>
          <w:sz w:val="24"/>
          <w:szCs w:val="24"/>
        </w:rPr>
        <w:t xml:space="preserve">I - </w:t>
      </w:r>
      <w:proofErr w:type="gramStart"/>
      <w:r w:rsidRPr="00EE603F">
        <w:rPr>
          <w:rFonts w:ascii="Arial" w:hAnsi="Arial" w:cs="Arial"/>
          <w:sz w:val="24"/>
          <w:szCs w:val="24"/>
        </w:rPr>
        <w:t>articular</w:t>
      </w:r>
      <w:proofErr w:type="gramEnd"/>
      <w:r w:rsidRPr="00EE603F">
        <w:rPr>
          <w:rFonts w:ascii="Arial" w:hAnsi="Arial" w:cs="Arial"/>
          <w:sz w:val="24"/>
          <w:szCs w:val="24"/>
        </w:rPr>
        <w:t xml:space="preserve"> políticas públicas que assegurem a pesquisa, prevenção, repressão, tratamento, e reinserção ao dependente químico de drogas lícitas e ilícitas no Município;</w:t>
      </w:r>
    </w:p>
    <w:p w14:paraId="63CF5968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EE603F">
        <w:rPr>
          <w:rFonts w:ascii="Arial" w:hAnsi="Arial" w:cs="Arial"/>
          <w:sz w:val="24"/>
          <w:szCs w:val="24"/>
        </w:rPr>
        <w:t xml:space="preserve">II – </w:t>
      </w:r>
      <w:proofErr w:type="gramStart"/>
      <w:r w:rsidRPr="00EE603F">
        <w:rPr>
          <w:rFonts w:ascii="Arial" w:hAnsi="Arial" w:cs="Arial"/>
          <w:sz w:val="24"/>
          <w:szCs w:val="24"/>
        </w:rPr>
        <w:t>propor</w:t>
      </w:r>
      <w:proofErr w:type="gramEnd"/>
      <w:r w:rsidRPr="00EE603F">
        <w:rPr>
          <w:rFonts w:ascii="Arial" w:hAnsi="Arial" w:cs="Arial"/>
          <w:sz w:val="24"/>
          <w:szCs w:val="24"/>
        </w:rPr>
        <w:t xml:space="preserve"> aos órgãos competentes a execução de capacitações, encontros, seminários, palestras, informativos, cursos de formação e informação para diretores, orientadores, supervisores, professores e demais envolvidos no processo educacional de ensino, no sentido de prevenir o uso/abuso de substâncias psicoativas;</w:t>
      </w:r>
    </w:p>
    <w:p w14:paraId="24A5E810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EE603F">
        <w:rPr>
          <w:rFonts w:ascii="Arial" w:hAnsi="Arial" w:cs="Arial"/>
          <w:sz w:val="24"/>
          <w:szCs w:val="24"/>
        </w:rPr>
        <w:t>III – propor que o tema de prevenção às drogas seja desenvolvido nas escolas no âmbito Municipal;</w:t>
      </w:r>
    </w:p>
    <w:p w14:paraId="0BC47C44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EE603F">
        <w:rPr>
          <w:rFonts w:ascii="Arial" w:hAnsi="Arial" w:cs="Arial"/>
          <w:sz w:val="24"/>
          <w:szCs w:val="24"/>
        </w:rPr>
        <w:t xml:space="preserve">IV - </w:t>
      </w:r>
      <w:proofErr w:type="gramStart"/>
      <w:r w:rsidRPr="00EE603F">
        <w:rPr>
          <w:rFonts w:ascii="Arial" w:hAnsi="Arial" w:cs="Arial"/>
          <w:sz w:val="24"/>
          <w:szCs w:val="24"/>
        </w:rPr>
        <w:t>propor</w:t>
      </w:r>
      <w:proofErr w:type="gramEnd"/>
      <w:r w:rsidRPr="00EE603F">
        <w:rPr>
          <w:rFonts w:ascii="Arial" w:hAnsi="Arial" w:cs="Arial"/>
          <w:sz w:val="24"/>
          <w:szCs w:val="24"/>
        </w:rPr>
        <w:t xml:space="preserve"> convênios e/ou parcerias com o Conselho Estadual e Nacional de Políticas sobre Drogas, entidades governamentais, não governamentais, para ampliação, melhoria e padronização de suas ações na pesquisa, prevenção, repressão, tratamento, da dependência química e reinserção do dependente químico;</w:t>
      </w:r>
    </w:p>
    <w:p w14:paraId="0BDFF700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EE603F">
        <w:rPr>
          <w:rFonts w:ascii="Arial" w:hAnsi="Arial" w:cs="Arial"/>
          <w:sz w:val="24"/>
          <w:szCs w:val="24"/>
        </w:rPr>
        <w:t xml:space="preserve">V - </w:t>
      </w:r>
      <w:proofErr w:type="gramStart"/>
      <w:r w:rsidRPr="00EE603F">
        <w:rPr>
          <w:rFonts w:ascii="Arial" w:hAnsi="Arial" w:cs="Arial"/>
          <w:sz w:val="24"/>
          <w:szCs w:val="24"/>
        </w:rPr>
        <w:t>estimular</w:t>
      </w:r>
      <w:proofErr w:type="gramEnd"/>
      <w:r w:rsidRPr="00EE603F">
        <w:rPr>
          <w:rFonts w:ascii="Arial" w:hAnsi="Arial" w:cs="Arial"/>
          <w:sz w:val="24"/>
          <w:szCs w:val="24"/>
        </w:rPr>
        <w:t>, coordenar, supervisionar e avaliar programas e atividades de prevenção e tratamento do uso indevido de substâncias psicoativas;</w:t>
      </w:r>
    </w:p>
    <w:p w14:paraId="79D99815" w14:textId="77777777" w:rsidR="00417948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</w:p>
    <w:p w14:paraId="0BBE66FA" w14:textId="77777777" w:rsidR="00417948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</w:p>
    <w:p w14:paraId="2A137A9E" w14:textId="2BAC4ACD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EE603F">
        <w:rPr>
          <w:rFonts w:ascii="Arial" w:hAnsi="Arial" w:cs="Arial"/>
          <w:sz w:val="24"/>
          <w:szCs w:val="24"/>
        </w:rPr>
        <w:t xml:space="preserve">VI - </w:t>
      </w:r>
      <w:proofErr w:type="gramStart"/>
      <w:r w:rsidRPr="00EE603F">
        <w:rPr>
          <w:rFonts w:ascii="Arial" w:hAnsi="Arial" w:cs="Arial"/>
          <w:sz w:val="24"/>
          <w:szCs w:val="24"/>
        </w:rPr>
        <w:t>desenvolver</w:t>
      </w:r>
      <w:proofErr w:type="gramEnd"/>
      <w:r w:rsidRPr="00EE603F">
        <w:rPr>
          <w:rFonts w:ascii="Arial" w:hAnsi="Arial" w:cs="Arial"/>
          <w:sz w:val="24"/>
          <w:szCs w:val="24"/>
        </w:rPr>
        <w:t xml:space="preserve"> estratégias para diagnosticar a situação do uso/abuso de substâncias psicoativas no Município, colaborando, acompanhando e formulando sugestões para ações que inibam o uso indevido de substâncias psicoativas;</w:t>
      </w:r>
    </w:p>
    <w:p w14:paraId="4853BB0B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EE603F">
        <w:rPr>
          <w:rFonts w:ascii="Arial" w:hAnsi="Arial" w:cs="Arial"/>
          <w:sz w:val="24"/>
          <w:szCs w:val="24"/>
        </w:rPr>
        <w:t>VII - fiscalizar e supervisionar as atividades dos órgãos públicos e da sociedade civil que desenvolvam atividades voltadas a atenção à dependência química ou do uso e abuso de substâncias psicoativas.</w:t>
      </w:r>
    </w:p>
    <w:p w14:paraId="4F3B5EF3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</w:p>
    <w:p w14:paraId="33B674D5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32277F">
        <w:rPr>
          <w:rFonts w:ascii="Arial" w:hAnsi="Arial" w:cs="Arial"/>
          <w:b/>
          <w:bCs/>
          <w:sz w:val="24"/>
          <w:szCs w:val="24"/>
        </w:rPr>
        <w:t>Art. 3º</w:t>
      </w:r>
      <w:r w:rsidRPr="00EE603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- </w:t>
      </w:r>
      <w:r w:rsidRPr="00EE603F">
        <w:rPr>
          <w:rFonts w:ascii="Arial" w:hAnsi="Arial" w:cs="Arial"/>
          <w:sz w:val="24"/>
          <w:szCs w:val="24"/>
        </w:rPr>
        <w:t>Compete ao Conselho Municipal de Políticas sobre Drogas de Sete Lagoas - COMAD/SL:</w:t>
      </w:r>
    </w:p>
    <w:p w14:paraId="79ACE013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EE603F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</w:t>
      </w:r>
      <w:r w:rsidRPr="00EE603F">
        <w:rPr>
          <w:rFonts w:ascii="Arial" w:hAnsi="Arial" w:cs="Arial"/>
          <w:sz w:val="24"/>
          <w:szCs w:val="24"/>
        </w:rPr>
        <w:t xml:space="preserve">- </w:t>
      </w:r>
      <w:proofErr w:type="gramStart"/>
      <w:r w:rsidRPr="00EE603F">
        <w:rPr>
          <w:rFonts w:ascii="Arial" w:hAnsi="Arial" w:cs="Arial"/>
          <w:sz w:val="24"/>
          <w:szCs w:val="24"/>
        </w:rPr>
        <w:t>apresentar</w:t>
      </w:r>
      <w:proofErr w:type="gramEnd"/>
      <w:r w:rsidRPr="00EE603F">
        <w:rPr>
          <w:rFonts w:ascii="Arial" w:hAnsi="Arial" w:cs="Arial"/>
          <w:sz w:val="24"/>
          <w:szCs w:val="24"/>
        </w:rPr>
        <w:t xml:space="preserve"> propostas para criação de normas municipais que atendam às carências detectadas por estudos específicos e diagnósticos;</w:t>
      </w:r>
    </w:p>
    <w:p w14:paraId="781D2ACA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EE603F">
        <w:rPr>
          <w:rFonts w:ascii="Arial" w:hAnsi="Arial" w:cs="Arial"/>
          <w:sz w:val="24"/>
          <w:szCs w:val="24"/>
        </w:rPr>
        <w:t>II</w:t>
      </w:r>
      <w:r>
        <w:rPr>
          <w:rFonts w:ascii="Arial" w:hAnsi="Arial" w:cs="Arial"/>
          <w:sz w:val="24"/>
          <w:szCs w:val="24"/>
        </w:rPr>
        <w:t xml:space="preserve"> </w:t>
      </w:r>
      <w:r w:rsidRPr="00EE603F">
        <w:rPr>
          <w:rFonts w:ascii="Arial" w:hAnsi="Arial" w:cs="Arial"/>
          <w:sz w:val="24"/>
          <w:szCs w:val="24"/>
        </w:rPr>
        <w:t xml:space="preserve">- </w:t>
      </w:r>
      <w:proofErr w:type="gramStart"/>
      <w:r w:rsidRPr="00EE603F">
        <w:rPr>
          <w:rFonts w:ascii="Arial" w:hAnsi="Arial" w:cs="Arial"/>
          <w:sz w:val="24"/>
          <w:szCs w:val="24"/>
        </w:rPr>
        <w:t>aprovar</w:t>
      </w:r>
      <w:proofErr w:type="gramEnd"/>
      <w:r w:rsidRPr="00EE603F">
        <w:rPr>
          <w:rFonts w:ascii="Arial" w:hAnsi="Arial" w:cs="Arial"/>
          <w:sz w:val="24"/>
          <w:szCs w:val="24"/>
        </w:rPr>
        <w:t xml:space="preserve"> o Programa Municipal de Políticas sobre Drogas, compatibilizando com as diretrizes dos Conselhos de Políticas sobre Drogas em nível Nacional e Estadual;</w:t>
      </w:r>
    </w:p>
    <w:p w14:paraId="11FF8B2F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EE603F">
        <w:rPr>
          <w:rFonts w:ascii="Arial" w:hAnsi="Arial" w:cs="Arial"/>
          <w:sz w:val="24"/>
          <w:szCs w:val="24"/>
        </w:rPr>
        <w:t>III</w:t>
      </w:r>
      <w:r>
        <w:rPr>
          <w:rFonts w:ascii="Arial" w:hAnsi="Arial" w:cs="Arial"/>
          <w:sz w:val="24"/>
          <w:szCs w:val="24"/>
        </w:rPr>
        <w:t xml:space="preserve"> </w:t>
      </w:r>
      <w:r w:rsidRPr="00EE603F">
        <w:rPr>
          <w:rFonts w:ascii="Arial" w:hAnsi="Arial" w:cs="Arial"/>
          <w:sz w:val="24"/>
          <w:szCs w:val="24"/>
        </w:rPr>
        <w:t>- propor ao Executivo Municipal, ao Conselho Estadual e ao Nacional de Políticas sobre Drogas e outros órgãos e entidades, a celebração de convênios, parcerias, acordos, contratos e quaisquer outros ajustes, objetivando o desempenho de suas atribuições;</w:t>
      </w:r>
    </w:p>
    <w:p w14:paraId="138B5109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EE603F">
        <w:rPr>
          <w:rFonts w:ascii="Arial" w:hAnsi="Arial" w:cs="Arial"/>
          <w:sz w:val="24"/>
          <w:szCs w:val="24"/>
        </w:rPr>
        <w:t>IV</w:t>
      </w:r>
      <w:r>
        <w:rPr>
          <w:rFonts w:ascii="Arial" w:hAnsi="Arial" w:cs="Arial"/>
          <w:sz w:val="24"/>
          <w:szCs w:val="24"/>
        </w:rPr>
        <w:t xml:space="preserve"> </w:t>
      </w:r>
      <w:r w:rsidRPr="00EE603F">
        <w:rPr>
          <w:rFonts w:ascii="Arial" w:hAnsi="Arial" w:cs="Arial"/>
          <w:sz w:val="24"/>
          <w:szCs w:val="24"/>
        </w:rPr>
        <w:t xml:space="preserve">- </w:t>
      </w:r>
      <w:proofErr w:type="gramStart"/>
      <w:r w:rsidRPr="00EE603F">
        <w:rPr>
          <w:rFonts w:ascii="Arial" w:hAnsi="Arial" w:cs="Arial"/>
          <w:sz w:val="24"/>
          <w:szCs w:val="24"/>
        </w:rPr>
        <w:t>estimular</w:t>
      </w:r>
      <w:proofErr w:type="gramEnd"/>
      <w:r w:rsidRPr="00EE603F">
        <w:rPr>
          <w:rFonts w:ascii="Arial" w:hAnsi="Arial" w:cs="Arial"/>
          <w:sz w:val="24"/>
          <w:szCs w:val="24"/>
        </w:rPr>
        <w:t xml:space="preserve"> ações de prevenção contra a disseminação do tráfico e uso de substâncias que causem dependência química e ações de reabilitação de dependentes;</w:t>
      </w:r>
    </w:p>
    <w:p w14:paraId="62B07A45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EE603F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 xml:space="preserve"> </w:t>
      </w:r>
      <w:r w:rsidRPr="00EE603F">
        <w:rPr>
          <w:rFonts w:ascii="Arial" w:hAnsi="Arial" w:cs="Arial"/>
          <w:sz w:val="24"/>
          <w:szCs w:val="24"/>
        </w:rPr>
        <w:t xml:space="preserve">- </w:t>
      </w:r>
      <w:proofErr w:type="gramStart"/>
      <w:r w:rsidRPr="00EE603F">
        <w:rPr>
          <w:rFonts w:ascii="Arial" w:hAnsi="Arial" w:cs="Arial"/>
          <w:sz w:val="24"/>
          <w:szCs w:val="24"/>
        </w:rPr>
        <w:t>estimular</w:t>
      </w:r>
      <w:proofErr w:type="gramEnd"/>
      <w:r w:rsidRPr="00EE603F">
        <w:rPr>
          <w:rFonts w:ascii="Arial" w:hAnsi="Arial" w:cs="Arial"/>
          <w:sz w:val="24"/>
          <w:szCs w:val="24"/>
        </w:rPr>
        <w:t>, coordenar, supervisionar e avaliar programas e atividades de prevenção e tratamento do uso indevido de substâncias psicoativas;</w:t>
      </w:r>
    </w:p>
    <w:p w14:paraId="274F8528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EE603F">
        <w:rPr>
          <w:rFonts w:ascii="Arial" w:hAnsi="Arial" w:cs="Arial"/>
          <w:sz w:val="24"/>
          <w:szCs w:val="24"/>
        </w:rPr>
        <w:t>VI</w:t>
      </w:r>
      <w:r>
        <w:rPr>
          <w:rFonts w:ascii="Arial" w:hAnsi="Arial" w:cs="Arial"/>
          <w:sz w:val="24"/>
          <w:szCs w:val="24"/>
        </w:rPr>
        <w:t xml:space="preserve"> -</w:t>
      </w:r>
      <w:r w:rsidRPr="00EE603F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EE603F">
        <w:rPr>
          <w:rFonts w:ascii="Arial" w:hAnsi="Arial" w:cs="Arial"/>
          <w:sz w:val="24"/>
          <w:szCs w:val="24"/>
        </w:rPr>
        <w:t>fomentar</w:t>
      </w:r>
      <w:proofErr w:type="gramEnd"/>
      <w:r w:rsidRPr="00EE603F">
        <w:rPr>
          <w:rFonts w:ascii="Arial" w:hAnsi="Arial" w:cs="Arial"/>
          <w:sz w:val="24"/>
          <w:szCs w:val="24"/>
        </w:rPr>
        <w:t xml:space="preserve"> a criação e acompanhar a política municipal de prevenção e combate ao uso de drogas, tratamento e reabilitação dos dependentes químicos e de apoio a seus familiares;</w:t>
      </w:r>
    </w:p>
    <w:p w14:paraId="30B40C13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EE603F">
        <w:rPr>
          <w:rFonts w:ascii="Arial" w:hAnsi="Arial" w:cs="Arial"/>
          <w:sz w:val="24"/>
          <w:szCs w:val="24"/>
        </w:rPr>
        <w:t>VII</w:t>
      </w:r>
      <w:r>
        <w:rPr>
          <w:rFonts w:ascii="Arial" w:hAnsi="Arial" w:cs="Arial"/>
          <w:sz w:val="24"/>
          <w:szCs w:val="24"/>
        </w:rPr>
        <w:t xml:space="preserve"> </w:t>
      </w:r>
      <w:r w:rsidRPr="00EE603F">
        <w:rPr>
          <w:rFonts w:ascii="Arial" w:hAnsi="Arial" w:cs="Arial"/>
          <w:sz w:val="24"/>
          <w:szCs w:val="24"/>
        </w:rPr>
        <w:t>- orientar e acompanhar a Secretaria Municipal de Educação na inclusão de itens específicos nos currículos escolares, com finalidade de esclarecer a natureza e os efeitos das substâncias que causem dependência, conforme Lei Estadual nº 13.411 de 21/12/1999 e Decreto Estadual nº 41.166 de 06/07/2000;</w:t>
      </w:r>
    </w:p>
    <w:p w14:paraId="064005C1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EE603F">
        <w:rPr>
          <w:rFonts w:ascii="Arial" w:hAnsi="Arial" w:cs="Arial"/>
          <w:sz w:val="24"/>
          <w:szCs w:val="24"/>
        </w:rPr>
        <w:t>VIII</w:t>
      </w:r>
      <w:r>
        <w:rPr>
          <w:rFonts w:ascii="Arial" w:hAnsi="Arial" w:cs="Arial"/>
          <w:sz w:val="24"/>
          <w:szCs w:val="24"/>
        </w:rPr>
        <w:t xml:space="preserve"> </w:t>
      </w:r>
      <w:r w:rsidRPr="00EE603F">
        <w:rPr>
          <w:rFonts w:ascii="Arial" w:hAnsi="Arial" w:cs="Arial"/>
          <w:sz w:val="24"/>
          <w:szCs w:val="24"/>
        </w:rPr>
        <w:t>- acompanhar o desempenho dos órgãos públicos municipais que prestem assistência médica, psicológica e terapêutica de maneira geral aos usuários;</w:t>
      </w:r>
    </w:p>
    <w:p w14:paraId="61297036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EE603F">
        <w:rPr>
          <w:rFonts w:ascii="Arial" w:hAnsi="Arial" w:cs="Arial"/>
          <w:sz w:val="24"/>
          <w:szCs w:val="24"/>
        </w:rPr>
        <w:t>IX</w:t>
      </w:r>
      <w:r>
        <w:rPr>
          <w:rFonts w:ascii="Arial" w:hAnsi="Arial" w:cs="Arial"/>
          <w:sz w:val="24"/>
          <w:szCs w:val="24"/>
        </w:rPr>
        <w:t xml:space="preserve"> </w:t>
      </w:r>
      <w:r w:rsidRPr="00EE603F">
        <w:rPr>
          <w:rFonts w:ascii="Arial" w:hAnsi="Arial" w:cs="Arial"/>
          <w:sz w:val="24"/>
          <w:szCs w:val="24"/>
        </w:rPr>
        <w:t xml:space="preserve">- </w:t>
      </w:r>
      <w:proofErr w:type="gramStart"/>
      <w:r w:rsidRPr="00EE603F">
        <w:rPr>
          <w:rFonts w:ascii="Arial" w:hAnsi="Arial" w:cs="Arial"/>
          <w:sz w:val="24"/>
          <w:szCs w:val="24"/>
        </w:rPr>
        <w:t>estimular</w:t>
      </w:r>
      <w:proofErr w:type="gramEnd"/>
      <w:r w:rsidRPr="00EE603F">
        <w:rPr>
          <w:rFonts w:ascii="Arial" w:hAnsi="Arial" w:cs="Arial"/>
          <w:sz w:val="24"/>
          <w:szCs w:val="24"/>
        </w:rPr>
        <w:t xml:space="preserve"> o desenvolvimento, criação e o fortalecimento dos grupos de Auto/Mútua Ajuda;</w:t>
      </w:r>
    </w:p>
    <w:p w14:paraId="54F74F26" w14:textId="77777777" w:rsidR="00417948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</w:p>
    <w:p w14:paraId="0DC2C32D" w14:textId="228149C2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EE603F">
        <w:rPr>
          <w:rFonts w:ascii="Arial" w:hAnsi="Arial" w:cs="Arial"/>
          <w:sz w:val="24"/>
          <w:szCs w:val="24"/>
        </w:rPr>
        <w:t>X</w:t>
      </w:r>
      <w:r>
        <w:rPr>
          <w:rFonts w:ascii="Arial" w:hAnsi="Arial" w:cs="Arial"/>
          <w:sz w:val="24"/>
          <w:szCs w:val="24"/>
        </w:rPr>
        <w:t xml:space="preserve"> </w:t>
      </w:r>
      <w:r w:rsidRPr="00EE603F">
        <w:rPr>
          <w:rFonts w:ascii="Arial" w:hAnsi="Arial" w:cs="Arial"/>
          <w:sz w:val="24"/>
          <w:szCs w:val="24"/>
        </w:rPr>
        <w:t xml:space="preserve">- </w:t>
      </w:r>
      <w:proofErr w:type="gramStart"/>
      <w:r w:rsidRPr="00EE603F">
        <w:rPr>
          <w:rFonts w:ascii="Arial" w:hAnsi="Arial" w:cs="Arial"/>
          <w:sz w:val="24"/>
          <w:szCs w:val="24"/>
        </w:rPr>
        <w:t>colaborar</w:t>
      </w:r>
      <w:proofErr w:type="gramEnd"/>
      <w:r w:rsidRPr="00EE603F">
        <w:rPr>
          <w:rFonts w:ascii="Arial" w:hAnsi="Arial" w:cs="Arial"/>
          <w:sz w:val="24"/>
          <w:szCs w:val="24"/>
        </w:rPr>
        <w:t xml:space="preserve"> com os órgãos competentes nas atividades de prevenção e repressão ao tráfico, uso indevido e produção não autorizada de substâncias que causem dependência química e nas atividades de tratamento e reabilitação;</w:t>
      </w:r>
    </w:p>
    <w:p w14:paraId="03C65CFC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EE603F">
        <w:rPr>
          <w:rFonts w:ascii="Arial" w:hAnsi="Arial" w:cs="Arial"/>
          <w:sz w:val="24"/>
          <w:szCs w:val="24"/>
        </w:rPr>
        <w:t>XI</w:t>
      </w:r>
      <w:r>
        <w:rPr>
          <w:rFonts w:ascii="Arial" w:hAnsi="Arial" w:cs="Arial"/>
          <w:sz w:val="24"/>
          <w:szCs w:val="24"/>
        </w:rPr>
        <w:t xml:space="preserve"> </w:t>
      </w:r>
      <w:r w:rsidRPr="00EE603F">
        <w:rPr>
          <w:rFonts w:ascii="Arial" w:hAnsi="Arial" w:cs="Arial"/>
          <w:sz w:val="24"/>
          <w:szCs w:val="24"/>
        </w:rPr>
        <w:t>- fiscalizar atividades e programas propostos por órgãos públicos e da sociedade civil para tratamento prevenção e reinserção social;</w:t>
      </w:r>
    </w:p>
    <w:p w14:paraId="6BE9D588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EE603F">
        <w:rPr>
          <w:rFonts w:ascii="Arial" w:hAnsi="Arial" w:cs="Arial"/>
          <w:sz w:val="24"/>
          <w:szCs w:val="24"/>
        </w:rPr>
        <w:t>XII</w:t>
      </w:r>
      <w:r>
        <w:rPr>
          <w:rFonts w:ascii="Arial" w:hAnsi="Arial" w:cs="Arial"/>
          <w:sz w:val="24"/>
          <w:szCs w:val="24"/>
        </w:rPr>
        <w:t xml:space="preserve"> </w:t>
      </w:r>
      <w:r w:rsidRPr="00EE603F">
        <w:rPr>
          <w:rFonts w:ascii="Arial" w:hAnsi="Arial" w:cs="Arial"/>
          <w:sz w:val="24"/>
          <w:szCs w:val="24"/>
        </w:rPr>
        <w:t>- avaliar, periodicamente, a conjuntura municipal, mantendo atualizados os órgãos competentes quanto ao resultado de suas ações;</w:t>
      </w:r>
    </w:p>
    <w:p w14:paraId="04B1C622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EE603F">
        <w:rPr>
          <w:rFonts w:ascii="Arial" w:hAnsi="Arial" w:cs="Arial"/>
          <w:sz w:val="24"/>
          <w:szCs w:val="24"/>
        </w:rPr>
        <w:t>XIII</w:t>
      </w:r>
      <w:r>
        <w:rPr>
          <w:rFonts w:ascii="Arial" w:hAnsi="Arial" w:cs="Arial"/>
          <w:sz w:val="24"/>
          <w:szCs w:val="24"/>
        </w:rPr>
        <w:t xml:space="preserve"> </w:t>
      </w:r>
      <w:r w:rsidRPr="00EE603F">
        <w:rPr>
          <w:rFonts w:ascii="Arial" w:hAnsi="Arial" w:cs="Arial"/>
          <w:sz w:val="24"/>
          <w:szCs w:val="24"/>
        </w:rPr>
        <w:t xml:space="preserve">- inscrever e fiscalizar entidades que atuam com prevenção e tratamento de usuários e seus familiares; </w:t>
      </w:r>
    </w:p>
    <w:p w14:paraId="330AC66B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EE603F">
        <w:rPr>
          <w:rFonts w:ascii="Arial" w:hAnsi="Arial" w:cs="Arial"/>
          <w:sz w:val="24"/>
          <w:szCs w:val="24"/>
        </w:rPr>
        <w:t>XIV</w:t>
      </w:r>
      <w:r>
        <w:rPr>
          <w:rFonts w:ascii="Arial" w:hAnsi="Arial" w:cs="Arial"/>
          <w:sz w:val="24"/>
          <w:szCs w:val="24"/>
        </w:rPr>
        <w:t xml:space="preserve"> </w:t>
      </w:r>
      <w:r w:rsidRPr="00EE603F">
        <w:rPr>
          <w:rFonts w:ascii="Arial" w:hAnsi="Arial" w:cs="Arial"/>
          <w:sz w:val="24"/>
          <w:szCs w:val="24"/>
        </w:rPr>
        <w:t>- elaborar e alterar seu Regimento Interno.</w:t>
      </w:r>
    </w:p>
    <w:p w14:paraId="3F6AB5F6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EE603F">
        <w:rPr>
          <w:rFonts w:ascii="Arial" w:hAnsi="Arial" w:cs="Arial"/>
          <w:sz w:val="24"/>
          <w:szCs w:val="24"/>
        </w:rPr>
        <w:t xml:space="preserve">Parágrafo Único - O Conselho de que trata o caput deste artigo, vincula-se </w:t>
      </w:r>
      <w:proofErr w:type="gramStart"/>
      <w:r w:rsidRPr="00EE603F">
        <w:rPr>
          <w:rFonts w:ascii="Arial" w:hAnsi="Arial" w:cs="Arial"/>
          <w:sz w:val="24"/>
          <w:szCs w:val="24"/>
        </w:rPr>
        <w:t>à  estrutura</w:t>
      </w:r>
      <w:proofErr w:type="gramEnd"/>
      <w:r w:rsidRPr="00EE603F">
        <w:rPr>
          <w:rFonts w:ascii="Arial" w:hAnsi="Arial" w:cs="Arial"/>
          <w:sz w:val="24"/>
          <w:szCs w:val="24"/>
        </w:rPr>
        <w:t xml:space="preserve"> da Secretaria Municipal de Assistência Social ou outra que venha  substituí-la. </w:t>
      </w:r>
    </w:p>
    <w:p w14:paraId="7BD375F4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</w:p>
    <w:p w14:paraId="7A611ECD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32277F">
        <w:rPr>
          <w:rFonts w:ascii="Arial" w:hAnsi="Arial" w:cs="Arial"/>
          <w:b/>
          <w:bCs/>
          <w:sz w:val="24"/>
          <w:szCs w:val="24"/>
        </w:rPr>
        <w:t>Art. 4º</w:t>
      </w:r>
      <w:r w:rsidRPr="00EE603F">
        <w:rPr>
          <w:rFonts w:ascii="Arial" w:hAnsi="Arial" w:cs="Arial"/>
          <w:sz w:val="24"/>
          <w:szCs w:val="24"/>
        </w:rPr>
        <w:t xml:space="preserve"> - O Conselho Municipal de Políticas sobre Drogas de Sete Lagoas - COMAD/SL será constituído por membros titulares e seus respectivos suplentes com mandato de 02 (dois) anos, podendo haver uma recondução.</w:t>
      </w:r>
    </w:p>
    <w:p w14:paraId="7AE7A6C4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EE603F">
        <w:rPr>
          <w:rFonts w:ascii="Arial" w:hAnsi="Arial" w:cs="Arial"/>
          <w:sz w:val="24"/>
          <w:szCs w:val="24"/>
        </w:rPr>
        <w:t>§ 1º Os membros governamentais serão indicados pelo Poder Executivo Municipal.</w:t>
      </w:r>
    </w:p>
    <w:p w14:paraId="23F596A1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EE603F">
        <w:rPr>
          <w:rFonts w:ascii="Arial" w:hAnsi="Arial" w:cs="Arial"/>
          <w:sz w:val="24"/>
          <w:szCs w:val="24"/>
        </w:rPr>
        <w:t>§ 2º Os membros não governamentais serão indicados pelas organizações da sociedade civil e eleitos em Assembleia organizada para este fim.</w:t>
      </w:r>
    </w:p>
    <w:p w14:paraId="1FA067D8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</w:p>
    <w:p w14:paraId="67BC9CA3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32277F">
        <w:rPr>
          <w:rFonts w:ascii="Arial" w:hAnsi="Arial" w:cs="Arial"/>
          <w:b/>
          <w:bCs/>
          <w:sz w:val="24"/>
          <w:szCs w:val="24"/>
        </w:rPr>
        <w:t>Art. 5º</w:t>
      </w:r>
      <w:r w:rsidRPr="00EE603F">
        <w:rPr>
          <w:rFonts w:ascii="Arial" w:hAnsi="Arial" w:cs="Arial"/>
          <w:sz w:val="24"/>
          <w:szCs w:val="24"/>
        </w:rPr>
        <w:t xml:space="preserve"> - O COMAD/SL deverá ter sua composição paritária, sendo constituído de:</w:t>
      </w:r>
    </w:p>
    <w:p w14:paraId="49D20AE1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</w:p>
    <w:p w14:paraId="19F848A3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EE603F">
        <w:rPr>
          <w:rFonts w:ascii="Arial" w:hAnsi="Arial" w:cs="Arial"/>
          <w:sz w:val="24"/>
          <w:szCs w:val="24"/>
        </w:rPr>
        <w:t>Representantes Governamentais:</w:t>
      </w:r>
    </w:p>
    <w:p w14:paraId="65074218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EE603F">
        <w:rPr>
          <w:rFonts w:ascii="Arial" w:hAnsi="Arial" w:cs="Arial"/>
          <w:sz w:val="24"/>
          <w:szCs w:val="24"/>
        </w:rPr>
        <w:t xml:space="preserve">I - </w:t>
      </w:r>
      <w:proofErr w:type="gramStart"/>
      <w:r w:rsidRPr="00EE603F">
        <w:rPr>
          <w:rFonts w:ascii="Arial" w:hAnsi="Arial" w:cs="Arial"/>
          <w:sz w:val="24"/>
          <w:szCs w:val="24"/>
        </w:rPr>
        <w:t>um</w:t>
      </w:r>
      <w:proofErr w:type="gramEnd"/>
      <w:r w:rsidRPr="00EE603F">
        <w:rPr>
          <w:rFonts w:ascii="Arial" w:hAnsi="Arial" w:cs="Arial"/>
          <w:sz w:val="24"/>
          <w:szCs w:val="24"/>
        </w:rPr>
        <w:t xml:space="preserve"> representante titular e um suplente da Secretaria Municipal de Assistência Social;</w:t>
      </w:r>
    </w:p>
    <w:p w14:paraId="627F8B5A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EE603F">
        <w:rPr>
          <w:rFonts w:ascii="Arial" w:hAnsi="Arial" w:cs="Arial"/>
          <w:sz w:val="24"/>
          <w:szCs w:val="24"/>
        </w:rPr>
        <w:t xml:space="preserve">II - </w:t>
      </w:r>
      <w:proofErr w:type="gramStart"/>
      <w:r w:rsidRPr="00EE603F">
        <w:rPr>
          <w:rFonts w:ascii="Arial" w:hAnsi="Arial" w:cs="Arial"/>
          <w:sz w:val="24"/>
          <w:szCs w:val="24"/>
        </w:rPr>
        <w:t>um</w:t>
      </w:r>
      <w:proofErr w:type="gramEnd"/>
      <w:r w:rsidRPr="00EE603F">
        <w:rPr>
          <w:rFonts w:ascii="Arial" w:hAnsi="Arial" w:cs="Arial"/>
          <w:sz w:val="24"/>
          <w:szCs w:val="24"/>
        </w:rPr>
        <w:t xml:space="preserve"> representante titular e um suplente da Secretaria Municipal de Saúde, </w:t>
      </w:r>
    </w:p>
    <w:p w14:paraId="5211E678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EE603F">
        <w:rPr>
          <w:rFonts w:ascii="Arial" w:hAnsi="Arial" w:cs="Arial"/>
          <w:sz w:val="24"/>
          <w:szCs w:val="24"/>
        </w:rPr>
        <w:t>III - um representante titular e um suplente da Secretaria Municipal de Educação;</w:t>
      </w:r>
    </w:p>
    <w:p w14:paraId="6DC7B454" w14:textId="77777777" w:rsidR="00417948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</w:p>
    <w:p w14:paraId="13C35D37" w14:textId="2EA43D12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EE603F">
        <w:rPr>
          <w:rFonts w:ascii="Arial" w:hAnsi="Arial" w:cs="Arial"/>
          <w:sz w:val="24"/>
          <w:szCs w:val="24"/>
        </w:rPr>
        <w:t xml:space="preserve">IV - </w:t>
      </w:r>
      <w:proofErr w:type="gramStart"/>
      <w:r w:rsidRPr="00EE603F">
        <w:rPr>
          <w:rFonts w:ascii="Arial" w:hAnsi="Arial" w:cs="Arial"/>
          <w:sz w:val="24"/>
          <w:szCs w:val="24"/>
        </w:rPr>
        <w:t>um</w:t>
      </w:r>
      <w:proofErr w:type="gramEnd"/>
      <w:r w:rsidRPr="00EE603F">
        <w:rPr>
          <w:rFonts w:ascii="Arial" w:hAnsi="Arial" w:cs="Arial"/>
          <w:sz w:val="24"/>
          <w:szCs w:val="24"/>
        </w:rPr>
        <w:t xml:space="preserve"> representante titular e um suplente da Secretaria Municipal de Esportes e Lazer ou Cultura; </w:t>
      </w:r>
    </w:p>
    <w:p w14:paraId="48DBD5BB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EE603F">
        <w:rPr>
          <w:rFonts w:ascii="Arial" w:hAnsi="Arial" w:cs="Arial"/>
          <w:sz w:val="24"/>
          <w:szCs w:val="24"/>
        </w:rPr>
        <w:t xml:space="preserve">V - </w:t>
      </w:r>
      <w:proofErr w:type="gramStart"/>
      <w:r w:rsidRPr="00EE603F">
        <w:rPr>
          <w:rFonts w:ascii="Arial" w:hAnsi="Arial" w:cs="Arial"/>
          <w:sz w:val="24"/>
          <w:szCs w:val="24"/>
        </w:rPr>
        <w:t>um</w:t>
      </w:r>
      <w:proofErr w:type="gramEnd"/>
      <w:r w:rsidRPr="00EE603F">
        <w:rPr>
          <w:rFonts w:ascii="Arial" w:hAnsi="Arial" w:cs="Arial"/>
          <w:sz w:val="24"/>
          <w:szCs w:val="24"/>
        </w:rPr>
        <w:t xml:space="preserve"> representante titular e um suplente da GCM – Guarda Civil Municipal;</w:t>
      </w:r>
    </w:p>
    <w:p w14:paraId="34A33D1A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EE603F">
        <w:rPr>
          <w:rFonts w:ascii="Arial" w:hAnsi="Arial" w:cs="Arial"/>
          <w:sz w:val="24"/>
          <w:szCs w:val="24"/>
        </w:rPr>
        <w:t xml:space="preserve">VI - </w:t>
      </w:r>
      <w:proofErr w:type="gramStart"/>
      <w:r w:rsidRPr="00EE603F">
        <w:rPr>
          <w:rFonts w:ascii="Arial" w:hAnsi="Arial" w:cs="Arial"/>
          <w:sz w:val="24"/>
          <w:szCs w:val="24"/>
        </w:rPr>
        <w:t>um</w:t>
      </w:r>
      <w:proofErr w:type="gramEnd"/>
      <w:r w:rsidRPr="00EE603F">
        <w:rPr>
          <w:rFonts w:ascii="Arial" w:hAnsi="Arial" w:cs="Arial"/>
          <w:sz w:val="24"/>
          <w:szCs w:val="24"/>
        </w:rPr>
        <w:t xml:space="preserve"> representante titular e um suplente da Superintendência Geral de Políticas Públicas sobre Drogas-SUMAD/SL;</w:t>
      </w:r>
    </w:p>
    <w:p w14:paraId="756BE3F0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</w:p>
    <w:p w14:paraId="471451B1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EE603F">
        <w:rPr>
          <w:rFonts w:ascii="Arial" w:hAnsi="Arial" w:cs="Arial"/>
          <w:sz w:val="24"/>
          <w:szCs w:val="24"/>
        </w:rPr>
        <w:t>Representantes da Sociedade Civil:</w:t>
      </w:r>
    </w:p>
    <w:p w14:paraId="718ED587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EE603F">
        <w:rPr>
          <w:rFonts w:ascii="Arial" w:hAnsi="Arial" w:cs="Arial"/>
          <w:sz w:val="24"/>
          <w:szCs w:val="24"/>
        </w:rPr>
        <w:t xml:space="preserve">I - </w:t>
      </w:r>
      <w:proofErr w:type="gramStart"/>
      <w:r w:rsidRPr="00EE603F">
        <w:rPr>
          <w:rFonts w:ascii="Arial" w:hAnsi="Arial" w:cs="Arial"/>
          <w:sz w:val="24"/>
          <w:szCs w:val="24"/>
        </w:rPr>
        <w:t>um</w:t>
      </w:r>
      <w:proofErr w:type="gramEnd"/>
      <w:r w:rsidRPr="00EE603F">
        <w:rPr>
          <w:rFonts w:ascii="Arial" w:hAnsi="Arial" w:cs="Arial"/>
          <w:sz w:val="24"/>
          <w:szCs w:val="24"/>
        </w:rPr>
        <w:t xml:space="preserve"> representante titular e um suplente das Igrejas, Cultos Religiosos ou Doutrinas;</w:t>
      </w:r>
    </w:p>
    <w:p w14:paraId="0FA2A145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EE603F">
        <w:rPr>
          <w:rFonts w:ascii="Arial" w:hAnsi="Arial" w:cs="Arial"/>
          <w:sz w:val="24"/>
          <w:szCs w:val="24"/>
        </w:rPr>
        <w:t xml:space="preserve">II - </w:t>
      </w:r>
      <w:proofErr w:type="gramStart"/>
      <w:r w:rsidRPr="00EE603F">
        <w:rPr>
          <w:rFonts w:ascii="Arial" w:hAnsi="Arial" w:cs="Arial"/>
          <w:sz w:val="24"/>
          <w:szCs w:val="24"/>
        </w:rPr>
        <w:t>um</w:t>
      </w:r>
      <w:proofErr w:type="gramEnd"/>
      <w:r w:rsidRPr="00EE603F">
        <w:rPr>
          <w:rFonts w:ascii="Arial" w:hAnsi="Arial" w:cs="Arial"/>
          <w:sz w:val="24"/>
          <w:szCs w:val="24"/>
        </w:rPr>
        <w:t xml:space="preserve"> representante titular e um suplente de Associações Comunitárias;</w:t>
      </w:r>
    </w:p>
    <w:p w14:paraId="6D11860B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EE603F">
        <w:rPr>
          <w:rFonts w:ascii="Arial" w:hAnsi="Arial" w:cs="Arial"/>
          <w:sz w:val="24"/>
          <w:szCs w:val="24"/>
        </w:rPr>
        <w:t>III - um representante titular e um suplente escolhido entre Conselhos de Classe;</w:t>
      </w:r>
    </w:p>
    <w:p w14:paraId="545033C1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EE603F">
        <w:rPr>
          <w:rFonts w:ascii="Arial" w:hAnsi="Arial" w:cs="Arial"/>
          <w:sz w:val="24"/>
          <w:szCs w:val="24"/>
        </w:rPr>
        <w:t xml:space="preserve">IV - </w:t>
      </w:r>
      <w:proofErr w:type="gramStart"/>
      <w:r w:rsidRPr="00EE603F">
        <w:rPr>
          <w:rFonts w:ascii="Arial" w:hAnsi="Arial" w:cs="Arial"/>
          <w:sz w:val="24"/>
          <w:szCs w:val="24"/>
        </w:rPr>
        <w:t>um</w:t>
      </w:r>
      <w:proofErr w:type="gramEnd"/>
      <w:r w:rsidRPr="00EE603F">
        <w:rPr>
          <w:rFonts w:ascii="Arial" w:hAnsi="Arial" w:cs="Arial"/>
          <w:sz w:val="24"/>
          <w:szCs w:val="24"/>
        </w:rPr>
        <w:t xml:space="preserve"> representante titular e um suplente de Grupo de Apoio/Mútuo Ajuda;</w:t>
      </w:r>
    </w:p>
    <w:p w14:paraId="23DE5259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EE603F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 xml:space="preserve"> </w:t>
      </w:r>
      <w:r w:rsidRPr="00EE603F">
        <w:rPr>
          <w:rFonts w:ascii="Arial" w:hAnsi="Arial" w:cs="Arial"/>
          <w:sz w:val="24"/>
          <w:szCs w:val="24"/>
        </w:rPr>
        <w:t xml:space="preserve">- </w:t>
      </w:r>
      <w:proofErr w:type="gramStart"/>
      <w:r w:rsidRPr="00EE603F">
        <w:rPr>
          <w:rFonts w:ascii="Arial" w:hAnsi="Arial" w:cs="Arial"/>
          <w:sz w:val="24"/>
          <w:szCs w:val="24"/>
        </w:rPr>
        <w:t>um</w:t>
      </w:r>
      <w:proofErr w:type="gramEnd"/>
      <w:r w:rsidRPr="00EE603F">
        <w:rPr>
          <w:rFonts w:ascii="Arial" w:hAnsi="Arial" w:cs="Arial"/>
          <w:sz w:val="24"/>
          <w:szCs w:val="24"/>
        </w:rPr>
        <w:t xml:space="preserve"> representante titular e um suplente de dependente químico em recuperação, indicado por um Grupo de Auto/Mútuo Ajuda.</w:t>
      </w:r>
    </w:p>
    <w:p w14:paraId="2309F501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EE603F">
        <w:rPr>
          <w:rFonts w:ascii="Arial" w:hAnsi="Arial" w:cs="Arial"/>
          <w:sz w:val="24"/>
          <w:szCs w:val="24"/>
        </w:rPr>
        <w:t xml:space="preserve">VI - </w:t>
      </w:r>
      <w:proofErr w:type="gramStart"/>
      <w:r w:rsidRPr="00EE603F">
        <w:rPr>
          <w:rFonts w:ascii="Arial" w:hAnsi="Arial" w:cs="Arial"/>
          <w:sz w:val="24"/>
          <w:szCs w:val="24"/>
        </w:rPr>
        <w:t>um</w:t>
      </w:r>
      <w:proofErr w:type="gramEnd"/>
      <w:r w:rsidRPr="00EE603F">
        <w:rPr>
          <w:rFonts w:ascii="Arial" w:hAnsi="Arial" w:cs="Arial"/>
          <w:sz w:val="24"/>
          <w:szCs w:val="24"/>
        </w:rPr>
        <w:t xml:space="preserve"> representante titular e um suplente de Comunidade Terapêutica devidamente inscrita no COMAD ou organização da sociedade civil que trabalhe a temática da política sobre drogas inscritas em Conselhos Municipais de Políticas Sociais;</w:t>
      </w:r>
    </w:p>
    <w:p w14:paraId="5008E494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EE603F">
        <w:rPr>
          <w:rFonts w:ascii="Arial" w:hAnsi="Arial" w:cs="Arial"/>
          <w:sz w:val="24"/>
          <w:szCs w:val="24"/>
        </w:rPr>
        <w:t>Parágrafo Único - A Mesa Diretora do COMAD/SL será composta de Presidente, Vice-Presidente, 1º Secretário e 2º Secretário, eleitos e empossados em conformidade com o que dispuser o seu Regimento Interno.</w:t>
      </w:r>
    </w:p>
    <w:p w14:paraId="0035EAF8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</w:p>
    <w:p w14:paraId="2F83E078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32277F">
        <w:rPr>
          <w:rFonts w:ascii="Arial" w:hAnsi="Arial" w:cs="Arial"/>
          <w:b/>
          <w:bCs/>
          <w:sz w:val="24"/>
          <w:szCs w:val="24"/>
        </w:rPr>
        <w:t>Art. 6º</w:t>
      </w:r>
      <w:r w:rsidRPr="00EE603F">
        <w:rPr>
          <w:rFonts w:ascii="Arial" w:hAnsi="Arial" w:cs="Arial"/>
          <w:sz w:val="24"/>
          <w:szCs w:val="24"/>
        </w:rPr>
        <w:t xml:space="preserve"> - O COMAD/SL se reúne ordinariamente uma vez por mês e, extraordinariamente, quando convocado com prazo de no mínimo de 48 horas pela Presidência ou Mesa Diretora.</w:t>
      </w:r>
    </w:p>
    <w:p w14:paraId="71473428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</w:p>
    <w:p w14:paraId="53A8E594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32277F">
        <w:rPr>
          <w:rFonts w:ascii="Arial" w:hAnsi="Arial" w:cs="Arial"/>
          <w:b/>
          <w:bCs/>
          <w:sz w:val="24"/>
          <w:szCs w:val="24"/>
        </w:rPr>
        <w:t>Art. 7º</w:t>
      </w:r>
      <w:r w:rsidRPr="00EE603F">
        <w:rPr>
          <w:rFonts w:ascii="Arial" w:hAnsi="Arial" w:cs="Arial"/>
          <w:sz w:val="24"/>
          <w:szCs w:val="24"/>
        </w:rPr>
        <w:t xml:space="preserve"> - O desempenho das funções de membro do COMAD/SL não será remunerado, sendo considerado serviço de relevante interesse público.</w:t>
      </w:r>
    </w:p>
    <w:p w14:paraId="117C5322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EE603F">
        <w:rPr>
          <w:rFonts w:ascii="Arial" w:hAnsi="Arial" w:cs="Arial"/>
          <w:sz w:val="24"/>
          <w:szCs w:val="24"/>
        </w:rPr>
        <w:t xml:space="preserve">Parágrafo Único - A relevância a que se refere o presente artigo </w:t>
      </w:r>
      <w:proofErr w:type="spellStart"/>
      <w:r w:rsidRPr="00EE603F">
        <w:rPr>
          <w:rFonts w:ascii="Arial" w:hAnsi="Arial" w:cs="Arial"/>
          <w:sz w:val="24"/>
          <w:szCs w:val="24"/>
        </w:rPr>
        <w:t>será</w:t>
      </w:r>
      <w:proofErr w:type="spellEnd"/>
      <w:r w:rsidRPr="00EE603F">
        <w:rPr>
          <w:rFonts w:ascii="Arial" w:hAnsi="Arial" w:cs="Arial"/>
          <w:sz w:val="24"/>
          <w:szCs w:val="24"/>
        </w:rPr>
        <w:t xml:space="preserve"> atestada por meio de certificado expedido pela Presidência do Conselho.</w:t>
      </w:r>
    </w:p>
    <w:p w14:paraId="698DF632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</w:p>
    <w:p w14:paraId="062ADADF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32277F">
        <w:rPr>
          <w:rFonts w:ascii="Arial" w:hAnsi="Arial" w:cs="Arial"/>
          <w:b/>
          <w:bCs/>
          <w:sz w:val="24"/>
          <w:szCs w:val="24"/>
        </w:rPr>
        <w:t>Art. 8º</w:t>
      </w:r>
      <w:r w:rsidRPr="00EE603F">
        <w:rPr>
          <w:rFonts w:ascii="Arial" w:hAnsi="Arial" w:cs="Arial"/>
          <w:sz w:val="24"/>
          <w:szCs w:val="24"/>
        </w:rPr>
        <w:t xml:space="preserve"> - O COMAD/SL, através da sua Presidência e com aprovação de seus membros, poderá solicitar ao Executivo Municipal, a contratação de profissional especializado para o assessoramento técnico de seu trabalho e/ou acompanhamento de tarefas especificas desenvolvidas pelo Conselho, atribuindo-lhe honorários.</w:t>
      </w:r>
    </w:p>
    <w:p w14:paraId="351B5668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</w:p>
    <w:p w14:paraId="74CEB2DD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32277F">
        <w:rPr>
          <w:rFonts w:ascii="Arial" w:hAnsi="Arial" w:cs="Arial"/>
          <w:b/>
          <w:bCs/>
          <w:sz w:val="24"/>
          <w:szCs w:val="24"/>
        </w:rPr>
        <w:t>Art. 9º</w:t>
      </w:r>
      <w:r w:rsidRPr="00EE603F">
        <w:rPr>
          <w:rFonts w:ascii="Arial" w:hAnsi="Arial" w:cs="Arial"/>
          <w:sz w:val="24"/>
          <w:szCs w:val="24"/>
        </w:rPr>
        <w:t xml:space="preserve"> - Todas as despesas decorrentes da instalação e funcionamento do COMAD/SL correrão à conta de dotação orçamentária da Secretaria Municipal </w:t>
      </w:r>
    </w:p>
    <w:p w14:paraId="38B0B562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EE603F">
        <w:rPr>
          <w:rFonts w:ascii="Arial" w:hAnsi="Arial" w:cs="Arial"/>
          <w:sz w:val="24"/>
          <w:szCs w:val="24"/>
        </w:rPr>
        <w:t>de Assistência Social, a qual está vinculada, ou outra que venha substituí-la.</w:t>
      </w:r>
    </w:p>
    <w:p w14:paraId="6E2B360F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</w:p>
    <w:p w14:paraId="0AC5C5E7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32277F">
        <w:rPr>
          <w:rFonts w:ascii="Arial" w:hAnsi="Arial" w:cs="Arial"/>
          <w:b/>
          <w:bCs/>
          <w:sz w:val="24"/>
          <w:szCs w:val="24"/>
        </w:rPr>
        <w:t>Art. 10</w:t>
      </w:r>
      <w:r w:rsidRPr="00EE603F">
        <w:rPr>
          <w:rFonts w:ascii="Arial" w:hAnsi="Arial" w:cs="Arial"/>
          <w:sz w:val="24"/>
          <w:szCs w:val="24"/>
        </w:rPr>
        <w:t xml:space="preserve"> - Após a nomeação e posse dos membros do COMAD/SL e eleição de sua Diretoria, o Conselho empossado deverá apreciar e aprovar o Regimento Interno na plenária subsequente.</w:t>
      </w:r>
    </w:p>
    <w:p w14:paraId="6045EA7C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</w:p>
    <w:p w14:paraId="75418065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  <w:r w:rsidRPr="0032277F">
        <w:rPr>
          <w:rFonts w:ascii="Arial" w:hAnsi="Arial" w:cs="Arial"/>
          <w:b/>
          <w:bCs/>
          <w:sz w:val="24"/>
          <w:szCs w:val="24"/>
        </w:rPr>
        <w:t>Art. 11</w:t>
      </w:r>
      <w:r w:rsidRPr="00EE603F">
        <w:rPr>
          <w:rFonts w:ascii="Arial" w:hAnsi="Arial" w:cs="Arial"/>
          <w:sz w:val="24"/>
          <w:szCs w:val="24"/>
        </w:rPr>
        <w:t xml:space="preserve"> - Fica revogada as disposições em contrário.</w:t>
      </w:r>
    </w:p>
    <w:p w14:paraId="6CE78B5D" w14:textId="77777777" w:rsidR="00417948" w:rsidRPr="00EE603F" w:rsidRDefault="00417948" w:rsidP="00417948">
      <w:pPr>
        <w:spacing w:before="71"/>
        <w:ind w:right="276"/>
        <w:rPr>
          <w:rFonts w:ascii="Arial" w:hAnsi="Arial" w:cs="Arial"/>
          <w:sz w:val="24"/>
          <w:szCs w:val="24"/>
        </w:rPr>
      </w:pPr>
    </w:p>
    <w:p w14:paraId="0F783AA5" w14:textId="09DA658D" w:rsidR="00417948" w:rsidRDefault="00417948" w:rsidP="00417948">
      <w:pPr>
        <w:rPr>
          <w:rFonts w:ascii="Times New Roman" w:hAnsi="Times New Roman" w:cs="Times New Roman"/>
          <w:b/>
          <w:sz w:val="26"/>
          <w:szCs w:val="26"/>
        </w:rPr>
      </w:pPr>
      <w:r w:rsidRPr="0032277F">
        <w:rPr>
          <w:rFonts w:ascii="Arial" w:hAnsi="Arial" w:cs="Arial"/>
          <w:b/>
          <w:bCs/>
          <w:sz w:val="24"/>
          <w:szCs w:val="24"/>
        </w:rPr>
        <w:t>Art. 12</w:t>
      </w:r>
      <w:r w:rsidRPr="00EE603F">
        <w:rPr>
          <w:rFonts w:ascii="Arial" w:hAnsi="Arial" w:cs="Arial"/>
          <w:sz w:val="24"/>
          <w:szCs w:val="24"/>
        </w:rPr>
        <w:t xml:space="preserve"> - Esta Lei entra em vigor na data de sua publicação.</w:t>
      </w:r>
    </w:p>
    <w:p w14:paraId="2D78422A" w14:textId="77777777" w:rsidR="00074451" w:rsidRPr="00EF6127" w:rsidRDefault="00074451" w:rsidP="00417948">
      <w:pPr>
        <w:rPr>
          <w:rFonts w:ascii="Times New Roman" w:hAnsi="Times New Roman" w:cs="Times New Roman"/>
          <w:sz w:val="28"/>
          <w:szCs w:val="28"/>
        </w:rPr>
      </w:pPr>
    </w:p>
    <w:p w14:paraId="777B1F8A" w14:textId="6219DD75" w:rsidR="00074451" w:rsidRDefault="00417948" w:rsidP="00417948">
      <w:pPr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Sala das Reuniões, 15 de julho de 2025</w:t>
      </w:r>
    </w:p>
    <w:p w14:paraId="1551AA39" w14:textId="78FC0294" w:rsidR="00417948" w:rsidRDefault="00417948" w:rsidP="008C1C6C">
      <w:pPr>
        <w:ind w:left="0"/>
        <w:rPr>
          <w:rFonts w:ascii="Times New Roman" w:hAnsi="Times New Roman" w:cs="Times New Roman"/>
          <w:sz w:val="26"/>
          <w:szCs w:val="26"/>
        </w:rPr>
      </w:pPr>
    </w:p>
    <w:p w14:paraId="76FBD89B" w14:textId="0B138232" w:rsidR="00417948" w:rsidRPr="004F3704" w:rsidRDefault="00417948" w:rsidP="008C1C6C">
      <w:pPr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</w:t>
      </w:r>
      <w:r w:rsidRPr="004515BB">
        <w:rPr>
          <w:noProof/>
        </w:rPr>
        <w:drawing>
          <wp:inline distT="0" distB="0" distL="0" distR="0" wp14:anchorId="228DBB5F" wp14:editId="3259EDE6">
            <wp:extent cx="2903308" cy="108839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738" cy="1133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25FFAE" w14:textId="44054210" w:rsidR="00074451" w:rsidRDefault="00074451" w:rsidP="008C1C6C">
      <w:pPr>
        <w:ind w:left="0"/>
      </w:pPr>
    </w:p>
    <w:p w14:paraId="18C42D11" w14:textId="3901A311" w:rsidR="00417948" w:rsidRDefault="00417948" w:rsidP="008C1C6C">
      <w:pPr>
        <w:ind w:left="0"/>
      </w:pPr>
    </w:p>
    <w:p w14:paraId="0ED99E5E" w14:textId="4D9D31CC" w:rsidR="00417948" w:rsidRDefault="00417948" w:rsidP="008C1C6C">
      <w:pPr>
        <w:ind w:left="0"/>
      </w:pPr>
    </w:p>
    <w:p w14:paraId="228C3B0C" w14:textId="78C21053" w:rsidR="00417948" w:rsidRDefault="00417948" w:rsidP="008C1C6C">
      <w:pPr>
        <w:ind w:left="0"/>
      </w:pPr>
    </w:p>
    <w:p w14:paraId="47F93F9B" w14:textId="4009F619" w:rsidR="00417948" w:rsidRDefault="00417948" w:rsidP="008C1C6C">
      <w:pPr>
        <w:ind w:left="0"/>
      </w:pPr>
    </w:p>
    <w:p w14:paraId="59330049" w14:textId="149EDD3E" w:rsidR="00417948" w:rsidRPr="00417948" w:rsidRDefault="00417948" w:rsidP="008C1C6C">
      <w:pPr>
        <w:ind w:left="0"/>
        <w:rPr>
          <w:rFonts w:ascii="Times New Roman" w:hAnsi="Times New Roman" w:cs="Times New Roman"/>
        </w:rPr>
      </w:pPr>
    </w:p>
    <w:p w14:paraId="2D9A5C81" w14:textId="15DB978F" w:rsidR="00417948" w:rsidRPr="00417948" w:rsidRDefault="00417948" w:rsidP="008C1C6C">
      <w:pPr>
        <w:ind w:left="0"/>
        <w:rPr>
          <w:rFonts w:ascii="Times New Roman" w:hAnsi="Times New Roman" w:cs="Times New Roman"/>
        </w:rPr>
      </w:pPr>
    </w:p>
    <w:p w14:paraId="2452027F" w14:textId="797B2DE9" w:rsidR="00417948" w:rsidRPr="00417948" w:rsidRDefault="00417948" w:rsidP="008C1C6C">
      <w:pPr>
        <w:ind w:left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17948">
        <w:rPr>
          <w:rFonts w:ascii="Times New Roman" w:hAnsi="Times New Roman" w:cs="Times New Roman"/>
          <w:b/>
          <w:bCs/>
          <w:sz w:val="24"/>
          <w:szCs w:val="24"/>
          <w:u w:val="single"/>
        </w:rPr>
        <w:t>JUSTIFICATIVA</w:t>
      </w:r>
    </w:p>
    <w:p w14:paraId="059D2C79" w14:textId="79BFD5ED" w:rsidR="00417948" w:rsidRPr="00417948" w:rsidRDefault="00417948" w:rsidP="008C1C6C">
      <w:pPr>
        <w:ind w:left="0"/>
        <w:rPr>
          <w:rFonts w:ascii="Times New Roman" w:hAnsi="Times New Roman" w:cs="Times New Roman"/>
          <w:sz w:val="24"/>
          <w:szCs w:val="24"/>
        </w:rPr>
      </w:pPr>
    </w:p>
    <w:p w14:paraId="431CE4C0" w14:textId="77777777" w:rsidR="00417948" w:rsidRDefault="00417948" w:rsidP="00417948">
      <w:pPr>
        <w:ind w:left="0" w:firstLine="708"/>
        <w:rPr>
          <w:rFonts w:ascii="Times New Roman" w:hAnsi="Times New Roman" w:cs="Times New Roman"/>
          <w:sz w:val="24"/>
          <w:szCs w:val="24"/>
        </w:rPr>
      </w:pPr>
      <w:r w:rsidRPr="00417948">
        <w:rPr>
          <w:rFonts w:ascii="Times New Roman" w:hAnsi="Times New Roman" w:cs="Times New Roman"/>
          <w:sz w:val="24"/>
          <w:szCs w:val="24"/>
        </w:rPr>
        <w:t xml:space="preserve">O presente Projeto de Lei tem por finalidade regulamentar o funcionamento do Conselho Municipal de Políticas sobre Drogas de Sete Lagoas – COMAD/SL, órgão essencial para a formulação, articulação, fiscalização e acompanhamento das políticas públicas voltadas à prevenção, tratamento e reinserção social de pessoas afetadas pelo uso de substâncias psicoativas. </w:t>
      </w:r>
    </w:p>
    <w:p w14:paraId="4F7ED93C" w14:textId="33BE3804" w:rsidR="00417948" w:rsidRPr="00417948" w:rsidRDefault="00417948" w:rsidP="00417948">
      <w:pPr>
        <w:ind w:left="0" w:firstLine="708"/>
        <w:rPr>
          <w:rFonts w:ascii="Times New Roman" w:hAnsi="Times New Roman" w:cs="Times New Roman"/>
          <w:sz w:val="24"/>
          <w:szCs w:val="24"/>
        </w:rPr>
      </w:pPr>
      <w:r w:rsidRPr="00417948">
        <w:rPr>
          <w:rFonts w:ascii="Times New Roman" w:hAnsi="Times New Roman" w:cs="Times New Roman"/>
          <w:sz w:val="24"/>
          <w:szCs w:val="24"/>
        </w:rPr>
        <w:t>A proposta visa garantir maior efetividade e integração das ações entre os diversos setores do poder público e da sociedade civil, promovendo uma abordagem ampla, técnica e participativa na política sobre drogas no município. Trata-se de medida necessária para fortalecer a rede de proteção social e assegurar o cumprimento das diretrizes sobre o tema.</w:t>
      </w:r>
    </w:p>
    <w:sectPr w:rsidR="00417948" w:rsidRPr="0041794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B658C" w14:textId="77777777" w:rsidR="00E80078" w:rsidRDefault="00E80078" w:rsidP="00836135">
      <w:pPr>
        <w:spacing w:after="0"/>
      </w:pPr>
      <w:r>
        <w:separator/>
      </w:r>
    </w:p>
  </w:endnote>
  <w:endnote w:type="continuationSeparator" w:id="0">
    <w:p w14:paraId="2277109A" w14:textId="77777777" w:rsidR="00E80078" w:rsidRDefault="00E80078" w:rsidP="0083613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D0525" w14:textId="77777777" w:rsidR="002F4419" w:rsidRPr="009A458F" w:rsidRDefault="002F4419" w:rsidP="002F4419">
    <w:pPr>
      <w:pStyle w:val="Cabealho"/>
      <w:jc w:val="center"/>
      <w:rPr>
        <w:rFonts w:ascii="Times New Roman" w:hAnsi="Times New Roman" w:cs="Times New Roman"/>
        <w:noProof/>
        <w:sz w:val="20"/>
        <w:szCs w:val="20"/>
        <w:lang w:eastAsia="pt-BR"/>
      </w:rPr>
    </w:pPr>
    <w:r w:rsidRPr="009A458F">
      <w:rPr>
        <w:rFonts w:ascii="Times New Roman" w:hAnsi="Times New Roman" w:cs="Times New Roman"/>
        <w:noProof/>
        <w:sz w:val="20"/>
        <w:szCs w:val="20"/>
        <w:lang w:eastAsia="pt-BR"/>
      </w:rPr>
      <w:t>Rua: Domingos Louverturi, n</w:t>
    </w:r>
    <m:oMath>
      <m:r>
        <w:rPr>
          <w:rFonts w:ascii="Cambria Math" w:hAnsi="Cambria Math" w:cs="Times New Roman"/>
          <w:noProof/>
          <w:sz w:val="20"/>
          <w:szCs w:val="20"/>
          <w:lang w:eastAsia="pt-BR"/>
        </w:rPr>
        <m:t>°</m:t>
      </m:r>
    </m:oMath>
    <w:r w:rsidRPr="009A458F">
      <w:rPr>
        <w:rFonts w:ascii="Times New Roman" w:hAnsi="Times New Roman" w:cs="Times New Roman"/>
        <w:noProof/>
        <w:sz w:val="20"/>
        <w:szCs w:val="20"/>
        <w:lang w:eastAsia="pt-BR"/>
      </w:rPr>
      <w:t xml:space="preserve"> 335 – Bairro São Geraldo </w:t>
    </w:r>
    <w:r>
      <w:rPr>
        <w:rFonts w:ascii="Times New Roman" w:hAnsi="Times New Roman" w:cs="Times New Roman"/>
        <w:noProof/>
        <w:sz w:val="20"/>
        <w:szCs w:val="20"/>
        <w:lang w:eastAsia="pt-BR"/>
      </w:rPr>
      <w:t>-</w:t>
    </w:r>
  </w:p>
  <w:p w14:paraId="08EB650A" w14:textId="77777777" w:rsidR="002F4419" w:rsidRPr="009A458F" w:rsidRDefault="002F4419" w:rsidP="002F4419">
    <w:pPr>
      <w:pStyle w:val="Cabealho"/>
      <w:jc w:val="center"/>
      <w:rPr>
        <w:rFonts w:ascii="Times New Roman" w:hAnsi="Times New Roman" w:cs="Times New Roman"/>
        <w:noProof/>
        <w:sz w:val="20"/>
        <w:szCs w:val="20"/>
        <w:lang w:eastAsia="pt-BR"/>
      </w:rPr>
    </w:pPr>
    <w:r w:rsidRPr="009A458F">
      <w:rPr>
        <w:rFonts w:ascii="Times New Roman" w:hAnsi="Times New Roman" w:cs="Times New Roman"/>
        <w:noProof/>
        <w:sz w:val="20"/>
        <w:szCs w:val="20"/>
        <w:lang w:eastAsia="pt-BR"/>
      </w:rPr>
      <w:t xml:space="preserve">Sete Lagoas/MG </w:t>
    </w:r>
    <w:r>
      <w:rPr>
        <w:rFonts w:ascii="Times New Roman" w:hAnsi="Times New Roman" w:cs="Times New Roman"/>
        <w:noProof/>
        <w:sz w:val="20"/>
        <w:szCs w:val="20"/>
        <w:lang w:eastAsia="pt-BR"/>
      </w:rPr>
      <w:t xml:space="preserve"> -  </w:t>
    </w:r>
    <w:r w:rsidRPr="009A458F">
      <w:rPr>
        <w:rFonts w:ascii="Times New Roman" w:hAnsi="Times New Roman" w:cs="Times New Roman"/>
        <w:noProof/>
        <w:sz w:val="20"/>
        <w:szCs w:val="20"/>
        <w:lang w:eastAsia="pt-BR"/>
      </w:rPr>
      <w:t>CEP: 35700-177</w:t>
    </w:r>
  </w:p>
  <w:p w14:paraId="498FE934" w14:textId="77777777" w:rsidR="00B16362" w:rsidRPr="00B16362" w:rsidRDefault="002F4419" w:rsidP="002F4419">
    <w:pPr>
      <w:pStyle w:val="Cabealho"/>
      <w:jc w:val="center"/>
      <w:rPr>
        <w:rFonts w:ascii="Times New Roman" w:hAnsi="Times New Roman" w:cs="Times New Roman"/>
        <w:noProof/>
        <w:sz w:val="20"/>
        <w:szCs w:val="20"/>
        <w:lang w:eastAsia="pt-BR"/>
      </w:rPr>
    </w:pPr>
    <w:r w:rsidRPr="009A458F">
      <w:rPr>
        <w:rFonts w:ascii="Times New Roman" w:hAnsi="Times New Roman" w:cs="Times New Roman"/>
        <w:noProof/>
        <w:sz w:val="20"/>
        <w:szCs w:val="20"/>
        <w:lang w:eastAsia="pt-BR"/>
      </w:rPr>
      <w:t xml:space="preserve">Fone: (31) 3779-6305 </w:t>
    </w:r>
    <w:r>
      <w:rPr>
        <w:rFonts w:ascii="Times New Roman" w:hAnsi="Times New Roman" w:cs="Times New Roman"/>
        <w:noProof/>
        <w:sz w:val="20"/>
        <w:szCs w:val="20"/>
        <w:lang w:eastAsia="pt-BR"/>
      </w:rPr>
      <w:t>/ (31) 3779-6306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946390" w14:textId="77777777" w:rsidR="00E80078" w:rsidRDefault="00E80078" w:rsidP="00836135">
      <w:pPr>
        <w:spacing w:after="0"/>
      </w:pPr>
      <w:r>
        <w:separator/>
      </w:r>
    </w:p>
  </w:footnote>
  <w:footnote w:type="continuationSeparator" w:id="0">
    <w:p w14:paraId="09E6AFD2" w14:textId="77777777" w:rsidR="00E80078" w:rsidRDefault="00E80078" w:rsidP="0083613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EC6B1" w14:textId="77777777" w:rsidR="00836135" w:rsidRDefault="00836135" w:rsidP="00836135">
    <w:pPr>
      <w:pStyle w:val="Cabealho"/>
      <w:jc w:val="center"/>
      <w:rPr>
        <w:noProof/>
        <w:lang w:eastAsia="pt-BR"/>
      </w:rPr>
    </w:pPr>
  </w:p>
  <w:p w14:paraId="78997D31" w14:textId="77777777" w:rsidR="00836135" w:rsidRPr="00774455" w:rsidRDefault="00D07D37" w:rsidP="00836135">
    <w:pPr>
      <w:pStyle w:val="Cabealho"/>
      <w:jc w:val="center"/>
      <w:rPr>
        <w:b/>
        <w:noProof/>
        <w:sz w:val="36"/>
        <w:szCs w:val="36"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638BDDEF" wp14:editId="07CE02A7">
          <wp:simplePos x="0" y="0"/>
          <wp:positionH relativeFrom="margin">
            <wp:posOffset>5092065</wp:posOffset>
          </wp:positionH>
          <wp:positionV relativeFrom="margin">
            <wp:posOffset>-910590</wp:posOffset>
          </wp:positionV>
          <wp:extent cx="1028700" cy="844550"/>
          <wp:effectExtent l="0" t="0" r="0" b="0"/>
          <wp:wrapSquare wrapText="bothSides"/>
          <wp:docPr id="3" name="Imagem 8">
            <a:extLst xmlns:a="http://schemas.openxmlformats.org/drawingml/2006/main">
              <a:ext uri="{FF2B5EF4-FFF2-40B4-BE49-F238E27FC236}">
                <a16:creationId xmlns:a16="http://schemas.microsoft.com/office/drawing/2014/main" id="{00000000-0008-0000-0000-000009000000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8" descr="D:\Usuarios\Usuario\Desktop\Sistema Certificado ISO 9001_2008_Azul.jpg">
                    <a:extLst>
                      <a:ext uri="{FF2B5EF4-FFF2-40B4-BE49-F238E27FC236}">
                        <a16:creationId xmlns:a16="http://schemas.microsoft.com/office/drawing/2014/main" id="{00000000-0008-0000-0000-000009000000}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844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36135"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5487892" wp14:editId="4846197C">
          <wp:simplePos x="0" y="0"/>
          <wp:positionH relativeFrom="margin">
            <wp:align>left</wp:align>
          </wp:positionH>
          <wp:positionV relativeFrom="paragraph">
            <wp:posOffset>37465</wp:posOffset>
          </wp:positionV>
          <wp:extent cx="1133475" cy="1000125"/>
          <wp:effectExtent l="0" t="0" r="9525" b="9525"/>
          <wp:wrapSquare wrapText="bothSides"/>
          <wp:docPr id="5" name="Imagem 3" descr="D:\____Projetos\____INSTITUCIONAL\foto-perfil.png">
            <a:extLst xmlns:a="http://schemas.openxmlformats.org/drawingml/2006/main">
              <a:ext uri="{FF2B5EF4-FFF2-40B4-BE49-F238E27FC236}">
                <a16:creationId xmlns:a16="http://schemas.microsoft.com/office/drawing/2014/main" id="{00000000-0008-0000-0000-000004000000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D:\____Projetos\____INSTITUCIONAL\foto-perfil.png">
                    <a:extLst>
                      <a:ext uri="{FF2B5EF4-FFF2-40B4-BE49-F238E27FC236}">
                        <a16:creationId xmlns:a16="http://schemas.microsoft.com/office/drawing/2014/main" id="{00000000-0008-0000-0000-000004000000}"/>
                      </a:ext>
                    </a:extLst>
                  </pic:cNvPr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1000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36135">
      <w:rPr>
        <w:b/>
        <w:noProof/>
        <w:sz w:val="36"/>
        <w:szCs w:val="36"/>
        <w:lang w:eastAsia="pt-BR"/>
      </w:rPr>
      <w:t xml:space="preserve"> </w:t>
    </w:r>
  </w:p>
  <w:p w14:paraId="3364BB9C" w14:textId="77777777" w:rsidR="00836135" w:rsidRPr="0044508E" w:rsidRDefault="00836135" w:rsidP="00836135">
    <w:pPr>
      <w:pStyle w:val="Cabealho"/>
      <w:jc w:val="center"/>
      <w:rPr>
        <w:b/>
        <w:noProof/>
        <w:sz w:val="36"/>
        <w:szCs w:val="36"/>
        <w:lang w:eastAsia="pt-BR"/>
      </w:rPr>
    </w:pPr>
    <w:r w:rsidRPr="00774455">
      <w:rPr>
        <w:b/>
        <w:noProof/>
        <w:sz w:val="36"/>
        <w:szCs w:val="36"/>
        <w:lang w:eastAsia="pt-BR"/>
      </w:rPr>
      <w:t>Câmara Municipal de Sete Lagoa</w:t>
    </w:r>
    <w:r>
      <w:rPr>
        <w:b/>
        <w:noProof/>
        <w:sz w:val="36"/>
        <w:szCs w:val="36"/>
        <w:lang w:eastAsia="pt-BR"/>
      </w:rPr>
      <w:t>s</w:t>
    </w:r>
    <w:r w:rsidR="00D07D37">
      <w:rPr>
        <w:b/>
        <w:noProof/>
        <w:sz w:val="36"/>
        <w:szCs w:val="36"/>
        <w:lang w:eastAsia="pt-BR"/>
      </w:rPr>
      <w:t xml:space="preserve"> </w:t>
    </w:r>
    <w:r w:rsidRPr="00774455">
      <w:rPr>
        <w:b/>
        <w:noProof/>
        <w:sz w:val="36"/>
        <w:szCs w:val="36"/>
        <w:lang w:eastAsia="pt-BR"/>
      </w:rPr>
      <w:t>M</w:t>
    </w:r>
    <w:r>
      <w:rPr>
        <w:b/>
        <w:noProof/>
        <w:sz w:val="36"/>
        <w:szCs w:val="36"/>
        <w:lang w:eastAsia="pt-BR"/>
      </w:rPr>
      <w:t>G</w:t>
    </w:r>
  </w:p>
  <w:p w14:paraId="3A7E1E6C" w14:textId="77777777" w:rsidR="00836135" w:rsidRDefault="00836135" w:rsidP="00D07D37">
    <w:pPr>
      <w:pStyle w:val="Cabealho"/>
      <w:jc w:val="center"/>
    </w:pPr>
    <w:r w:rsidRPr="00846800">
      <w:rPr>
        <w:rFonts w:ascii="Garamond" w:hAnsi="Garamond"/>
        <w:b/>
        <w:noProof/>
        <w:sz w:val="36"/>
        <w:szCs w:val="36"/>
        <w:u w:val="single"/>
        <w:lang w:eastAsia="pt-BR"/>
      </w:rPr>
      <w:t>Vereado</w:t>
    </w:r>
    <w:r>
      <w:rPr>
        <w:rFonts w:ascii="Garamond" w:hAnsi="Garamond"/>
        <w:b/>
        <w:noProof/>
        <w:sz w:val="36"/>
        <w:szCs w:val="36"/>
        <w:u w:val="single"/>
        <w:lang w:eastAsia="pt-BR"/>
      </w:rPr>
      <w:t>r Ivan Luiz de Souza</w:t>
    </w:r>
  </w:p>
  <w:p w14:paraId="1361EB68" w14:textId="77777777" w:rsidR="00836135" w:rsidRDefault="0083613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F947AE"/>
    <w:multiLevelType w:val="multilevel"/>
    <w:tmpl w:val="551A36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37C3894"/>
    <w:multiLevelType w:val="multilevel"/>
    <w:tmpl w:val="68027B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135"/>
    <w:rsid w:val="000072E7"/>
    <w:rsid w:val="0001655F"/>
    <w:rsid w:val="00016563"/>
    <w:rsid w:val="0004736B"/>
    <w:rsid w:val="00054543"/>
    <w:rsid w:val="000578CA"/>
    <w:rsid w:val="00066882"/>
    <w:rsid w:val="00072BF6"/>
    <w:rsid w:val="00074451"/>
    <w:rsid w:val="00084A51"/>
    <w:rsid w:val="000A5AE8"/>
    <w:rsid w:val="000F0BE8"/>
    <w:rsid w:val="00125E2E"/>
    <w:rsid w:val="00126980"/>
    <w:rsid w:val="00152013"/>
    <w:rsid w:val="001578A0"/>
    <w:rsid w:val="00170F6D"/>
    <w:rsid w:val="00175030"/>
    <w:rsid w:val="00182D4D"/>
    <w:rsid w:val="00185935"/>
    <w:rsid w:val="001B1A53"/>
    <w:rsid w:val="001D78C6"/>
    <w:rsid w:val="001E4C66"/>
    <w:rsid w:val="001F744C"/>
    <w:rsid w:val="002105C3"/>
    <w:rsid w:val="00241971"/>
    <w:rsid w:val="0024384E"/>
    <w:rsid w:val="0025601A"/>
    <w:rsid w:val="002F1315"/>
    <w:rsid w:val="002F4419"/>
    <w:rsid w:val="002F501E"/>
    <w:rsid w:val="0037611B"/>
    <w:rsid w:val="00393045"/>
    <w:rsid w:val="003A17F8"/>
    <w:rsid w:val="003B4B35"/>
    <w:rsid w:val="003D03CF"/>
    <w:rsid w:val="003F1468"/>
    <w:rsid w:val="003F4F2E"/>
    <w:rsid w:val="003F574F"/>
    <w:rsid w:val="00412C9F"/>
    <w:rsid w:val="00417948"/>
    <w:rsid w:val="004238AF"/>
    <w:rsid w:val="00425DE3"/>
    <w:rsid w:val="0046418C"/>
    <w:rsid w:val="004B536A"/>
    <w:rsid w:val="004D1A6F"/>
    <w:rsid w:val="004E59CE"/>
    <w:rsid w:val="004F3704"/>
    <w:rsid w:val="004F461F"/>
    <w:rsid w:val="004F507F"/>
    <w:rsid w:val="00525033"/>
    <w:rsid w:val="00563552"/>
    <w:rsid w:val="00565A36"/>
    <w:rsid w:val="005B2A79"/>
    <w:rsid w:val="00632BE8"/>
    <w:rsid w:val="00657DC3"/>
    <w:rsid w:val="006624CC"/>
    <w:rsid w:val="00685042"/>
    <w:rsid w:val="00695727"/>
    <w:rsid w:val="006A6EB8"/>
    <w:rsid w:val="006C374E"/>
    <w:rsid w:val="006C4C6D"/>
    <w:rsid w:val="006E1771"/>
    <w:rsid w:val="00705F73"/>
    <w:rsid w:val="007637CE"/>
    <w:rsid w:val="00782555"/>
    <w:rsid w:val="00797F9F"/>
    <w:rsid w:val="007A670D"/>
    <w:rsid w:val="007C432E"/>
    <w:rsid w:val="007E60E4"/>
    <w:rsid w:val="008349F9"/>
    <w:rsid w:val="00836135"/>
    <w:rsid w:val="00850B52"/>
    <w:rsid w:val="00860B46"/>
    <w:rsid w:val="0086569F"/>
    <w:rsid w:val="00872EAD"/>
    <w:rsid w:val="00877927"/>
    <w:rsid w:val="0088038E"/>
    <w:rsid w:val="008C1C6C"/>
    <w:rsid w:val="00904332"/>
    <w:rsid w:val="00940363"/>
    <w:rsid w:val="00946943"/>
    <w:rsid w:val="009715DF"/>
    <w:rsid w:val="0098456A"/>
    <w:rsid w:val="0099014A"/>
    <w:rsid w:val="009E23B0"/>
    <w:rsid w:val="00A41F56"/>
    <w:rsid w:val="00A77CEE"/>
    <w:rsid w:val="00A92B3E"/>
    <w:rsid w:val="00AB77D3"/>
    <w:rsid w:val="00AE5A8C"/>
    <w:rsid w:val="00AE5CE7"/>
    <w:rsid w:val="00AF387F"/>
    <w:rsid w:val="00AF4604"/>
    <w:rsid w:val="00B16362"/>
    <w:rsid w:val="00B2120A"/>
    <w:rsid w:val="00B33A24"/>
    <w:rsid w:val="00B37010"/>
    <w:rsid w:val="00B50A34"/>
    <w:rsid w:val="00BC6423"/>
    <w:rsid w:val="00BD6256"/>
    <w:rsid w:val="00C5370B"/>
    <w:rsid w:val="00C66BF9"/>
    <w:rsid w:val="00C86F46"/>
    <w:rsid w:val="00C916A6"/>
    <w:rsid w:val="00CA35AC"/>
    <w:rsid w:val="00CB01EC"/>
    <w:rsid w:val="00CD63F7"/>
    <w:rsid w:val="00D07D37"/>
    <w:rsid w:val="00D13000"/>
    <w:rsid w:val="00D767B1"/>
    <w:rsid w:val="00D861A0"/>
    <w:rsid w:val="00DC4347"/>
    <w:rsid w:val="00E71832"/>
    <w:rsid w:val="00E80078"/>
    <w:rsid w:val="00EA39DD"/>
    <w:rsid w:val="00EB5875"/>
    <w:rsid w:val="00ED19AB"/>
    <w:rsid w:val="00EE097B"/>
    <w:rsid w:val="00EE54B0"/>
    <w:rsid w:val="00EE650D"/>
    <w:rsid w:val="00EF6127"/>
    <w:rsid w:val="00F20772"/>
    <w:rsid w:val="00F56E95"/>
    <w:rsid w:val="00F625D1"/>
    <w:rsid w:val="00F649B0"/>
    <w:rsid w:val="00FB72AB"/>
    <w:rsid w:val="00FF338F"/>
    <w:rsid w:val="00FF5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9E449"/>
  <w15:chartTrackingRefBased/>
  <w15:docId w15:val="{2AB46B84-B35B-408B-B542-7A461A62B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  <w:ind w:left="567" w:right="56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36135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836135"/>
  </w:style>
  <w:style w:type="paragraph" w:styleId="Rodap">
    <w:name w:val="footer"/>
    <w:basedOn w:val="Normal"/>
    <w:link w:val="RodapChar"/>
    <w:uiPriority w:val="99"/>
    <w:unhideWhenUsed/>
    <w:rsid w:val="00836135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836135"/>
  </w:style>
  <w:style w:type="paragraph" w:styleId="Textodebalo">
    <w:name w:val="Balloon Text"/>
    <w:basedOn w:val="Normal"/>
    <w:link w:val="TextodebaloChar"/>
    <w:uiPriority w:val="99"/>
    <w:semiHidden/>
    <w:unhideWhenUsed/>
    <w:rsid w:val="001D78C6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D78C6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705F7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5AFE-78A7-44DB-99EB-2C009AE77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1351</Words>
  <Characters>7298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Ivan.02</dc:creator>
  <cp:keywords/>
  <dc:description/>
  <cp:lastModifiedBy>Rafael Clemente Guimaraes</cp:lastModifiedBy>
  <cp:revision>2</cp:revision>
  <cp:lastPrinted>2025-01-09T16:25:00Z</cp:lastPrinted>
  <dcterms:created xsi:type="dcterms:W3CDTF">2025-07-15T18:22:00Z</dcterms:created>
  <dcterms:modified xsi:type="dcterms:W3CDTF">2025-07-15T18:22:00Z</dcterms:modified>
</cp:coreProperties>
</file>