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BEB" w:rsidRPr="005B57DE" w:rsidRDefault="00B81BEB" w:rsidP="00085ACC">
      <w:pPr>
        <w:spacing w:line="360" w:lineRule="auto"/>
        <w:outlineLvl w:val="0"/>
        <w:rPr>
          <w:rFonts w:ascii="Times New Roman" w:hAnsi="Times New Roman" w:cs="Times New Roman"/>
          <w:b/>
          <w:bCs/>
        </w:rPr>
      </w:pPr>
      <w:r w:rsidRPr="005B57DE">
        <w:rPr>
          <w:rFonts w:ascii="Times New Roman" w:hAnsi="Times New Roman" w:cs="Times New Roman"/>
          <w:b/>
          <w:bCs/>
        </w:rPr>
        <w:t>REDAÇÃ</w:t>
      </w:r>
      <w:r w:rsidR="00ED479C">
        <w:rPr>
          <w:rFonts w:ascii="Times New Roman" w:hAnsi="Times New Roman" w:cs="Times New Roman"/>
          <w:b/>
          <w:bCs/>
        </w:rPr>
        <w:t>O FINAL AO PROJETO DE LEI N.º 32</w:t>
      </w:r>
      <w:r w:rsidRPr="005B57DE">
        <w:rPr>
          <w:rFonts w:ascii="Times New Roman" w:hAnsi="Times New Roman" w:cs="Times New Roman"/>
          <w:b/>
          <w:bCs/>
        </w:rPr>
        <w:t>/2017</w:t>
      </w:r>
    </w:p>
    <w:p w:rsidR="00B81BEB" w:rsidRPr="005B57DE" w:rsidRDefault="00ED479C" w:rsidP="005B57DE">
      <w:pPr>
        <w:spacing w:after="0" w:line="360" w:lineRule="auto"/>
        <w:ind w:left="3540" w:firstLine="4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ALTERA DISPOSITIVO DA LEI 2.296, DE 09 DE SETEMBRO DE 2013 E DÁ OUTRAS PROVIDÊNCIAS.</w:t>
      </w:r>
    </w:p>
    <w:p w:rsidR="00B81BEB" w:rsidRPr="005B57DE" w:rsidRDefault="00B81BEB" w:rsidP="005B57DE">
      <w:pPr>
        <w:spacing w:after="0" w:line="360" w:lineRule="auto"/>
        <w:ind w:left="2448" w:hanging="747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B81BEB" w:rsidRPr="005B57DE" w:rsidRDefault="00B81BEB" w:rsidP="005B57DE">
      <w:pPr>
        <w:spacing w:line="360" w:lineRule="auto"/>
        <w:ind w:firstLine="1620"/>
        <w:jc w:val="both"/>
        <w:rPr>
          <w:rFonts w:ascii="Times New Roman" w:hAnsi="Times New Roman" w:cs="Times New Roman"/>
        </w:rPr>
      </w:pPr>
      <w:r w:rsidRPr="005B57DE">
        <w:rPr>
          <w:rFonts w:ascii="Times New Roman" w:hAnsi="Times New Roman" w:cs="Times New Roman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CB5672" w:rsidRDefault="00B81BEB" w:rsidP="00ED479C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5B57DE">
        <w:rPr>
          <w:sz w:val="22"/>
          <w:szCs w:val="22"/>
        </w:rPr>
        <w:t xml:space="preserve">Art. 1º </w:t>
      </w:r>
      <w:r w:rsidR="00ED479C">
        <w:rPr>
          <w:sz w:val="22"/>
          <w:szCs w:val="22"/>
        </w:rPr>
        <w:t>O artigo 3º da Lei nº 2.296, de 09 de setembro de 2013, que estabelece critérios e valores de diárias, passa a vigorar com a seguinte redação:</w:t>
      </w:r>
    </w:p>
    <w:p w:rsidR="00ED479C" w:rsidRDefault="00ED479C" w:rsidP="00C204E9">
      <w:pPr>
        <w:pStyle w:val="Recuodecorpodetexto3"/>
        <w:spacing w:line="360" w:lineRule="auto"/>
        <w:ind w:left="1702" w:firstLine="0"/>
        <w:rPr>
          <w:sz w:val="22"/>
          <w:szCs w:val="22"/>
        </w:rPr>
      </w:pPr>
      <w:r w:rsidRPr="00C204E9">
        <w:rPr>
          <w:b/>
          <w:sz w:val="22"/>
          <w:szCs w:val="22"/>
        </w:rPr>
        <w:t>Art. 3º</w:t>
      </w:r>
      <w:r>
        <w:rPr>
          <w:sz w:val="22"/>
          <w:szCs w:val="22"/>
        </w:rPr>
        <w:t>. As diárias serão pagas com base nesta Lei e no roteiro de viagem, observados os seguintes parâmetros e valores:</w:t>
      </w:r>
    </w:p>
    <w:tbl>
      <w:tblPr>
        <w:tblStyle w:val="Tabelacomgrade"/>
        <w:tblW w:w="9889" w:type="dxa"/>
        <w:tblLook w:val="04A0"/>
      </w:tblPr>
      <w:tblGrid>
        <w:gridCol w:w="2093"/>
        <w:gridCol w:w="1850"/>
        <w:gridCol w:w="1977"/>
        <w:gridCol w:w="1985"/>
        <w:gridCol w:w="1984"/>
      </w:tblGrid>
      <w:tr w:rsidR="00ED479C" w:rsidTr="00ED479C">
        <w:tc>
          <w:tcPr>
            <w:tcW w:w="2093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Agentes</w:t>
            </w:r>
          </w:p>
        </w:tc>
        <w:tc>
          <w:tcPr>
            <w:tcW w:w="7796" w:type="dxa"/>
            <w:gridSpan w:val="4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Destino de Viagem</w:t>
            </w:r>
          </w:p>
        </w:tc>
      </w:tr>
      <w:tr w:rsidR="00ED479C" w:rsidTr="00ED479C">
        <w:tc>
          <w:tcPr>
            <w:tcW w:w="2093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Prefeito</w:t>
            </w:r>
          </w:p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Vice-Prefeito</w:t>
            </w:r>
          </w:p>
        </w:tc>
        <w:tc>
          <w:tcPr>
            <w:tcW w:w="1850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Distrito</w:t>
            </w:r>
          </w:p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Federal</w:t>
            </w:r>
          </w:p>
        </w:tc>
        <w:tc>
          <w:tcPr>
            <w:tcW w:w="1977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Cidades localizadas há mais de 400 km de Guarujá do Sul</w:t>
            </w:r>
          </w:p>
        </w:tc>
        <w:tc>
          <w:tcPr>
            <w:tcW w:w="1985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Cidades localizadas até 100 km de Guarujá do Sul</w:t>
            </w:r>
          </w:p>
        </w:tc>
        <w:tc>
          <w:tcPr>
            <w:tcW w:w="1984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Cidades localizadas entre </w:t>
            </w:r>
            <w:proofErr w:type="gramStart"/>
            <w:r>
              <w:rPr>
                <w:sz w:val="22"/>
                <w:szCs w:val="22"/>
              </w:rPr>
              <w:t>101km</w:t>
            </w:r>
            <w:proofErr w:type="gramEnd"/>
            <w:r>
              <w:rPr>
                <w:sz w:val="22"/>
                <w:szCs w:val="22"/>
              </w:rPr>
              <w:t xml:space="preserve"> a 399km de Guarujá do Sul</w:t>
            </w:r>
          </w:p>
        </w:tc>
      </w:tr>
      <w:tr w:rsidR="00ED479C" w:rsidTr="00ED479C">
        <w:tc>
          <w:tcPr>
            <w:tcW w:w="2093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Valor Diária</w:t>
            </w:r>
            <w:proofErr w:type="gramEnd"/>
          </w:p>
        </w:tc>
        <w:tc>
          <w:tcPr>
            <w:tcW w:w="1850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R$ 786,05</w:t>
            </w:r>
          </w:p>
        </w:tc>
        <w:tc>
          <w:tcPr>
            <w:tcW w:w="1977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R$ 463,55</w:t>
            </w:r>
          </w:p>
        </w:tc>
        <w:tc>
          <w:tcPr>
            <w:tcW w:w="1985" w:type="dxa"/>
          </w:tcPr>
          <w:p w:rsidR="00ED479C" w:rsidRDefault="00C204E9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R$ 120,79</w:t>
            </w:r>
          </w:p>
        </w:tc>
        <w:tc>
          <w:tcPr>
            <w:tcW w:w="1984" w:type="dxa"/>
          </w:tcPr>
          <w:p w:rsidR="00ED479C" w:rsidRDefault="00C204E9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R$ 362,76</w:t>
            </w:r>
          </w:p>
        </w:tc>
      </w:tr>
      <w:tr w:rsidR="00ED479C" w:rsidTr="00ED479C">
        <w:tc>
          <w:tcPr>
            <w:tcW w:w="2093" w:type="dxa"/>
          </w:tcPr>
          <w:p w:rsidR="00ED479C" w:rsidRDefault="00C204E9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Secretários Municipais, Cargos Comissionados e de Confiança, Contador, Tesoureiro e Auditor (Controlador Interno).</w:t>
            </w:r>
          </w:p>
        </w:tc>
        <w:tc>
          <w:tcPr>
            <w:tcW w:w="1850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977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</w:p>
        </w:tc>
      </w:tr>
      <w:tr w:rsidR="00ED479C" w:rsidTr="00ED479C">
        <w:tc>
          <w:tcPr>
            <w:tcW w:w="2093" w:type="dxa"/>
          </w:tcPr>
          <w:p w:rsidR="00ED479C" w:rsidRDefault="00C204E9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da Diária</w:t>
            </w:r>
          </w:p>
        </w:tc>
        <w:tc>
          <w:tcPr>
            <w:tcW w:w="1850" w:type="dxa"/>
          </w:tcPr>
          <w:p w:rsidR="00ED479C" w:rsidRDefault="00C204E9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R$ 544,17</w:t>
            </w:r>
          </w:p>
        </w:tc>
        <w:tc>
          <w:tcPr>
            <w:tcW w:w="1977" w:type="dxa"/>
          </w:tcPr>
          <w:p w:rsidR="00ED479C" w:rsidRDefault="00C204E9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R$ 282,13</w:t>
            </w:r>
          </w:p>
        </w:tc>
        <w:tc>
          <w:tcPr>
            <w:tcW w:w="1985" w:type="dxa"/>
          </w:tcPr>
          <w:p w:rsidR="00ED479C" w:rsidRDefault="00C204E9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R$ 76,51</w:t>
            </w:r>
          </w:p>
        </w:tc>
        <w:tc>
          <w:tcPr>
            <w:tcW w:w="1984" w:type="dxa"/>
          </w:tcPr>
          <w:p w:rsidR="00ED479C" w:rsidRDefault="00C204E9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R$ 181,32</w:t>
            </w:r>
          </w:p>
        </w:tc>
      </w:tr>
      <w:tr w:rsidR="00ED479C" w:rsidTr="00ED479C">
        <w:tc>
          <w:tcPr>
            <w:tcW w:w="2093" w:type="dxa"/>
          </w:tcPr>
          <w:p w:rsidR="00ED479C" w:rsidRDefault="00C204E9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Demais Funcionários</w:t>
            </w:r>
          </w:p>
        </w:tc>
        <w:tc>
          <w:tcPr>
            <w:tcW w:w="1850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977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479C" w:rsidRDefault="00ED479C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</w:p>
        </w:tc>
      </w:tr>
      <w:tr w:rsidR="00ED479C" w:rsidTr="00ED479C">
        <w:tc>
          <w:tcPr>
            <w:tcW w:w="2093" w:type="dxa"/>
          </w:tcPr>
          <w:p w:rsidR="00ED479C" w:rsidRDefault="00C204E9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da Diária</w:t>
            </w:r>
          </w:p>
        </w:tc>
        <w:tc>
          <w:tcPr>
            <w:tcW w:w="1850" w:type="dxa"/>
          </w:tcPr>
          <w:p w:rsidR="00ED479C" w:rsidRDefault="00C204E9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R$ 342,08</w:t>
            </w:r>
          </w:p>
        </w:tc>
        <w:tc>
          <w:tcPr>
            <w:tcW w:w="1977" w:type="dxa"/>
          </w:tcPr>
          <w:p w:rsidR="00ED479C" w:rsidRDefault="00C204E9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R$ 181,32</w:t>
            </w:r>
          </w:p>
        </w:tc>
        <w:tc>
          <w:tcPr>
            <w:tcW w:w="1985" w:type="dxa"/>
          </w:tcPr>
          <w:p w:rsidR="00ED479C" w:rsidRDefault="00C204E9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R$ 56,38</w:t>
            </w:r>
          </w:p>
        </w:tc>
        <w:tc>
          <w:tcPr>
            <w:tcW w:w="1984" w:type="dxa"/>
          </w:tcPr>
          <w:p w:rsidR="00ED479C" w:rsidRDefault="00C204E9" w:rsidP="00ED479C">
            <w:pPr>
              <w:pStyle w:val="Recuodecorpodetexto3"/>
              <w:spacing w:line="36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R$ 141,04</w:t>
            </w:r>
          </w:p>
        </w:tc>
      </w:tr>
    </w:tbl>
    <w:p w:rsidR="00ED479C" w:rsidRDefault="00ED479C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</w:p>
    <w:p w:rsidR="00B81BEB" w:rsidRDefault="00312F75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  Art.</w:t>
      </w:r>
      <w:r w:rsidR="00C204E9">
        <w:rPr>
          <w:sz w:val="22"/>
          <w:szCs w:val="22"/>
        </w:rPr>
        <w:t xml:space="preserve"> 2</w:t>
      </w:r>
      <w:r w:rsidRPr="005B57DE">
        <w:rPr>
          <w:sz w:val="22"/>
          <w:szCs w:val="22"/>
        </w:rPr>
        <w:t xml:space="preserve">º </w:t>
      </w:r>
      <w:r w:rsidR="00B81BEB" w:rsidRPr="005B57DE">
        <w:rPr>
          <w:sz w:val="22"/>
          <w:szCs w:val="22"/>
        </w:rPr>
        <w:t xml:space="preserve">Esta Lei entra em vigor na data de sua publicação. </w:t>
      </w:r>
    </w:p>
    <w:p w:rsidR="00C204E9" w:rsidRPr="005B57DE" w:rsidRDefault="00C204E9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  Art. 3º Ficam revogadas as disposições em contrário.</w:t>
      </w: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  <w:r w:rsidRPr="005B57DE">
        <w:rPr>
          <w:sz w:val="22"/>
          <w:szCs w:val="22"/>
        </w:rPr>
        <w:lastRenderedPageBreak/>
        <w:t xml:space="preserve">Da Secretaria da Câmara Municipal de Vereadores de Guarujá do Sul, </w:t>
      </w:r>
      <w:r w:rsidR="00312F75">
        <w:rPr>
          <w:sz w:val="22"/>
          <w:szCs w:val="22"/>
        </w:rPr>
        <w:t xml:space="preserve">Estado de Santa Catarina, aos </w:t>
      </w:r>
      <w:bookmarkStart w:id="0" w:name="_GoBack"/>
      <w:bookmarkEnd w:id="0"/>
      <w:r w:rsidR="00055207">
        <w:rPr>
          <w:sz w:val="22"/>
          <w:szCs w:val="22"/>
        </w:rPr>
        <w:t>13 dias do mês de Jul</w:t>
      </w:r>
      <w:r w:rsidRPr="005B57DE">
        <w:rPr>
          <w:sz w:val="22"/>
          <w:szCs w:val="22"/>
        </w:rPr>
        <w:t>ho de 2017.</w:t>
      </w: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  <w:r w:rsidRPr="005B57DE">
        <w:rPr>
          <w:sz w:val="22"/>
          <w:szCs w:val="22"/>
        </w:rPr>
        <w:t>Em sua 14ª Legislatura, 1ª Sessão Legislativa, 1º período, 54º ano de sua Instalação Legislativa.</w:t>
      </w: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</w:p>
    <w:p w:rsidR="00B81BEB" w:rsidRPr="005B57DE" w:rsidRDefault="00B81BEB" w:rsidP="00312F75">
      <w:pPr>
        <w:pStyle w:val="Recuodecorpodetexto3"/>
        <w:spacing w:line="360" w:lineRule="auto"/>
        <w:ind w:firstLine="1701"/>
        <w:jc w:val="center"/>
        <w:rPr>
          <w:sz w:val="22"/>
          <w:szCs w:val="22"/>
        </w:rPr>
      </w:pPr>
    </w:p>
    <w:p w:rsidR="00B81BEB" w:rsidRPr="005B57DE" w:rsidRDefault="00312F75" w:rsidP="00312F75">
      <w:pPr>
        <w:spacing w:after="0" w:line="360" w:lineRule="auto"/>
        <w:ind w:firstLine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B81BEB" w:rsidRPr="005B57DE">
        <w:rPr>
          <w:rFonts w:ascii="Times New Roman" w:hAnsi="Times New Roman" w:cs="Times New Roman"/>
        </w:rPr>
        <w:t xml:space="preserve">Gilmar Klaus                                                         </w:t>
      </w:r>
      <w:proofErr w:type="spellStart"/>
      <w:r w:rsidR="00B81BEB" w:rsidRPr="005B57DE">
        <w:rPr>
          <w:rFonts w:ascii="Times New Roman" w:hAnsi="Times New Roman" w:cs="Times New Roman"/>
        </w:rPr>
        <w:t>Ilário</w:t>
      </w:r>
      <w:proofErr w:type="spellEnd"/>
      <w:r w:rsidR="00B81BEB" w:rsidRPr="005B57DE">
        <w:rPr>
          <w:rFonts w:ascii="Times New Roman" w:hAnsi="Times New Roman" w:cs="Times New Roman"/>
        </w:rPr>
        <w:t xml:space="preserve"> </w:t>
      </w:r>
      <w:proofErr w:type="spellStart"/>
      <w:r w:rsidR="00B81BEB" w:rsidRPr="005B57DE">
        <w:rPr>
          <w:rFonts w:ascii="Times New Roman" w:hAnsi="Times New Roman" w:cs="Times New Roman"/>
        </w:rPr>
        <w:t>Baumgardt</w:t>
      </w:r>
      <w:proofErr w:type="spellEnd"/>
    </w:p>
    <w:p w:rsidR="00B81BEB" w:rsidRPr="005B57DE" w:rsidRDefault="00B81BEB" w:rsidP="00312F75">
      <w:pPr>
        <w:spacing w:line="360" w:lineRule="auto"/>
        <w:jc w:val="center"/>
        <w:rPr>
          <w:rFonts w:ascii="Times New Roman" w:hAnsi="Times New Roman" w:cs="Times New Roman"/>
        </w:rPr>
      </w:pPr>
      <w:r w:rsidRPr="005B57DE">
        <w:rPr>
          <w:rFonts w:ascii="Times New Roman" w:hAnsi="Times New Roman" w:cs="Times New Roman"/>
        </w:rPr>
        <w:t>Presidente                                                               Secretário</w:t>
      </w:r>
    </w:p>
    <w:p w:rsidR="00E21460" w:rsidRPr="005B57DE" w:rsidRDefault="00E21460" w:rsidP="005B57DE">
      <w:pPr>
        <w:spacing w:line="360" w:lineRule="auto"/>
        <w:rPr>
          <w:rFonts w:ascii="Times New Roman" w:hAnsi="Times New Roman" w:cs="Times New Roman"/>
        </w:rPr>
      </w:pPr>
    </w:p>
    <w:sectPr w:rsidR="00E21460" w:rsidRPr="005B57DE" w:rsidSect="00B81BEB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81BEB"/>
    <w:rsid w:val="000262B0"/>
    <w:rsid w:val="00055207"/>
    <w:rsid w:val="00085ACC"/>
    <w:rsid w:val="00312F75"/>
    <w:rsid w:val="0042459F"/>
    <w:rsid w:val="005B57DE"/>
    <w:rsid w:val="007D4BFD"/>
    <w:rsid w:val="00AF4C66"/>
    <w:rsid w:val="00B81BEB"/>
    <w:rsid w:val="00C1724D"/>
    <w:rsid w:val="00C204E9"/>
    <w:rsid w:val="00CB5672"/>
    <w:rsid w:val="00E21460"/>
    <w:rsid w:val="00ED479C"/>
    <w:rsid w:val="00FA692B"/>
    <w:rsid w:val="00FC5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BE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B81BEB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B81BE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B56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E3CF0E-2F8E-4CFA-A75A-D452E5075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7</cp:revision>
  <cp:lastPrinted>2017-07-13T10:58:00Z</cp:lastPrinted>
  <dcterms:created xsi:type="dcterms:W3CDTF">2017-06-13T23:47:00Z</dcterms:created>
  <dcterms:modified xsi:type="dcterms:W3CDTF">2017-07-13T10:58:00Z</dcterms:modified>
</cp:coreProperties>
</file>