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EBB9A" w14:textId="49B4FCB7" w:rsidR="00290EE2" w:rsidRPr="00290EE2" w:rsidRDefault="00290EE2" w:rsidP="00290EE2">
      <w:pPr>
        <w:rPr>
          <w:b/>
          <w:bCs/>
        </w:rPr>
      </w:pPr>
      <w:r w:rsidRPr="00290EE2">
        <w:rPr>
          <w:b/>
          <w:bCs/>
        </w:rPr>
        <w:t xml:space="preserve">PARECER DA COMISSÃO DE FINANÇAS E ORÇAMENTO Nº </w:t>
      </w:r>
      <w:r>
        <w:rPr>
          <w:b/>
          <w:bCs/>
        </w:rPr>
        <w:t>104</w:t>
      </w:r>
      <w:r w:rsidRPr="00290EE2">
        <w:rPr>
          <w:b/>
          <w:bCs/>
        </w:rPr>
        <w:t>/2025</w:t>
      </w:r>
    </w:p>
    <w:p w14:paraId="71AFD211" w14:textId="77777777" w:rsidR="00290EE2" w:rsidRPr="00290EE2" w:rsidRDefault="00290EE2" w:rsidP="00290EE2">
      <w:r w:rsidRPr="00290EE2">
        <w:rPr>
          <w:b/>
          <w:bCs/>
        </w:rPr>
        <w:t>Projeto de Lei nº 136/2025</w:t>
      </w:r>
    </w:p>
    <w:p w14:paraId="011ACF30" w14:textId="77777777" w:rsidR="00290EE2" w:rsidRPr="00290EE2" w:rsidRDefault="00290EE2" w:rsidP="00290EE2">
      <w:pPr>
        <w:ind w:left="2832"/>
        <w:jc w:val="both"/>
        <w:rPr>
          <w:b/>
          <w:bCs/>
        </w:rPr>
      </w:pPr>
      <w:r w:rsidRPr="00290EE2">
        <w:rPr>
          <w:b/>
          <w:bCs/>
        </w:rPr>
        <w:t>EMENTA:</w:t>
      </w:r>
    </w:p>
    <w:p w14:paraId="7C8B2566" w14:textId="77777777" w:rsidR="00290EE2" w:rsidRPr="00290EE2" w:rsidRDefault="00290EE2" w:rsidP="00290EE2">
      <w:pPr>
        <w:ind w:left="2832"/>
        <w:jc w:val="both"/>
      </w:pPr>
      <w:r w:rsidRPr="00290EE2">
        <w:t>Autoriza o Poder Executivo Municipal a proceder à Concessão de Direito Real de Uso de um galpão industrial à empresa STELLAR MÁRMORES E IMPORTADOS LTDA, e dá outras providências.</w:t>
      </w:r>
    </w:p>
    <w:p w14:paraId="0126A668" w14:textId="3F4FC6C8" w:rsidR="00290EE2" w:rsidRPr="00290EE2" w:rsidRDefault="00290EE2" w:rsidP="00290EE2"/>
    <w:p w14:paraId="42CA9575" w14:textId="77777777" w:rsidR="00290EE2" w:rsidRPr="00290EE2" w:rsidRDefault="00290EE2" w:rsidP="00290EE2">
      <w:pPr>
        <w:rPr>
          <w:b/>
          <w:bCs/>
        </w:rPr>
      </w:pPr>
      <w:r w:rsidRPr="00290EE2">
        <w:rPr>
          <w:b/>
          <w:bCs/>
        </w:rPr>
        <w:t>RELATÓRIO</w:t>
      </w:r>
    </w:p>
    <w:p w14:paraId="70D493C0" w14:textId="77777777" w:rsidR="00290EE2" w:rsidRPr="00290EE2" w:rsidRDefault="00290EE2" w:rsidP="00290EE2">
      <w:pPr>
        <w:jc w:val="both"/>
      </w:pPr>
      <w:r w:rsidRPr="00290EE2">
        <w:t xml:space="preserve">O Projeto de Lei nº 136/2025 visa autorizar o Poder Executivo Municipal a firmar um </w:t>
      </w:r>
      <w:r w:rsidRPr="00290EE2">
        <w:rPr>
          <w:b/>
          <w:bCs/>
        </w:rPr>
        <w:t>Termo de Concessão de Direito Real de Uso</w:t>
      </w:r>
      <w:r w:rsidRPr="00290EE2">
        <w:t xml:space="preserve"> de um galpão industrial à empresa </w:t>
      </w:r>
      <w:r w:rsidRPr="00290EE2">
        <w:rPr>
          <w:b/>
          <w:bCs/>
        </w:rPr>
        <w:t>STELLAR MÁRMORES E IMPORTADOS LTDA</w:t>
      </w:r>
      <w:r w:rsidRPr="00290EE2">
        <w:t>, com o objetivo de ampliar suas atividades industriais no ramo de produtos em mármore e granito, promovendo a geração de emprego e desenvolvimento econômico no município.</w:t>
      </w:r>
    </w:p>
    <w:p w14:paraId="263527C9" w14:textId="77777777" w:rsidR="00290EE2" w:rsidRPr="00290EE2" w:rsidRDefault="00290EE2" w:rsidP="00290EE2">
      <w:pPr>
        <w:jc w:val="both"/>
      </w:pPr>
      <w:r w:rsidRPr="00290EE2">
        <w:t>O projeto prevê a concessão de um imóvel localizado no Lote Urbano nº 12 da Quadra nº 137, situado no Bairro Vila Catarina, e especifica as condições financeiras e jurídicas para a concessão do direito real de uso, incluindo os encargos assumidos pela concessionária, o prazo de vigência, e as condições de revogação e reintegração do bem.</w:t>
      </w:r>
    </w:p>
    <w:p w14:paraId="60440762" w14:textId="7289B960" w:rsidR="00290EE2" w:rsidRPr="00290EE2" w:rsidRDefault="00290EE2" w:rsidP="00290EE2">
      <w:pPr>
        <w:jc w:val="both"/>
      </w:pPr>
    </w:p>
    <w:p w14:paraId="2CDC31BD" w14:textId="77777777" w:rsidR="00290EE2" w:rsidRPr="00290EE2" w:rsidRDefault="00290EE2" w:rsidP="00290EE2">
      <w:pPr>
        <w:rPr>
          <w:b/>
          <w:bCs/>
        </w:rPr>
      </w:pPr>
      <w:r w:rsidRPr="00290EE2">
        <w:rPr>
          <w:b/>
          <w:bCs/>
        </w:rPr>
        <w:t>ANÁLISE FINANCEIRA E ORÇAMENTÁRIA</w:t>
      </w:r>
    </w:p>
    <w:p w14:paraId="166CF229" w14:textId="77777777" w:rsidR="00290EE2" w:rsidRPr="00290EE2" w:rsidRDefault="00290EE2" w:rsidP="00290EE2">
      <w:pPr>
        <w:jc w:val="both"/>
      </w:pPr>
      <w:r w:rsidRPr="00290EE2">
        <w:t>Em relação à análise financeira, a Comissão de Finanças e Orçamento verifica que o Projeto de Lei não implica em dívidas ou despesas imediatas para o município, pois a concessão de uso será feita a título gratuito para a empresa, com a contrapartida de gerar empregos e contribuir para a industrialização local, conforme preveem os dispositivos da Lei Municipal nº 1.593/2003.</w:t>
      </w:r>
    </w:p>
    <w:p w14:paraId="6C92C1D8" w14:textId="77777777" w:rsidR="00290EE2" w:rsidRPr="00290EE2" w:rsidRDefault="00290EE2" w:rsidP="00290EE2">
      <w:pPr>
        <w:jc w:val="both"/>
      </w:pPr>
      <w:r w:rsidRPr="00290EE2">
        <w:t>Além disso, a concessão não implica em um custo direto para o município, uma vez que a empresa beneficiada será responsável pelos custos de instalação e operação, conforme estabelecido no artigo 3º do projeto. A empresa também terá a obrigação de manter a capacidade produtiva e o cumprimento das condições de uso do imóvel, conforme as exigências definidas no Parágrafo Único do Art. 5º.</w:t>
      </w:r>
    </w:p>
    <w:p w14:paraId="55236916" w14:textId="77777777" w:rsidR="00290EE2" w:rsidRDefault="00290EE2" w:rsidP="00290EE2">
      <w:pPr>
        <w:jc w:val="both"/>
      </w:pPr>
      <w:r w:rsidRPr="00290EE2">
        <w:lastRenderedPageBreak/>
        <w:t>Considerando que a concessão irá fomentar a geração de emprego e promover a industrialização do município, é possível concluir que os benefícios fiscais e econômicos a médio e longo prazo compensarão eventuais custos indiretos que possam surgir com a fiscalização e manutenção do contrato.</w:t>
      </w:r>
    </w:p>
    <w:p w14:paraId="6C9543C5" w14:textId="77777777" w:rsidR="00290EE2" w:rsidRPr="00290EE2" w:rsidRDefault="00290EE2" w:rsidP="00290EE2">
      <w:pPr>
        <w:rPr>
          <w:b/>
          <w:bCs/>
        </w:rPr>
      </w:pPr>
      <w:r w:rsidRPr="00290EE2">
        <w:rPr>
          <w:b/>
          <w:bCs/>
        </w:rPr>
        <w:t>VOTO</w:t>
      </w:r>
    </w:p>
    <w:p w14:paraId="3555D61A" w14:textId="77777777" w:rsidR="00290EE2" w:rsidRPr="00290EE2" w:rsidRDefault="00290EE2" w:rsidP="00290EE2">
      <w:pPr>
        <w:jc w:val="both"/>
      </w:pPr>
      <w:r w:rsidRPr="00290EE2">
        <w:t>A Comissão de Finanças e Orçamento, após análise do Projeto de Lei nº 136/2025, considera que não há impacto financeiro negativo imediato para o Município, e que a concessão do imóvel trará benefícios econômicos substanciais em termos de geração de empregos e desenvolvimento industrial. Portanto, opina favoravelmente à aprovação do projeto, tendo em vista os ganhos de longo prazo para o Município.</w:t>
      </w:r>
    </w:p>
    <w:p w14:paraId="39036EE6" w14:textId="77777777" w:rsidR="00290EE2" w:rsidRDefault="00290EE2" w:rsidP="00290EE2"/>
    <w:p w14:paraId="149F52B1" w14:textId="2EA7BEE8" w:rsidR="00290EE2" w:rsidRDefault="00290EE2" w:rsidP="00290EE2">
      <w:pPr>
        <w:jc w:val="both"/>
      </w:pPr>
      <w:r>
        <w:t xml:space="preserve">Santo </w:t>
      </w:r>
      <w:proofErr w:type="spellStart"/>
      <w:r>
        <w:t>Antonio</w:t>
      </w:r>
      <w:proofErr w:type="spellEnd"/>
      <w:r>
        <w:t xml:space="preserve"> do Sudoeste 12 de dezembro de 2025.</w:t>
      </w:r>
    </w:p>
    <w:p w14:paraId="68BD6377" w14:textId="77777777" w:rsidR="00290EE2" w:rsidRPr="0014490D" w:rsidRDefault="00290EE2" w:rsidP="00290EE2">
      <w:r w:rsidRPr="0014490D">
        <w:t> </w:t>
      </w:r>
    </w:p>
    <w:p w14:paraId="449DAA6A" w14:textId="77777777" w:rsidR="00290EE2" w:rsidRPr="0014490D" w:rsidRDefault="00290EE2" w:rsidP="00290EE2">
      <w:pPr>
        <w:rPr>
          <w:b/>
          <w:bCs/>
        </w:rPr>
      </w:pPr>
      <w:r w:rsidRPr="0014490D">
        <w:rPr>
          <w:b/>
          <w:bCs/>
        </w:rPr>
        <w:t>MICHELI ALVES DE LIMA</w:t>
      </w:r>
    </w:p>
    <w:p w14:paraId="6F9F8AB5" w14:textId="77777777" w:rsidR="00290EE2" w:rsidRDefault="00290EE2" w:rsidP="00290EE2">
      <w:pPr>
        <w:rPr>
          <w:b/>
          <w:bCs/>
        </w:rPr>
      </w:pPr>
      <w:r w:rsidRPr="0014490D">
        <w:rPr>
          <w:b/>
          <w:bCs/>
        </w:rPr>
        <w:t>Presidente</w:t>
      </w:r>
    </w:p>
    <w:p w14:paraId="569938AA" w14:textId="77777777" w:rsidR="00290EE2" w:rsidRDefault="00290EE2" w:rsidP="00290EE2">
      <w:pPr>
        <w:rPr>
          <w:b/>
          <w:bCs/>
        </w:rPr>
      </w:pPr>
    </w:p>
    <w:p w14:paraId="4F1FB5C9" w14:textId="77777777" w:rsidR="00290EE2" w:rsidRPr="0014490D" w:rsidRDefault="00290EE2" w:rsidP="00290EE2">
      <w:r>
        <w:rPr>
          <w:b/>
          <w:bCs/>
        </w:rPr>
        <w:t>CLAUDIO ALAIN GUTERRES DO CARMO</w:t>
      </w:r>
    </w:p>
    <w:p w14:paraId="0E8DCCAB" w14:textId="77777777" w:rsidR="00290EE2" w:rsidRDefault="00290EE2" w:rsidP="00290EE2">
      <w:pPr>
        <w:rPr>
          <w:b/>
          <w:bCs/>
        </w:rPr>
      </w:pPr>
      <w:r w:rsidRPr="0014490D">
        <w:rPr>
          <w:b/>
          <w:bCs/>
        </w:rPr>
        <w:t>Relator(a)</w:t>
      </w:r>
    </w:p>
    <w:p w14:paraId="70F17E21" w14:textId="77777777" w:rsidR="00290EE2" w:rsidRPr="0014490D" w:rsidRDefault="00290EE2" w:rsidP="00290EE2"/>
    <w:p w14:paraId="7B80B929" w14:textId="77777777" w:rsidR="00290EE2" w:rsidRPr="0014490D" w:rsidRDefault="00290EE2" w:rsidP="00290EE2">
      <w:pPr>
        <w:rPr>
          <w:b/>
          <w:bCs/>
        </w:rPr>
      </w:pPr>
      <w:r w:rsidRPr="0014490D">
        <w:rPr>
          <w:b/>
          <w:bCs/>
        </w:rPr>
        <w:t>ELIZ MARIA GRADASCHI SCALON</w:t>
      </w:r>
    </w:p>
    <w:p w14:paraId="144C5FCB" w14:textId="77777777" w:rsidR="00290EE2" w:rsidRPr="0014490D" w:rsidRDefault="00290EE2" w:rsidP="00290EE2">
      <w:r w:rsidRPr="0014490D">
        <w:rPr>
          <w:b/>
          <w:bCs/>
        </w:rPr>
        <w:t>Secretário(a)</w:t>
      </w:r>
    </w:p>
    <w:p w14:paraId="5103B900" w14:textId="77777777" w:rsidR="00290EE2" w:rsidRDefault="00290EE2" w:rsidP="00290EE2"/>
    <w:p w14:paraId="06BF0206" w14:textId="77777777" w:rsidR="00290EE2" w:rsidRPr="00290EE2" w:rsidRDefault="00290EE2" w:rsidP="00290EE2">
      <w:pPr>
        <w:jc w:val="both"/>
      </w:pPr>
    </w:p>
    <w:p w14:paraId="4A83674E" w14:textId="28998619" w:rsidR="00290EE2" w:rsidRPr="00290EE2" w:rsidRDefault="00290EE2" w:rsidP="00290EE2"/>
    <w:sectPr w:rsidR="00290EE2" w:rsidRPr="00290EE2" w:rsidSect="00290EE2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EE2"/>
    <w:rsid w:val="00290EE2"/>
    <w:rsid w:val="00C3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936D6"/>
  <w15:chartTrackingRefBased/>
  <w15:docId w15:val="{CE06E9B6-D406-4845-B722-BAC0CE4EF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90E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90E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90E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90E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90E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90E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90E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90E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90E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90E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90E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90E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90EE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90EE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90E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90EE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90E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90E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90E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90E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90E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90E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90E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90EE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90EE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90EE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90E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90EE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90E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397</Words>
  <Characters>2263</Characters>
  <Application>Microsoft Office Word</Application>
  <DocSecurity>0</DocSecurity>
  <Lines>55</Lines>
  <Paragraphs>24</Paragraphs>
  <ScaleCrop>false</ScaleCrop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2025-12-12T13:42:00Z</cp:lastPrinted>
  <dcterms:created xsi:type="dcterms:W3CDTF">2025-12-12T13:38:00Z</dcterms:created>
  <dcterms:modified xsi:type="dcterms:W3CDTF">2025-12-12T13:42:00Z</dcterms:modified>
</cp:coreProperties>
</file>