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665F4" w14:textId="1F683688" w:rsidR="00083537" w:rsidRPr="00493E41" w:rsidRDefault="00083537" w:rsidP="00493E41">
      <w:pPr>
        <w:pStyle w:val="Corpodetexto"/>
        <w:spacing w:line="360" w:lineRule="auto"/>
        <w:rPr>
          <w:rFonts w:ascii="Arial" w:hAnsi="Arial" w:cs="Arial"/>
          <w:b/>
          <w:color w:val="000000"/>
          <w:sz w:val="24"/>
          <w:szCs w:val="24"/>
          <w:lang w:val="pt-BR"/>
        </w:rPr>
      </w:pPr>
      <w:bookmarkStart w:id="0" w:name="_Hlk88550057"/>
      <w:r w:rsidRPr="00493E41">
        <w:rPr>
          <w:rFonts w:ascii="Arial" w:hAnsi="Arial" w:cs="Arial"/>
          <w:b/>
          <w:color w:val="000000"/>
          <w:sz w:val="24"/>
          <w:szCs w:val="24"/>
          <w:lang w:val="pt-BR"/>
        </w:rPr>
        <w:t xml:space="preserve">REQUERIMENTO </w:t>
      </w:r>
      <w:r w:rsidR="004639D9" w:rsidRPr="00493E41">
        <w:rPr>
          <w:rFonts w:ascii="Arial" w:hAnsi="Arial" w:cs="Arial"/>
          <w:b/>
          <w:color w:val="000000"/>
          <w:sz w:val="24"/>
          <w:szCs w:val="24"/>
          <w:lang w:val="pt-BR"/>
        </w:rPr>
        <w:t>nº</w:t>
      </w:r>
      <w:r w:rsidR="00DB73BB" w:rsidRPr="00493E41">
        <w:rPr>
          <w:rFonts w:ascii="Arial" w:hAnsi="Arial" w:cs="Arial"/>
          <w:b/>
          <w:color w:val="000000"/>
          <w:sz w:val="24"/>
          <w:szCs w:val="24"/>
          <w:lang w:val="pt-BR"/>
        </w:rPr>
        <w:t>_____</w:t>
      </w:r>
      <w:r w:rsidR="00416F88" w:rsidRPr="00493E41">
        <w:rPr>
          <w:rFonts w:ascii="Arial" w:hAnsi="Arial" w:cs="Arial"/>
          <w:b/>
          <w:color w:val="000000"/>
          <w:sz w:val="24"/>
          <w:szCs w:val="24"/>
          <w:lang w:val="pt-BR"/>
        </w:rPr>
        <w:t>/202</w:t>
      </w:r>
      <w:r w:rsidR="00493E41">
        <w:rPr>
          <w:rFonts w:ascii="Arial" w:hAnsi="Arial" w:cs="Arial"/>
          <w:b/>
          <w:color w:val="000000"/>
          <w:sz w:val="24"/>
          <w:szCs w:val="24"/>
          <w:lang w:val="pt-BR"/>
        </w:rPr>
        <w:t>5</w:t>
      </w:r>
    </w:p>
    <w:bookmarkEnd w:id="0"/>
    <w:p w14:paraId="639232EE" w14:textId="078B5E20" w:rsidR="00083537" w:rsidRPr="00493E41" w:rsidRDefault="00083537" w:rsidP="00493E41">
      <w:pPr>
        <w:pStyle w:val="Corpodetexto"/>
        <w:spacing w:line="360" w:lineRule="auto"/>
        <w:ind w:firstLine="1"/>
        <w:rPr>
          <w:rFonts w:ascii="Arial" w:hAnsi="Arial" w:cs="Arial"/>
          <w:b/>
          <w:sz w:val="24"/>
          <w:szCs w:val="24"/>
          <w:lang w:val="pt-BR"/>
        </w:rPr>
      </w:pPr>
    </w:p>
    <w:p w14:paraId="7AB8C6E0" w14:textId="1DC4C0E8" w:rsidR="009D19FD" w:rsidRPr="00493E41" w:rsidRDefault="002A1DA0" w:rsidP="00493E41">
      <w:pPr>
        <w:pStyle w:val="Corpodetexto"/>
        <w:spacing w:line="360" w:lineRule="auto"/>
        <w:ind w:firstLine="1"/>
        <w:rPr>
          <w:rFonts w:ascii="Arial" w:hAnsi="Arial" w:cs="Arial"/>
          <w:b/>
          <w:sz w:val="24"/>
          <w:szCs w:val="24"/>
          <w:lang w:val="pt-BR"/>
        </w:rPr>
      </w:pPr>
      <w:r w:rsidRPr="00493E41">
        <w:rPr>
          <w:rFonts w:ascii="Arial" w:hAnsi="Arial" w:cs="Arial"/>
          <w:b/>
          <w:sz w:val="24"/>
          <w:szCs w:val="24"/>
          <w:lang w:val="pt-BR"/>
        </w:rPr>
        <w:t>GABINETE VEREADO</w:t>
      </w:r>
      <w:r w:rsidR="00A232CD">
        <w:rPr>
          <w:rFonts w:ascii="Arial" w:hAnsi="Arial" w:cs="Arial"/>
          <w:b/>
          <w:sz w:val="24"/>
          <w:szCs w:val="24"/>
          <w:lang w:val="pt-BR"/>
        </w:rPr>
        <w:t>R</w:t>
      </w:r>
      <w:r w:rsidR="00493E41">
        <w:rPr>
          <w:rFonts w:ascii="Arial" w:hAnsi="Arial" w:cs="Arial"/>
          <w:b/>
          <w:sz w:val="24"/>
          <w:szCs w:val="24"/>
          <w:lang w:val="pt-BR"/>
        </w:rPr>
        <w:t xml:space="preserve">A MARIA DE FÁTIMA </w:t>
      </w:r>
      <w:r w:rsidR="00B96B23" w:rsidRPr="00493E41">
        <w:rPr>
          <w:rFonts w:ascii="Arial" w:hAnsi="Arial" w:cs="Arial"/>
          <w:b/>
          <w:sz w:val="24"/>
          <w:szCs w:val="24"/>
          <w:lang w:val="pt-BR"/>
        </w:rPr>
        <w:t>–</w:t>
      </w:r>
      <w:r w:rsidR="00F11B40" w:rsidRPr="00493E41">
        <w:rPr>
          <w:rFonts w:ascii="Arial" w:hAnsi="Arial" w:cs="Arial"/>
          <w:b/>
          <w:sz w:val="24"/>
          <w:szCs w:val="24"/>
          <w:lang w:val="pt-BR"/>
        </w:rPr>
        <w:t xml:space="preserve"> </w:t>
      </w:r>
      <w:r w:rsidR="003C61B5" w:rsidRPr="00493E41">
        <w:rPr>
          <w:rFonts w:ascii="Arial" w:hAnsi="Arial" w:cs="Arial"/>
          <w:b/>
          <w:sz w:val="24"/>
          <w:szCs w:val="24"/>
          <w:lang w:val="pt-BR"/>
        </w:rPr>
        <w:t>P</w:t>
      </w:r>
      <w:r w:rsidR="00493E41">
        <w:rPr>
          <w:rFonts w:ascii="Arial" w:hAnsi="Arial" w:cs="Arial"/>
          <w:b/>
          <w:sz w:val="24"/>
          <w:szCs w:val="24"/>
          <w:lang w:val="pt-BR"/>
        </w:rPr>
        <w:t>SDB</w:t>
      </w:r>
      <w:r w:rsidR="00733942" w:rsidRPr="00733942">
        <w:rPr>
          <w:noProof/>
        </w:rPr>
        <w:t xml:space="preserve"> </w:t>
      </w:r>
    </w:p>
    <w:p w14:paraId="602EEC9E" w14:textId="08A6B0F1" w:rsidR="00342218" w:rsidRPr="00493E41" w:rsidRDefault="00733942" w:rsidP="00493E41">
      <w:pPr>
        <w:pStyle w:val="Corpodetexto"/>
        <w:spacing w:line="360" w:lineRule="auto"/>
        <w:rPr>
          <w:rFonts w:ascii="Arial" w:hAnsi="Arial" w:cs="Arial"/>
          <w:sz w:val="24"/>
          <w:szCs w:val="24"/>
          <w:lang w:val="pt-BR"/>
        </w:rPr>
      </w:pPr>
      <w:r>
        <w:rPr>
          <w:noProof/>
        </w:rPr>
        <w:drawing>
          <wp:anchor distT="0" distB="0" distL="114300" distR="114300" simplePos="0" relativeHeight="251658240" behindDoc="0" locked="0" layoutInCell="1" allowOverlap="1" wp14:anchorId="49CF1C76" wp14:editId="1B62379A">
            <wp:simplePos x="0" y="0"/>
            <wp:positionH relativeFrom="column">
              <wp:posOffset>3945890</wp:posOffset>
            </wp:positionH>
            <wp:positionV relativeFrom="paragraph">
              <wp:posOffset>240030</wp:posOffset>
            </wp:positionV>
            <wp:extent cx="1517569" cy="617220"/>
            <wp:effectExtent l="0" t="0" r="698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17569" cy="617220"/>
                    </a:xfrm>
                    <a:prstGeom prst="rect">
                      <a:avLst/>
                    </a:prstGeom>
                  </pic:spPr>
                </pic:pic>
              </a:graphicData>
            </a:graphic>
            <wp14:sizeRelH relativeFrom="page">
              <wp14:pctWidth>0</wp14:pctWidth>
            </wp14:sizeRelH>
            <wp14:sizeRelV relativeFrom="page">
              <wp14:pctHeight>0</wp14:pctHeight>
            </wp14:sizeRelV>
          </wp:anchor>
        </w:drawing>
      </w:r>
      <w:r w:rsidR="004E6ABA" w:rsidRPr="00493E41">
        <w:rPr>
          <w:rFonts w:ascii="Arial" w:hAnsi="Arial" w:cs="Arial"/>
          <w:sz w:val="24"/>
          <w:szCs w:val="24"/>
          <w:lang w:val="pt-BR"/>
        </w:rPr>
        <w:t>Exmo</w:t>
      </w:r>
      <w:r w:rsidR="00342218" w:rsidRPr="00493E41">
        <w:rPr>
          <w:rFonts w:ascii="Arial" w:hAnsi="Arial" w:cs="Arial"/>
          <w:sz w:val="24"/>
          <w:szCs w:val="24"/>
          <w:lang w:val="pt-BR"/>
        </w:rPr>
        <w:t>. Sr.</w:t>
      </w:r>
    </w:p>
    <w:p w14:paraId="03384D5B" w14:textId="1046668A" w:rsidR="004E6ABA" w:rsidRPr="00493E41" w:rsidRDefault="00ED6A3F" w:rsidP="00493E41">
      <w:pPr>
        <w:pStyle w:val="Corpodetexto"/>
        <w:spacing w:line="360" w:lineRule="auto"/>
        <w:rPr>
          <w:rFonts w:ascii="Arial" w:hAnsi="Arial" w:cs="Arial"/>
          <w:b/>
          <w:sz w:val="24"/>
          <w:szCs w:val="24"/>
          <w:lang w:val="pt-BR"/>
        </w:rPr>
      </w:pPr>
      <w:proofErr w:type="spellStart"/>
      <w:r w:rsidRPr="00493E41">
        <w:rPr>
          <w:rFonts w:ascii="Arial" w:hAnsi="Arial" w:cs="Arial"/>
          <w:b/>
          <w:sz w:val="24"/>
          <w:szCs w:val="24"/>
          <w:lang w:val="pt-BR"/>
        </w:rPr>
        <w:t>Cidney</w:t>
      </w:r>
      <w:proofErr w:type="spellEnd"/>
      <w:r w:rsidRPr="00493E41">
        <w:rPr>
          <w:rFonts w:ascii="Arial" w:hAnsi="Arial" w:cs="Arial"/>
          <w:b/>
          <w:sz w:val="24"/>
          <w:szCs w:val="24"/>
          <w:lang w:val="pt-BR"/>
        </w:rPr>
        <w:t xml:space="preserve"> </w:t>
      </w:r>
      <w:proofErr w:type="spellStart"/>
      <w:r w:rsidRPr="00493E41">
        <w:rPr>
          <w:rFonts w:ascii="Arial" w:hAnsi="Arial" w:cs="Arial"/>
          <w:b/>
          <w:sz w:val="24"/>
          <w:szCs w:val="24"/>
          <w:lang w:val="pt-BR"/>
        </w:rPr>
        <w:t>Barbiero</w:t>
      </w:r>
      <w:proofErr w:type="spellEnd"/>
      <w:r w:rsidRPr="00493E41">
        <w:rPr>
          <w:rFonts w:ascii="Arial" w:hAnsi="Arial" w:cs="Arial"/>
          <w:b/>
          <w:sz w:val="24"/>
          <w:szCs w:val="24"/>
          <w:lang w:val="pt-BR"/>
        </w:rPr>
        <w:t xml:space="preserve"> Filho</w:t>
      </w:r>
    </w:p>
    <w:p w14:paraId="21FC5B60" w14:textId="77777777" w:rsidR="00342218" w:rsidRPr="00493E41" w:rsidRDefault="00342218" w:rsidP="00493E41">
      <w:pPr>
        <w:pStyle w:val="Corpodetexto"/>
        <w:spacing w:line="360" w:lineRule="auto"/>
        <w:rPr>
          <w:rFonts w:ascii="Arial" w:hAnsi="Arial" w:cs="Arial"/>
          <w:sz w:val="24"/>
          <w:szCs w:val="24"/>
          <w:lang w:val="pt-BR"/>
        </w:rPr>
      </w:pPr>
      <w:r w:rsidRPr="00493E41">
        <w:rPr>
          <w:rFonts w:ascii="Arial" w:hAnsi="Arial" w:cs="Arial"/>
          <w:sz w:val="24"/>
          <w:szCs w:val="24"/>
          <w:lang w:val="pt-BR"/>
        </w:rPr>
        <w:t>DD Presidente da Câmara Municipal de Vereadores</w:t>
      </w:r>
      <w:r w:rsidR="00656079" w:rsidRPr="00493E41">
        <w:rPr>
          <w:rFonts w:ascii="Arial" w:hAnsi="Arial" w:cs="Arial"/>
          <w:sz w:val="24"/>
          <w:szCs w:val="24"/>
          <w:lang w:val="pt-BR"/>
        </w:rPr>
        <w:t xml:space="preserve"> </w:t>
      </w:r>
    </w:p>
    <w:p w14:paraId="694A3802" w14:textId="77777777" w:rsidR="009D19FD" w:rsidRPr="00493E41" w:rsidRDefault="00342218" w:rsidP="00493E41">
      <w:pPr>
        <w:pStyle w:val="Corpodetexto"/>
        <w:spacing w:line="360" w:lineRule="auto"/>
        <w:rPr>
          <w:rFonts w:ascii="Arial" w:hAnsi="Arial" w:cs="Arial"/>
          <w:sz w:val="24"/>
          <w:szCs w:val="24"/>
          <w:u w:val="single"/>
          <w:lang w:val="pt-BR"/>
        </w:rPr>
      </w:pPr>
      <w:r w:rsidRPr="00493E41">
        <w:rPr>
          <w:rFonts w:ascii="Arial" w:hAnsi="Arial" w:cs="Arial"/>
          <w:sz w:val="24"/>
          <w:szCs w:val="24"/>
          <w:lang w:val="pt-BR"/>
        </w:rPr>
        <w:t>Francisco Beltrão – PR</w:t>
      </w:r>
    </w:p>
    <w:p w14:paraId="5F53962B" w14:textId="77777777" w:rsidR="009D19FD" w:rsidRPr="00493E41" w:rsidRDefault="009D19FD" w:rsidP="00493E41">
      <w:pPr>
        <w:pStyle w:val="Corpodetexto"/>
        <w:spacing w:line="360" w:lineRule="auto"/>
        <w:rPr>
          <w:rFonts w:ascii="Arial" w:hAnsi="Arial" w:cs="Arial"/>
          <w:sz w:val="24"/>
          <w:szCs w:val="24"/>
          <w:lang w:val="pt-BR"/>
        </w:rPr>
      </w:pPr>
    </w:p>
    <w:p w14:paraId="24B4C99D" w14:textId="77777777" w:rsidR="004D64D5" w:rsidRPr="00493E41" w:rsidRDefault="00D46E59" w:rsidP="00493E41">
      <w:pPr>
        <w:pStyle w:val="Corpodetexto"/>
        <w:spacing w:line="360" w:lineRule="auto"/>
        <w:rPr>
          <w:rFonts w:ascii="Arial" w:hAnsi="Arial" w:cs="Arial"/>
          <w:sz w:val="24"/>
          <w:szCs w:val="24"/>
          <w:lang w:val="pt-BR"/>
        </w:rPr>
      </w:pPr>
      <w:r w:rsidRPr="00493E41">
        <w:rPr>
          <w:rFonts w:ascii="Arial" w:hAnsi="Arial" w:cs="Arial"/>
          <w:sz w:val="24"/>
          <w:szCs w:val="24"/>
          <w:lang w:val="pt-BR"/>
        </w:rPr>
        <w:t xml:space="preserve">Senhor </w:t>
      </w:r>
      <w:r w:rsidR="00342218" w:rsidRPr="00493E41">
        <w:rPr>
          <w:rFonts w:ascii="Arial" w:hAnsi="Arial" w:cs="Arial"/>
          <w:sz w:val="24"/>
          <w:szCs w:val="24"/>
          <w:lang w:val="pt-BR"/>
        </w:rPr>
        <w:t>Presidente</w:t>
      </w:r>
      <w:r w:rsidR="002A1DA0" w:rsidRPr="00493E41">
        <w:rPr>
          <w:rFonts w:ascii="Arial" w:hAnsi="Arial" w:cs="Arial"/>
          <w:sz w:val="24"/>
          <w:szCs w:val="24"/>
          <w:lang w:val="pt-BR"/>
        </w:rPr>
        <w:t>,</w:t>
      </w:r>
    </w:p>
    <w:p w14:paraId="46A74548" w14:textId="77777777" w:rsidR="00697D6B" w:rsidRPr="00493E41" w:rsidRDefault="00697D6B" w:rsidP="00493E41">
      <w:pPr>
        <w:pStyle w:val="Corpodetexto"/>
        <w:spacing w:line="360" w:lineRule="auto"/>
        <w:rPr>
          <w:rFonts w:ascii="Arial" w:hAnsi="Arial" w:cs="Arial"/>
          <w:sz w:val="24"/>
          <w:szCs w:val="24"/>
          <w:lang w:val="pt-BR"/>
        </w:rPr>
      </w:pPr>
    </w:p>
    <w:p w14:paraId="65F3FB4F" w14:textId="26AF6DA4" w:rsidR="00E608C0" w:rsidRPr="00493E41" w:rsidRDefault="005D784B" w:rsidP="00493E41">
      <w:pPr>
        <w:pStyle w:val="Corpodetexto"/>
        <w:spacing w:line="360" w:lineRule="auto"/>
        <w:rPr>
          <w:rFonts w:ascii="Arial" w:hAnsi="Arial" w:cs="Arial"/>
          <w:b/>
          <w:sz w:val="24"/>
          <w:szCs w:val="24"/>
          <w:u w:val="single"/>
          <w:lang w:val="pt-BR"/>
        </w:rPr>
      </w:pPr>
      <w:r w:rsidRPr="00493E41">
        <w:rPr>
          <w:rFonts w:ascii="Arial" w:hAnsi="Arial" w:cs="Arial"/>
          <w:sz w:val="24"/>
          <w:szCs w:val="24"/>
          <w:lang w:val="pt-BR"/>
        </w:rPr>
        <w:t xml:space="preserve"> </w:t>
      </w:r>
      <w:r w:rsidRPr="00493E41">
        <w:rPr>
          <w:rFonts w:ascii="Arial" w:hAnsi="Arial" w:cs="Arial"/>
          <w:sz w:val="24"/>
          <w:szCs w:val="24"/>
          <w:lang w:val="pt-BR"/>
        </w:rPr>
        <w:tab/>
        <w:t xml:space="preserve">  </w:t>
      </w:r>
      <w:r w:rsidR="009E4ABE" w:rsidRPr="00493E41">
        <w:rPr>
          <w:rFonts w:ascii="Arial" w:hAnsi="Arial" w:cs="Arial"/>
          <w:sz w:val="24"/>
          <w:szCs w:val="24"/>
          <w:lang w:val="pt-BR"/>
        </w:rPr>
        <w:t xml:space="preserve"> </w:t>
      </w:r>
      <w:r w:rsidR="005F13A2">
        <w:rPr>
          <w:rFonts w:ascii="Arial" w:hAnsi="Arial" w:cs="Arial"/>
          <w:sz w:val="24"/>
          <w:szCs w:val="24"/>
          <w:lang w:val="pt-BR"/>
        </w:rPr>
        <w:t>A</w:t>
      </w:r>
      <w:r w:rsidR="0064422F" w:rsidRPr="00493E41">
        <w:rPr>
          <w:rFonts w:ascii="Arial" w:hAnsi="Arial" w:cs="Arial"/>
          <w:sz w:val="24"/>
          <w:szCs w:val="24"/>
          <w:lang w:val="pt-BR"/>
        </w:rPr>
        <w:t xml:space="preserve"> Vereador</w:t>
      </w:r>
      <w:r w:rsidR="005F13A2">
        <w:rPr>
          <w:rFonts w:ascii="Arial" w:hAnsi="Arial" w:cs="Arial"/>
          <w:sz w:val="24"/>
          <w:szCs w:val="24"/>
          <w:lang w:val="pt-BR"/>
        </w:rPr>
        <w:t>a</w:t>
      </w:r>
      <w:r w:rsidR="0064422F" w:rsidRPr="00493E41">
        <w:rPr>
          <w:rFonts w:ascii="Arial" w:hAnsi="Arial" w:cs="Arial"/>
          <w:sz w:val="24"/>
          <w:szCs w:val="24"/>
          <w:lang w:val="pt-BR"/>
        </w:rPr>
        <w:t xml:space="preserve"> que a presente subscreve, na forma regimental, vem mui respeitosamente à presença de Vossa Excelência, </w:t>
      </w:r>
      <w:r w:rsidR="00E608C0" w:rsidRPr="00493E41">
        <w:rPr>
          <w:rFonts w:ascii="Arial" w:hAnsi="Arial" w:cs="Arial"/>
          <w:b/>
          <w:bCs/>
          <w:sz w:val="24"/>
          <w:szCs w:val="24"/>
          <w:lang w:val="pt-BR"/>
        </w:rPr>
        <w:t>REQUERER,</w:t>
      </w:r>
      <w:r w:rsidR="00E608C0" w:rsidRPr="00493E41">
        <w:rPr>
          <w:rFonts w:ascii="Arial" w:hAnsi="Arial" w:cs="Arial"/>
          <w:sz w:val="24"/>
          <w:szCs w:val="24"/>
          <w:lang w:val="pt-BR"/>
        </w:rPr>
        <w:t xml:space="preserve"> após ouvido o plenário, que seja encaminhado Ofício ao Executivo Municipal, </w:t>
      </w:r>
      <w:r w:rsidR="00493E41" w:rsidRPr="00493E41">
        <w:rPr>
          <w:rFonts w:ascii="Arial" w:hAnsi="Arial" w:cs="Arial"/>
          <w:sz w:val="24"/>
          <w:szCs w:val="24"/>
          <w:lang w:val="pt-BR"/>
        </w:rPr>
        <w:t xml:space="preserve">solicitando a implementação de Projeto Piloto de Telemedicina para Renovação de Receita Médica para Idosos. </w:t>
      </w:r>
    </w:p>
    <w:p w14:paraId="5BFCF0C5" w14:textId="77777777" w:rsidR="009D19FD" w:rsidRPr="00493E41" w:rsidRDefault="009D19FD" w:rsidP="00493E41">
      <w:pPr>
        <w:pStyle w:val="Corpodetexto"/>
        <w:spacing w:line="360" w:lineRule="auto"/>
        <w:jc w:val="center"/>
        <w:rPr>
          <w:rFonts w:ascii="Arial" w:hAnsi="Arial" w:cs="Arial"/>
          <w:b/>
          <w:sz w:val="24"/>
          <w:szCs w:val="24"/>
          <w:u w:val="single"/>
          <w:lang w:val="pt-BR"/>
        </w:rPr>
      </w:pPr>
      <w:r w:rsidRPr="00493E41">
        <w:rPr>
          <w:rFonts w:ascii="Arial" w:hAnsi="Arial" w:cs="Arial"/>
          <w:b/>
          <w:sz w:val="24"/>
          <w:szCs w:val="24"/>
          <w:u w:val="single"/>
          <w:lang w:val="pt-BR"/>
        </w:rPr>
        <w:t>JUSTIFICATIVA</w:t>
      </w:r>
    </w:p>
    <w:p w14:paraId="3D7324BD" w14:textId="2179946A" w:rsidR="00493E41" w:rsidRPr="00493E41" w:rsidRDefault="00493E41" w:rsidP="00493E41">
      <w:pPr>
        <w:spacing w:line="360" w:lineRule="auto"/>
        <w:jc w:val="both"/>
        <w:rPr>
          <w:rFonts w:ascii="Arial" w:hAnsi="Arial" w:cs="Arial"/>
          <w:sz w:val="24"/>
          <w:szCs w:val="24"/>
        </w:rPr>
      </w:pPr>
      <w:r w:rsidRPr="00C17161">
        <w:rPr>
          <w:rFonts w:ascii="Arial" w:hAnsi="Arial" w:cs="Arial"/>
          <w:b/>
          <w:bCs/>
          <w:sz w:val="24"/>
          <w:szCs w:val="24"/>
        </w:rPr>
        <w:t>Do objetivo:</w:t>
      </w:r>
      <w:r w:rsidRPr="00C17161">
        <w:rPr>
          <w:rFonts w:ascii="Arial" w:hAnsi="Arial" w:cs="Arial"/>
          <w:sz w:val="24"/>
          <w:szCs w:val="24"/>
        </w:rPr>
        <w:t xml:space="preserve"> </w:t>
      </w:r>
      <w:r w:rsidRPr="00493E41">
        <w:rPr>
          <w:rFonts w:ascii="Arial" w:hAnsi="Arial" w:cs="Arial"/>
          <w:sz w:val="24"/>
          <w:szCs w:val="24"/>
        </w:rPr>
        <w:t>a finalidade do presente projeto, é a equiparação do acesso a saúde as pessoas idosas, que dependam do SUS para o acompanhamento de controle ou prevenção de doenças, as quais dependam de renovação de receitas médicas para a o acesso a medicação pública. A visão conta de oportunizar as pessoas com acesso remoto (on-line) para que através do sistema implantado junto a secretária de saúde e prefeitura municipal, desaglomere espera em filas presenciais, locomoção (acompanhado ou sozinhos), para uma consulta clínica para renovar a liberação da medicação.</w:t>
      </w:r>
    </w:p>
    <w:p w14:paraId="0555321E"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Por ser um projeto piloto, a pessoa idosa poderá agendar sua consulta em aplicativo criado e disponibilizado, efetuando seu cadastro, e agendando de forma virtual (direto no aplicativo ou no canal de comunicação com servidor). A receita médica poderá ser disponibilizada dentro do próprio cadastro do paciente ou encaminhada para o mesmo de forma digital.</w:t>
      </w:r>
    </w:p>
    <w:p w14:paraId="3B7F572B" w14:textId="39A8C916"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 xml:space="preserve">Assim, é possível afirmar que com o suporte da telemedicina, é plausível minimizar e até mesmo solucionar problemas de saúde e bem estar da população idosa. A Organização Mundial de Saúde (OMS) trata a telemedicina como serviços relacionados aos cuidados da saúde onde profissionais da área médica, por meio das Tecnologias de Informação e Comunicação podem transmitir conhecimentos de tratamento, de prevenção de doenças, de diagnósticos, de educação continuada a favor da saúde, e, também, de </w:t>
      </w:r>
      <w:r w:rsidRPr="00493E41">
        <w:rPr>
          <w:rFonts w:ascii="Arial" w:hAnsi="Arial" w:cs="Arial"/>
          <w:sz w:val="24"/>
          <w:szCs w:val="24"/>
        </w:rPr>
        <w:lastRenderedPageBreak/>
        <w:t>pesquisa, atuando com o objetivo geral de aprimorar a saúde da população, uma vez que a localização geográfica é um fator crítico. (DIAS et al., 2018).</w:t>
      </w:r>
    </w:p>
    <w:p w14:paraId="72F47D77" w14:textId="2DF0680D" w:rsidR="00493E41" w:rsidRPr="00493E41" w:rsidRDefault="00493E41" w:rsidP="00576B82">
      <w:pPr>
        <w:spacing w:line="360" w:lineRule="auto"/>
        <w:jc w:val="both"/>
        <w:rPr>
          <w:rFonts w:ascii="Arial" w:hAnsi="Arial" w:cs="Arial"/>
          <w:sz w:val="24"/>
          <w:szCs w:val="24"/>
        </w:rPr>
      </w:pPr>
      <w:r w:rsidRPr="00493E41">
        <w:rPr>
          <w:rFonts w:ascii="Arial" w:hAnsi="Arial" w:cs="Arial"/>
          <w:sz w:val="24"/>
          <w:szCs w:val="24"/>
        </w:rPr>
        <w:t xml:space="preserve">Segundo, Mariani A, Fernandes P., 2012 apud Maldonado, Marques e Cruz 2016: O termo telemedicina aparece na literatura juntamente com </w:t>
      </w:r>
      <w:proofErr w:type="spellStart"/>
      <w:r w:rsidRPr="00493E41">
        <w:rPr>
          <w:rFonts w:ascii="Arial" w:hAnsi="Arial" w:cs="Arial"/>
          <w:sz w:val="24"/>
          <w:szCs w:val="24"/>
        </w:rPr>
        <w:t>telessaúde</w:t>
      </w:r>
      <w:proofErr w:type="spellEnd"/>
      <w:r w:rsidRPr="00493E41">
        <w:rPr>
          <w:rFonts w:ascii="Arial" w:hAnsi="Arial" w:cs="Arial"/>
          <w:sz w:val="24"/>
          <w:szCs w:val="24"/>
        </w:rPr>
        <w:t xml:space="preserve"> e e-saúde, não havendo consistência conceitual entre eles. Diferentes autores apresentam definições distintas, variando quanto à sua amplitude, isto é, suas funções, envolvimentos institucionais e profissionais, contextos e objetivos a serem alcançados. De um modo geral, esses conceitos referem-se à utilização das tecnologias da comunicação e da informação na saúde e, muitas vezes, são utilizados como sinônimos.</w:t>
      </w:r>
    </w:p>
    <w:p w14:paraId="0D1446C0" w14:textId="000E8C59"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A comunicação virtual é essencial para manter os vínculos entre os profissionais de saúde em todo o país, especialmente com prestadores assistenciais e pacientes em pontos críticos. É importante compartilhar todas as medidas de prevenção e tratamento para minimizar exposições e usar as melhores práticas para obter melhores resultados. As telecomunicações de todos os níveis do sistema de saúde devem ser contínuas, cumprindo suas responsabilidades e minimizando os efeitos negativos da situação atual (ELKBULI; EHRLICH; MCKENNEY, 2021).</w:t>
      </w:r>
    </w:p>
    <w:p w14:paraId="5DEADB9C" w14:textId="77777777" w:rsidR="00493E41" w:rsidRPr="00493E41" w:rsidRDefault="00493E41" w:rsidP="00493E41">
      <w:pPr>
        <w:spacing w:line="360" w:lineRule="auto"/>
        <w:jc w:val="both"/>
        <w:rPr>
          <w:rFonts w:ascii="Arial" w:hAnsi="Arial" w:cs="Arial"/>
          <w:sz w:val="24"/>
          <w:szCs w:val="24"/>
          <w:highlight w:val="yellow"/>
        </w:rPr>
      </w:pPr>
      <w:r w:rsidRPr="00493E41">
        <w:rPr>
          <w:rFonts w:ascii="Arial" w:hAnsi="Arial" w:cs="Arial"/>
          <w:sz w:val="24"/>
          <w:szCs w:val="24"/>
        </w:rPr>
        <w:t xml:space="preserve">Segundo Maldonado, Marques e Cruz 2016: No Brasil, vêm ocorrendo diversas iniciativas no processo de desenvolvimento da telemedicina. No que se refere a políticas governamentais, o Programa </w:t>
      </w:r>
      <w:proofErr w:type="spellStart"/>
      <w:r w:rsidRPr="00493E41">
        <w:rPr>
          <w:rFonts w:ascii="Arial" w:hAnsi="Arial" w:cs="Arial"/>
          <w:sz w:val="24"/>
          <w:szCs w:val="24"/>
        </w:rPr>
        <w:t>Telessaúde</w:t>
      </w:r>
      <w:proofErr w:type="spellEnd"/>
      <w:r w:rsidRPr="00493E41">
        <w:rPr>
          <w:rFonts w:ascii="Arial" w:hAnsi="Arial" w:cs="Arial"/>
          <w:sz w:val="24"/>
          <w:szCs w:val="24"/>
        </w:rPr>
        <w:t xml:space="preserve"> Brasil, a Rede Nacional de Ensino e Pesquisas (RNP) e a Rede Universitária de Telemedicina (RUTE) são as mais importantes. Com foco na atenção primária, o Ministério da Saúde instituiu em 2007 o Programa Nacional de </w:t>
      </w:r>
      <w:proofErr w:type="spellStart"/>
      <w:r w:rsidRPr="00493E41">
        <w:rPr>
          <w:rFonts w:ascii="Arial" w:hAnsi="Arial" w:cs="Arial"/>
          <w:sz w:val="24"/>
          <w:szCs w:val="24"/>
        </w:rPr>
        <w:t>Telessaúde</w:t>
      </w:r>
      <w:proofErr w:type="spellEnd"/>
      <w:r w:rsidRPr="00493E41">
        <w:rPr>
          <w:rFonts w:ascii="Arial" w:hAnsi="Arial" w:cs="Arial"/>
          <w:sz w:val="24"/>
          <w:szCs w:val="24"/>
        </w:rPr>
        <w:t xml:space="preserve">, que foi ampliado em 2011, passando a ser designado Programa Nacional </w:t>
      </w:r>
      <w:proofErr w:type="spellStart"/>
      <w:r w:rsidRPr="00493E41">
        <w:rPr>
          <w:rFonts w:ascii="Arial" w:hAnsi="Arial" w:cs="Arial"/>
          <w:sz w:val="24"/>
          <w:szCs w:val="24"/>
        </w:rPr>
        <w:t>Telessaúde</w:t>
      </w:r>
      <w:proofErr w:type="spellEnd"/>
      <w:r w:rsidRPr="00493E41">
        <w:rPr>
          <w:rFonts w:ascii="Arial" w:hAnsi="Arial" w:cs="Arial"/>
          <w:sz w:val="24"/>
          <w:szCs w:val="24"/>
        </w:rPr>
        <w:t xml:space="preserve"> Brasil Redes. Inicialmente, o programa tinha como meta qualificar 2.700 equipes da Estratégia Saúde da Família (ESF) e previa a criação de nove núcleos em nove estados brasileiros, sendo que, a cada núcleo, estariam vinculados 100 pontos de </w:t>
      </w:r>
      <w:proofErr w:type="spellStart"/>
      <w:r w:rsidRPr="00493E41">
        <w:rPr>
          <w:rFonts w:ascii="Arial" w:hAnsi="Arial" w:cs="Arial"/>
          <w:sz w:val="24"/>
          <w:szCs w:val="24"/>
        </w:rPr>
        <w:t>telessaúde</w:t>
      </w:r>
      <w:proofErr w:type="spellEnd"/>
      <w:r w:rsidRPr="00493E41">
        <w:rPr>
          <w:rFonts w:ascii="Arial" w:hAnsi="Arial" w:cs="Arial"/>
          <w:sz w:val="24"/>
          <w:szCs w:val="24"/>
        </w:rPr>
        <w:t xml:space="preserve"> instalados e funcionando em unidades básicas de saúde (UBS) em municípios selecionados, perfazendo um total de 900 pontos.</w:t>
      </w:r>
    </w:p>
    <w:p w14:paraId="619DCE5C" w14:textId="77777777" w:rsidR="00493E41" w:rsidRPr="00493E41" w:rsidRDefault="00493E41" w:rsidP="00493E41">
      <w:pPr>
        <w:spacing w:line="360" w:lineRule="auto"/>
        <w:jc w:val="both"/>
        <w:rPr>
          <w:rFonts w:ascii="Arial" w:hAnsi="Arial" w:cs="Arial"/>
          <w:sz w:val="24"/>
          <w:szCs w:val="24"/>
        </w:rPr>
      </w:pPr>
      <w:proofErr w:type="spellStart"/>
      <w:r w:rsidRPr="00493E41">
        <w:rPr>
          <w:rFonts w:ascii="Arial" w:hAnsi="Arial" w:cs="Arial"/>
          <w:sz w:val="24"/>
          <w:szCs w:val="24"/>
          <w:highlight w:val="yellow"/>
        </w:rPr>
        <w:t>Referencias</w:t>
      </w:r>
      <w:proofErr w:type="spellEnd"/>
      <w:r w:rsidRPr="00493E41">
        <w:rPr>
          <w:rFonts w:ascii="Arial" w:hAnsi="Arial" w:cs="Arial"/>
          <w:sz w:val="24"/>
          <w:szCs w:val="24"/>
          <w:highlight w:val="yellow"/>
        </w:rPr>
        <w:t xml:space="preserve"> literárias:</w:t>
      </w:r>
      <w:r w:rsidRPr="00493E41">
        <w:rPr>
          <w:rFonts w:ascii="Arial" w:hAnsi="Arial" w:cs="Arial"/>
          <w:sz w:val="24"/>
          <w:szCs w:val="24"/>
        </w:rPr>
        <w:t xml:space="preserve"> Dias, S.C.F., </w:t>
      </w:r>
      <w:proofErr w:type="spellStart"/>
      <w:r w:rsidRPr="00493E41">
        <w:rPr>
          <w:rFonts w:ascii="Arial" w:hAnsi="Arial" w:cs="Arial"/>
          <w:sz w:val="24"/>
          <w:szCs w:val="24"/>
        </w:rPr>
        <w:t>Irion</w:t>
      </w:r>
      <w:proofErr w:type="spellEnd"/>
      <w:r w:rsidRPr="00493E41">
        <w:rPr>
          <w:rFonts w:ascii="Arial" w:hAnsi="Arial" w:cs="Arial"/>
          <w:sz w:val="24"/>
          <w:szCs w:val="24"/>
        </w:rPr>
        <w:t xml:space="preserve">, C., Mendonça, M.P., Oliveira, D.S., Silveira, K.B. e Silveira, R.M.R. TELEMEDICINA APLICADA AOS CUIDADOS DOS IDOSOS NO BRASIL Anais do V Congresso Brasileiro de Eletromiografia e Cinesiologia e X Simpósio de Engenharia Biomédica - ISBN: 978-85-5722- 065-2 - DOI: 10.29327/cobecseb.78999 – 843; Maldonado, Jose Manuel Santos de Varge, Marques, Alexandre Barbosa e Cruz, </w:t>
      </w:r>
      <w:proofErr w:type="spellStart"/>
      <w:r w:rsidRPr="00493E41">
        <w:rPr>
          <w:rFonts w:ascii="Arial" w:hAnsi="Arial" w:cs="Arial"/>
          <w:sz w:val="24"/>
          <w:szCs w:val="24"/>
        </w:rPr>
        <w:t>Antonio</w:t>
      </w:r>
      <w:proofErr w:type="spellEnd"/>
      <w:r w:rsidRPr="00493E41">
        <w:rPr>
          <w:rFonts w:ascii="Arial" w:hAnsi="Arial" w:cs="Arial"/>
          <w:sz w:val="24"/>
          <w:szCs w:val="24"/>
        </w:rPr>
        <w:t xml:space="preserve"> </w:t>
      </w:r>
      <w:proofErr w:type="spellStart"/>
      <w:r w:rsidRPr="00493E41">
        <w:rPr>
          <w:rFonts w:ascii="Arial" w:hAnsi="Arial" w:cs="Arial"/>
          <w:sz w:val="24"/>
          <w:szCs w:val="24"/>
        </w:rPr>
        <w:t>Telemedicine</w:t>
      </w:r>
      <w:proofErr w:type="spellEnd"/>
      <w:r w:rsidRPr="00493E41">
        <w:rPr>
          <w:rFonts w:ascii="Arial" w:hAnsi="Arial" w:cs="Arial"/>
          <w:sz w:val="24"/>
          <w:szCs w:val="24"/>
        </w:rPr>
        <w:t xml:space="preserve">: </w:t>
      </w:r>
      <w:proofErr w:type="spellStart"/>
      <w:r w:rsidRPr="00493E41">
        <w:rPr>
          <w:rFonts w:ascii="Arial" w:hAnsi="Arial" w:cs="Arial"/>
          <w:sz w:val="24"/>
          <w:szCs w:val="24"/>
        </w:rPr>
        <w:t>challenges</w:t>
      </w:r>
      <w:proofErr w:type="spellEnd"/>
      <w:r w:rsidRPr="00493E41">
        <w:rPr>
          <w:rFonts w:ascii="Arial" w:hAnsi="Arial" w:cs="Arial"/>
          <w:sz w:val="24"/>
          <w:szCs w:val="24"/>
        </w:rPr>
        <w:t xml:space="preserve"> </w:t>
      </w:r>
      <w:proofErr w:type="spellStart"/>
      <w:r w:rsidRPr="00493E41">
        <w:rPr>
          <w:rFonts w:ascii="Arial" w:hAnsi="Arial" w:cs="Arial"/>
          <w:sz w:val="24"/>
          <w:szCs w:val="24"/>
        </w:rPr>
        <w:t>to</w:t>
      </w:r>
      <w:proofErr w:type="spellEnd"/>
      <w:r w:rsidRPr="00493E41">
        <w:rPr>
          <w:rFonts w:ascii="Arial" w:hAnsi="Arial" w:cs="Arial"/>
          <w:sz w:val="24"/>
          <w:szCs w:val="24"/>
        </w:rPr>
        <w:t xml:space="preserve"> </w:t>
      </w:r>
      <w:proofErr w:type="spellStart"/>
      <w:r w:rsidRPr="00493E41">
        <w:rPr>
          <w:rFonts w:ascii="Arial" w:hAnsi="Arial" w:cs="Arial"/>
          <w:sz w:val="24"/>
          <w:szCs w:val="24"/>
        </w:rPr>
        <w:t>dissemination</w:t>
      </w:r>
      <w:proofErr w:type="spellEnd"/>
      <w:r w:rsidRPr="00493E41">
        <w:rPr>
          <w:rFonts w:ascii="Arial" w:hAnsi="Arial" w:cs="Arial"/>
          <w:sz w:val="24"/>
          <w:szCs w:val="24"/>
        </w:rPr>
        <w:t xml:space="preserve"> in </w:t>
      </w:r>
      <w:proofErr w:type="spellStart"/>
      <w:r w:rsidRPr="00493E41">
        <w:rPr>
          <w:rFonts w:ascii="Arial" w:hAnsi="Arial" w:cs="Arial"/>
          <w:sz w:val="24"/>
          <w:szCs w:val="24"/>
        </w:rPr>
        <w:t>Brazil</w:t>
      </w:r>
      <w:proofErr w:type="spellEnd"/>
      <w:r w:rsidRPr="00493E41">
        <w:rPr>
          <w:rFonts w:ascii="Arial" w:hAnsi="Arial" w:cs="Arial"/>
          <w:sz w:val="24"/>
          <w:szCs w:val="24"/>
        </w:rPr>
        <w:t xml:space="preserve">. Cadernos de Saúde Pública [online]. 2016, v. 32, n. </w:t>
      </w:r>
      <w:proofErr w:type="spellStart"/>
      <w:r w:rsidRPr="00493E41">
        <w:rPr>
          <w:rFonts w:ascii="Arial" w:hAnsi="Arial" w:cs="Arial"/>
          <w:sz w:val="24"/>
          <w:szCs w:val="24"/>
        </w:rPr>
        <w:t>Suppl</w:t>
      </w:r>
      <w:proofErr w:type="spellEnd"/>
      <w:r w:rsidRPr="00493E41">
        <w:rPr>
          <w:rFonts w:ascii="Arial" w:hAnsi="Arial" w:cs="Arial"/>
          <w:sz w:val="24"/>
          <w:szCs w:val="24"/>
        </w:rPr>
        <w:t xml:space="preserve"> 2 [Acesso 5 Dez. 2021</w:t>
      </w:r>
      <w:proofErr w:type="gramStart"/>
      <w:r w:rsidRPr="00493E41">
        <w:rPr>
          <w:rFonts w:ascii="Arial" w:hAnsi="Arial" w:cs="Arial"/>
          <w:sz w:val="24"/>
          <w:szCs w:val="24"/>
        </w:rPr>
        <w:t>] ,</w:t>
      </w:r>
      <w:proofErr w:type="gramEnd"/>
      <w:r w:rsidRPr="00493E41">
        <w:rPr>
          <w:rFonts w:ascii="Arial" w:hAnsi="Arial" w:cs="Arial"/>
          <w:sz w:val="24"/>
          <w:szCs w:val="24"/>
        </w:rPr>
        <w:t xml:space="preserve"> e00155615. Disponível em: </w:t>
      </w:r>
      <w:r w:rsidRPr="00493E41">
        <w:rPr>
          <w:rFonts w:ascii="Arial" w:hAnsi="Arial" w:cs="Arial"/>
          <w:sz w:val="24"/>
          <w:szCs w:val="24"/>
        </w:rPr>
        <w:lastRenderedPageBreak/>
        <w:t xml:space="preserve">https://doi.org/10.1590/0102- -311X00155615. </w:t>
      </w:r>
      <w:proofErr w:type="spellStart"/>
      <w:r w:rsidRPr="00493E41">
        <w:rPr>
          <w:rFonts w:ascii="Arial" w:hAnsi="Arial" w:cs="Arial"/>
          <w:sz w:val="24"/>
          <w:szCs w:val="24"/>
        </w:rPr>
        <w:t>Epub</w:t>
      </w:r>
      <w:proofErr w:type="spellEnd"/>
      <w:r w:rsidRPr="00493E41">
        <w:rPr>
          <w:rFonts w:ascii="Arial" w:hAnsi="Arial" w:cs="Arial"/>
          <w:sz w:val="24"/>
          <w:szCs w:val="24"/>
        </w:rPr>
        <w:t xml:space="preserve"> 03 </w:t>
      </w:r>
      <w:proofErr w:type="spellStart"/>
      <w:r w:rsidRPr="00493E41">
        <w:rPr>
          <w:rFonts w:ascii="Arial" w:hAnsi="Arial" w:cs="Arial"/>
          <w:sz w:val="24"/>
          <w:szCs w:val="24"/>
        </w:rPr>
        <w:t>Nov</w:t>
      </w:r>
      <w:proofErr w:type="spellEnd"/>
      <w:r w:rsidRPr="00493E41">
        <w:rPr>
          <w:rFonts w:ascii="Arial" w:hAnsi="Arial" w:cs="Arial"/>
          <w:sz w:val="24"/>
          <w:szCs w:val="24"/>
        </w:rPr>
        <w:t xml:space="preserve"> 2016. ISSN 1678-4464. </w:t>
      </w:r>
      <w:hyperlink r:id="rId9" w:history="1">
        <w:r w:rsidRPr="00493E41">
          <w:rPr>
            <w:rStyle w:val="Hyperlink"/>
            <w:rFonts w:ascii="Arial" w:hAnsi="Arial" w:cs="Arial"/>
            <w:sz w:val="24"/>
            <w:szCs w:val="24"/>
          </w:rPr>
          <w:t>https://doi.org/10.1590/0102- -311X00155615</w:t>
        </w:r>
      </w:hyperlink>
      <w:r w:rsidRPr="00493E41">
        <w:rPr>
          <w:rFonts w:ascii="Arial" w:hAnsi="Arial" w:cs="Arial"/>
          <w:sz w:val="24"/>
          <w:szCs w:val="24"/>
        </w:rPr>
        <w:t xml:space="preserve">; </w:t>
      </w:r>
      <w:proofErr w:type="spellStart"/>
      <w:r w:rsidRPr="00493E41">
        <w:rPr>
          <w:rFonts w:ascii="Arial" w:hAnsi="Arial" w:cs="Arial"/>
          <w:sz w:val="24"/>
          <w:szCs w:val="24"/>
        </w:rPr>
        <w:t>Elkbuli</w:t>
      </w:r>
      <w:proofErr w:type="spellEnd"/>
      <w:r w:rsidRPr="00493E41">
        <w:rPr>
          <w:rFonts w:ascii="Arial" w:hAnsi="Arial" w:cs="Arial"/>
          <w:sz w:val="24"/>
          <w:szCs w:val="24"/>
        </w:rPr>
        <w:t xml:space="preserve">, </w:t>
      </w:r>
      <w:proofErr w:type="spellStart"/>
      <w:r w:rsidRPr="00493E41">
        <w:rPr>
          <w:rFonts w:ascii="Arial" w:hAnsi="Arial" w:cs="Arial"/>
          <w:sz w:val="24"/>
          <w:szCs w:val="24"/>
        </w:rPr>
        <w:t>Adel</w:t>
      </w:r>
      <w:proofErr w:type="spellEnd"/>
      <w:r w:rsidRPr="00493E41">
        <w:rPr>
          <w:rFonts w:ascii="Arial" w:hAnsi="Arial" w:cs="Arial"/>
          <w:sz w:val="24"/>
          <w:szCs w:val="24"/>
        </w:rPr>
        <w:t xml:space="preserve">; </w:t>
      </w:r>
      <w:proofErr w:type="spellStart"/>
      <w:r w:rsidRPr="00493E41">
        <w:rPr>
          <w:rFonts w:ascii="Arial" w:hAnsi="Arial" w:cs="Arial"/>
          <w:sz w:val="24"/>
          <w:szCs w:val="24"/>
        </w:rPr>
        <w:t>Ehrlich</w:t>
      </w:r>
      <w:proofErr w:type="spellEnd"/>
      <w:r w:rsidRPr="00493E41">
        <w:rPr>
          <w:rFonts w:ascii="Arial" w:hAnsi="Arial" w:cs="Arial"/>
          <w:sz w:val="24"/>
          <w:szCs w:val="24"/>
        </w:rPr>
        <w:t xml:space="preserve">, Haley: </w:t>
      </w:r>
      <w:proofErr w:type="spellStart"/>
      <w:r w:rsidRPr="00493E41">
        <w:rPr>
          <w:rFonts w:ascii="Arial" w:hAnsi="Arial" w:cs="Arial"/>
          <w:sz w:val="24"/>
          <w:szCs w:val="24"/>
        </w:rPr>
        <w:t>McKenney</w:t>
      </w:r>
      <w:proofErr w:type="spellEnd"/>
      <w:r w:rsidRPr="00493E41">
        <w:rPr>
          <w:rFonts w:ascii="Arial" w:hAnsi="Arial" w:cs="Arial"/>
          <w:sz w:val="24"/>
          <w:szCs w:val="24"/>
        </w:rPr>
        <w:t xml:space="preserve">, </w:t>
      </w:r>
      <w:proofErr w:type="spellStart"/>
      <w:r w:rsidRPr="00493E41">
        <w:rPr>
          <w:rFonts w:ascii="Arial" w:hAnsi="Arial" w:cs="Arial"/>
          <w:sz w:val="24"/>
          <w:szCs w:val="24"/>
        </w:rPr>
        <w:t>Mark.The</w:t>
      </w:r>
      <w:proofErr w:type="spellEnd"/>
      <w:r w:rsidRPr="00493E41">
        <w:rPr>
          <w:rFonts w:ascii="Arial" w:hAnsi="Arial" w:cs="Arial"/>
          <w:sz w:val="24"/>
          <w:szCs w:val="24"/>
        </w:rPr>
        <w:t xml:space="preserve"> </w:t>
      </w:r>
      <w:proofErr w:type="spellStart"/>
      <w:r w:rsidRPr="00493E41">
        <w:rPr>
          <w:rFonts w:ascii="Arial" w:hAnsi="Arial" w:cs="Arial"/>
          <w:sz w:val="24"/>
          <w:szCs w:val="24"/>
        </w:rPr>
        <w:t>effective</w:t>
      </w:r>
      <w:proofErr w:type="spellEnd"/>
      <w:r w:rsidRPr="00493E41">
        <w:rPr>
          <w:rFonts w:ascii="Arial" w:hAnsi="Arial" w:cs="Arial"/>
          <w:sz w:val="24"/>
          <w:szCs w:val="24"/>
        </w:rPr>
        <w:t xml:space="preserve"> use </w:t>
      </w:r>
      <w:proofErr w:type="spellStart"/>
      <w:r w:rsidRPr="00493E41">
        <w:rPr>
          <w:rFonts w:ascii="Arial" w:hAnsi="Arial" w:cs="Arial"/>
          <w:sz w:val="24"/>
          <w:szCs w:val="24"/>
        </w:rPr>
        <w:t>of</w:t>
      </w:r>
      <w:proofErr w:type="spellEnd"/>
      <w:r w:rsidRPr="00493E41">
        <w:rPr>
          <w:rFonts w:ascii="Arial" w:hAnsi="Arial" w:cs="Arial"/>
          <w:sz w:val="24"/>
          <w:szCs w:val="24"/>
        </w:rPr>
        <w:t xml:space="preserve"> </w:t>
      </w:r>
      <w:proofErr w:type="spellStart"/>
      <w:r w:rsidRPr="00493E41">
        <w:rPr>
          <w:rFonts w:ascii="Arial" w:hAnsi="Arial" w:cs="Arial"/>
          <w:sz w:val="24"/>
          <w:szCs w:val="24"/>
        </w:rPr>
        <w:t>telemedicine</w:t>
      </w:r>
      <w:proofErr w:type="spellEnd"/>
      <w:r w:rsidRPr="00493E41">
        <w:rPr>
          <w:rFonts w:ascii="Arial" w:hAnsi="Arial" w:cs="Arial"/>
          <w:sz w:val="24"/>
          <w:szCs w:val="24"/>
        </w:rPr>
        <w:t xml:space="preserve"> </w:t>
      </w:r>
      <w:proofErr w:type="spellStart"/>
      <w:r w:rsidRPr="00493E41">
        <w:rPr>
          <w:rFonts w:ascii="Arial" w:hAnsi="Arial" w:cs="Arial"/>
          <w:sz w:val="24"/>
          <w:szCs w:val="24"/>
        </w:rPr>
        <w:t>to</w:t>
      </w:r>
      <w:proofErr w:type="spellEnd"/>
      <w:r w:rsidRPr="00493E41">
        <w:rPr>
          <w:rFonts w:ascii="Arial" w:hAnsi="Arial" w:cs="Arial"/>
          <w:sz w:val="24"/>
          <w:szCs w:val="24"/>
        </w:rPr>
        <w:t xml:space="preserve"> </w:t>
      </w:r>
      <w:proofErr w:type="spellStart"/>
      <w:r w:rsidRPr="00493E41">
        <w:rPr>
          <w:rFonts w:ascii="Arial" w:hAnsi="Arial" w:cs="Arial"/>
          <w:sz w:val="24"/>
          <w:szCs w:val="24"/>
        </w:rPr>
        <w:t>save</w:t>
      </w:r>
      <w:proofErr w:type="spellEnd"/>
      <w:r w:rsidRPr="00493E41">
        <w:rPr>
          <w:rFonts w:ascii="Arial" w:hAnsi="Arial" w:cs="Arial"/>
          <w:sz w:val="24"/>
          <w:szCs w:val="24"/>
        </w:rPr>
        <w:t xml:space="preserve"> </w:t>
      </w:r>
      <w:proofErr w:type="spellStart"/>
      <w:r w:rsidRPr="00493E41">
        <w:rPr>
          <w:rFonts w:ascii="Arial" w:hAnsi="Arial" w:cs="Arial"/>
          <w:sz w:val="24"/>
          <w:szCs w:val="24"/>
        </w:rPr>
        <w:t>lives</w:t>
      </w:r>
      <w:proofErr w:type="spellEnd"/>
    </w:p>
    <w:p w14:paraId="7E02804D" w14:textId="77777777" w:rsidR="00493E41" w:rsidRPr="00493E41" w:rsidRDefault="00493E41" w:rsidP="00493E41">
      <w:pPr>
        <w:spacing w:line="360" w:lineRule="auto"/>
        <w:jc w:val="both"/>
        <w:rPr>
          <w:rFonts w:ascii="Arial" w:hAnsi="Arial" w:cs="Arial"/>
          <w:sz w:val="24"/>
          <w:szCs w:val="24"/>
        </w:rPr>
      </w:pPr>
      <w:proofErr w:type="spellStart"/>
      <w:r w:rsidRPr="00493E41">
        <w:rPr>
          <w:rFonts w:ascii="Arial" w:hAnsi="Arial" w:cs="Arial"/>
          <w:sz w:val="24"/>
          <w:szCs w:val="24"/>
        </w:rPr>
        <w:t>and</w:t>
      </w:r>
      <w:proofErr w:type="spellEnd"/>
      <w:r w:rsidRPr="00493E41">
        <w:rPr>
          <w:rFonts w:ascii="Arial" w:hAnsi="Arial" w:cs="Arial"/>
          <w:sz w:val="24"/>
          <w:szCs w:val="24"/>
        </w:rPr>
        <w:t xml:space="preserve"> </w:t>
      </w:r>
      <w:proofErr w:type="spellStart"/>
      <w:r w:rsidRPr="00493E41">
        <w:rPr>
          <w:rFonts w:ascii="Arial" w:hAnsi="Arial" w:cs="Arial"/>
          <w:sz w:val="24"/>
          <w:szCs w:val="24"/>
        </w:rPr>
        <w:t>maintain</w:t>
      </w:r>
      <w:proofErr w:type="spellEnd"/>
      <w:r w:rsidRPr="00493E41">
        <w:rPr>
          <w:rFonts w:ascii="Arial" w:hAnsi="Arial" w:cs="Arial"/>
          <w:sz w:val="24"/>
          <w:szCs w:val="24"/>
        </w:rPr>
        <w:t xml:space="preserve"> </w:t>
      </w:r>
      <w:proofErr w:type="spellStart"/>
      <w:r w:rsidRPr="00493E41">
        <w:rPr>
          <w:rFonts w:ascii="Arial" w:hAnsi="Arial" w:cs="Arial"/>
          <w:sz w:val="24"/>
          <w:szCs w:val="24"/>
        </w:rPr>
        <w:t>structure</w:t>
      </w:r>
      <w:proofErr w:type="spellEnd"/>
      <w:r w:rsidRPr="00493E41">
        <w:rPr>
          <w:rFonts w:ascii="Arial" w:hAnsi="Arial" w:cs="Arial"/>
          <w:sz w:val="24"/>
          <w:szCs w:val="24"/>
        </w:rPr>
        <w:t xml:space="preserve"> in a healthcare system: </w:t>
      </w:r>
      <w:proofErr w:type="spellStart"/>
      <w:r w:rsidRPr="00493E41">
        <w:rPr>
          <w:rFonts w:ascii="Arial" w:hAnsi="Arial" w:cs="Arial"/>
          <w:sz w:val="24"/>
          <w:szCs w:val="24"/>
        </w:rPr>
        <w:t>Current</w:t>
      </w:r>
      <w:proofErr w:type="spellEnd"/>
      <w:r w:rsidRPr="00493E41">
        <w:rPr>
          <w:rFonts w:ascii="Arial" w:hAnsi="Arial" w:cs="Arial"/>
          <w:sz w:val="24"/>
          <w:szCs w:val="24"/>
        </w:rPr>
        <w:t xml:space="preserve"> response </w:t>
      </w:r>
      <w:proofErr w:type="spellStart"/>
      <w:r w:rsidRPr="00493E41">
        <w:rPr>
          <w:rFonts w:ascii="Arial" w:hAnsi="Arial" w:cs="Arial"/>
          <w:sz w:val="24"/>
          <w:szCs w:val="24"/>
        </w:rPr>
        <w:t>to</w:t>
      </w:r>
      <w:proofErr w:type="spellEnd"/>
      <w:r w:rsidRPr="00493E41">
        <w:rPr>
          <w:rFonts w:ascii="Arial" w:hAnsi="Arial" w:cs="Arial"/>
          <w:sz w:val="24"/>
          <w:szCs w:val="24"/>
        </w:rPr>
        <w:t xml:space="preserve"> COVID-19 - The </w:t>
      </w:r>
      <w:proofErr w:type="spellStart"/>
      <w:r w:rsidRPr="00493E41">
        <w:rPr>
          <w:rFonts w:ascii="Arial" w:hAnsi="Arial" w:cs="Arial"/>
          <w:sz w:val="24"/>
          <w:szCs w:val="24"/>
        </w:rPr>
        <w:t>AmericanJournal</w:t>
      </w:r>
      <w:proofErr w:type="spellEnd"/>
      <w:r w:rsidRPr="00493E41">
        <w:rPr>
          <w:rFonts w:ascii="Arial" w:hAnsi="Arial" w:cs="Arial"/>
          <w:sz w:val="24"/>
          <w:szCs w:val="24"/>
        </w:rPr>
        <w:t xml:space="preserve"> </w:t>
      </w:r>
      <w:proofErr w:type="spellStart"/>
      <w:r w:rsidRPr="00493E41">
        <w:rPr>
          <w:rFonts w:ascii="Arial" w:hAnsi="Arial" w:cs="Arial"/>
          <w:sz w:val="24"/>
          <w:szCs w:val="24"/>
        </w:rPr>
        <w:t>of</w:t>
      </w:r>
      <w:proofErr w:type="spellEnd"/>
      <w:r w:rsidRPr="00493E41">
        <w:rPr>
          <w:rFonts w:ascii="Arial" w:hAnsi="Arial" w:cs="Arial"/>
          <w:sz w:val="24"/>
          <w:szCs w:val="24"/>
        </w:rPr>
        <w:t xml:space="preserve"> </w:t>
      </w:r>
      <w:proofErr w:type="spellStart"/>
      <w:r w:rsidRPr="00493E41">
        <w:rPr>
          <w:rFonts w:ascii="Arial" w:hAnsi="Arial" w:cs="Arial"/>
          <w:sz w:val="24"/>
          <w:szCs w:val="24"/>
        </w:rPr>
        <w:t>Emergency</w:t>
      </w:r>
      <w:proofErr w:type="spellEnd"/>
      <w:r w:rsidRPr="00493E41">
        <w:rPr>
          <w:rFonts w:ascii="Arial" w:hAnsi="Arial" w:cs="Arial"/>
          <w:sz w:val="24"/>
          <w:szCs w:val="24"/>
        </w:rPr>
        <w:t xml:space="preserve"> </w:t>
      </w:r>
      <w:proofErr w:type="spellStart"/>
      <w:proofErr w:type="gramStart"/>
      <w:r w:rsidRPr="00493E41">
        <w:rPr>
          <w:rFonts w:ascii="Arial" w:hAnsi="Arial" w:cs="Arial"/>
          <w:sz w:val="24"/>
          <w:szCs w:val="24"/>
        </w:rPr>
        <w:t>Medicine,Vol</w:t>
      </w:r>
      <w:proofErr w:type="spellEnd"/>
      <w:r w:rsidRPr="00493E41">
        <w:rPr>
          <w:rFonts w:ascii="Arial" w:hAnsi="Arial" w:cs="Arial"/>
          <w:sz w:val="24"/>
          <w:szCs w:val="24"/>
        </w:rPr>
        <w:t>.</w:t>
      </w:r>
      <w:proofErr w:type="gramEnd"/>
      <w:r w:rsidRPr="00493E41">
        <w:rPr>
          <w:rFonts w:ascii="Arial" w:hAnsi="Arial" w:cs="Arial"/>
          <w:sz w:val="24"/>
          <w:szCs w:val="24"/>
        </w:rPr>
        <w:t xml:space="preserve"> 44,2021. </w:t>
      </w:r>
      <w:proofErr w:type="spellStart"/>
      <w:r w:rsidRPr="00493E41">
        <w:rPr>
          <w:rFonts w:ascii="Arial" w:hAnsi="Arial" w:cs="Arial"/>
          <w:sz w:val="24"/>
          <w:szCs w:val="24"/>
        </w:rPr>
        <w:t>Pages</w:t>
      </w:r>
      <w:proofErr w:type="spellEnd"/>
      <w:r w:rsidRPr="00493E41">
        <w:rPr>
          <w:rFonts w:ascii="Arial" w:hAnsi="Arial" w:cs="Arial"/>
          <w:sz w:val="24"/>
          <w:szCs w:val="24"/>
        </w:rPr>
        <w:t xml:space="preserve"> 468-</w:t>
      </w:r>
      <w:proofErr w:type="gramStart"/>
      <w:r w:rsidRPr="00493E41">
        <w:rPr>
          <w:rFonts w:ascii="Arial" w:hAnsi="Arial" w:cs="Arial"/>
          <w:sz w:val="24"/>
          <w:szCs w:val="24"/>
        </w:rPr>
        <w:t>469,ISSN</w:t>
      </w:r>
      <w:proofErr w:type="gramEnd"/>
      <w:r w:rsidRPr="00493E41">
        <w:rPr>
          <w:rFonts w:ascii="Arial" w:hAnsi="Arial" w:cs="Arial"/>
          <w:sz w:val="24"/>
          <w:szCs w:val="24"/>
        </w:rPr>
        <w:t xml:space="preserve"> 0735-6757.Disponível em: https://doi.org/10.1016/j.ajem. 2020.04.003.</w:t>
      </w:r>
    </w:p>
    <w:p w14:paraId="5F241B33" w14:textId="74EAD1C4" w:rsidR="00493E41" w:rsidRPr="00493E41" w:rsidRDefault="00493E41" w:rsidP="00493E41">
      <w:pPr>
        <w:spacing w:line="360" w:lineRule="auto"/>
        <w:jc w:val="both"/>
        <w:rPr>
          <w:rFonts w:ascii="Arial" w:hAnsi="Arial" w:cs="Arial"/>
          <w:sz w:val="24"/>
          <w:szCs w:val="24"/>
        </w:rPr>
      </w:pPr>
      <w:r w:rsidRPr="00C17161">
        <w:rPr>
          <w:rFonts w:ascii="Arial" w:hAnsi="Arial" w:cs="Arial"/>
          <w:b/>
          <w:bCs/>
          <w:sz w:val="24"/>
          <w:szCs w:val="24"/>
        </w:rPr>
        <w:t>Do local:</w:t>
      </w:r>
      <w:r w:rsidRPr="00C17161">
        <w:rPr>
          <w:rFonts w:ascii="Arial" w:hAnsi="Arial" w:cs="Arial"/>
          <w:sz w:val="24"/>
          <w:szCs w:val="24"/>
        </w:rPr>
        <w:t xml:space="preserve"> </w:t>
      </w:r>
      <w:r w:rsidRPr="00493E41">
        <w:rPr>
          <w:rFonts w:ascii="Arial" w:hAnsi="Arial" w:cs="Arial"/>
          <w:sz w:val="24"/>
          <w:szCs w:val="24"/>
        </w:rPr>
        <w:t>postos de atendimento de saúde pública na cidade norte;</w:t>
      </w:r>
    </w:p>
    <w:p w14:paraId="00125816" w14:textId="3A533EF2" w:rsidR="00493E41" w:rsidRPr="00493E41" w:rsidRDefault="00493E41" w:rsidP="00493E41">
      <w:pPr>
        <w:spacing w:line="360" w:lineRule="auto"/>
        <w:jc w:val="both"/>
        <w:rPr>
          <w:rFonts w:ascii="Arial" w:hAnsi="Arial" w:cs="Arial"/>
          <w:sz w:val="24"/>
          <w:szCs w:val="24"/>
        </w:rPr>
      </w:pPr>
      <w:r w:rsidRPr="00C17161">
        <w:rPr>
          <w:rFonts w:ascii="Arial" w:hAnsi="Arial" w:cs="Arial"/>
          <w:b/>
          <w:bCs/>
          <w:sz w:val="24"/>
          <w:szCs w:val="24"/>
        </w:rPr>
        <w:t>Dos acessórios</w:t>
      </w:r>
      <w:r w:rsidRPr="00493E41">
        <w:rPr>
          <w:rFonts w:ascii="Arial" w:hAnsi="Arial" w:cs="Arial"/>
          <w:sz w:val="24"/>
          <w:szCs w:val="24"/>
        </w:rPr>
        <w:t>: criação de app (semelhante faixa azul), onde paciente realiza seu cadastro e na dificuldade direcionar-se ao posto para ajuda. Ou disponibilização de canal de atendimento por consultas de vídeo;</w:t>
      </w:r>
    </w:p>
    <w:p w14:paraId="5AC9FD3C" w14:textId="26A2AED8"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Na situação de ter um canal ou app dependendo da estrutura financeira por ser um projeto piloto, deverá conter com um servidor público em cada unidade de saúde para auxilio de agendamento on-line, na cidade norte, aproximadamente 05 unidades disponíveis.</w:t>
      </w:r>
    </w:p>
    <w:p w14:paraId="1204DE50" w14:textId="1E05ECF5"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Contratação e o direcionamento de médico especialista ou clínico geral para esses atendimentos;</w:t>
      </w:r>
    </w:p>
    <w:p w14:paraId="5FD1594F" w14:textId="468B74ED" w:rsidR="00493E41" w:rsidRPr="00493E41" w:rsidRDefault="00493E41" w:rsidP="00493E41">
      <w:pPr>
        <w:spacing w:line="360" w:lineRule="auto"/>
        <w:jc w:val="both"/>
        <w:rPr>
          <w:rFonts w:ascii="Arial" w:hAnsi="Arial" w:cs="Arial"/>
          <w:sz w:val="24"/>
          <w:szCs w:val="24"/>
        </w:rPr>
      </w:pPr>
      <w:r w:rsidRPr="00C17161">
        <w:rPr>
          <w:rFonts w:ascii="Arial" w:hAnsi="Arial" w:cs="Arial"/>
          <w:b/>
          <w:bCs/>
          <w:sz w:val="24"/>
          <w:szCs w:val="24"/>
        </w:rPr>
        <w:t>Da infraestrutura:</w:t>
      </w:r>
      <w:r w:rsidRPr="00C17161">
        <w:rPr>
          <w:rFonts w:ascii="Arial" w:hAnsi="Arial" w:cs="Arial"/>
          <w:sz w:val="24"/>
          <w:szCs w:val="24"/>
        </w:rPr>
        <w:t xml:space="preserve"> </w:t>
      </w:r>
      <w:r w:rsidRPr="00493E41">
        <w:rPr>
          <w:rFonts w:ascii="Arial" w:hAnsi="Arial" w:cs="Arial"/>
          <w:sz w:val="24"/>
          <w:szCs w:val="24"/>
        </w:rPr>
        <w:t>Um posto de atendimento de saúde pública; 1 atendente de agendamento; e médico, 1 sala com internet, equipamento de acesso e transmissão da consulta e elaboração da receita médica.</w:t>
      </w:r>
    </w:p>
    <w:p w14:paraId="018D5647" w14:textId="77777777" w:rsidR="00493E41" w:rsidRPr="00C17161" w:rsidRDefault="00493E41" w:rsidP="00493E41">
      <w:pPr>
        <w:spacing w:line="360" w:lineRule="auto"/>
        <w:jc w:val="both"/>
        <w:rPr>
          <w:rFonts w:ascii="Arial" w:hAnsi="Arial" w:cs="Arial"/>
          <w:b/>
          <w:bCs/>
          <w:sz w:val="24"/>
          <w:szCs w:val="24"/>
        </w:rPr>
      </w:pPr>
      <w:r w:rsidRPr="00C17161">
        <w:rPr>
          <w:rFonts w:ascii="Arial" w:hAnsi="Arial" w:cs="Arial"/>
          <w:b/>
          <w:bCs/>
          <w:sz w:val="24"/>
          <w:szCs w:val="24"/>
        </w:rPr>
        <w:t>Dados de pesquisa:</w:t>
      </w:r>
    </w:p>
    <w:p w14:paraId="5138AF2E" w14:textId="499C058A" w:rsidR="00493E41" w:rsidRPr="00493E41" w:rsidRDefault="00493E41" w:rsidP="00493E41">
      <w:pPr>
        <w:spacing w:line="360" w:lineRule="auto"/>
        <w:jc w:val="both"/>
        <w:rPr>
          <w:rFonts w:ascii="Arial" w:hAnsi="Arial" w:cs="Arial"/>
          <w:color w:val="FF0000"/>
          <w:sz w:val="24"/>
          <w:szCs w:val="24"/>
        </w:rPr>
      </w:pPr>
      <w:r w:rsidRPr="00493E41">
        <w:rPr>
          <w:rFonts w:ascii="Arial" w:hAnsi="Arial" w:cs="Arial"/>
          <w:sz w:val="24"/>
          <w:szCs w:val="24"/>
        </w:rPr>
        <w:t>Idosos em Francisco Beltrão pelo IBGE:</w:t>
      </w:r>
    </w:p>
    <w:p w14:paraId="0F925BC2" w14:textId="1D3203F0" w:rsidR="00493E41" w:rsidRPr="00493E41" w:rsidRDefault="00493E41" w:rsidP="00493E41">
      <w:pPr>
        <w:spacing w:line="360" w:lineRule="auto"/>
        <w:jc w:val="both"/>
        <w:rPr>
          <w:rFonts w:ascii="Arial" w:hAnsi="Arial" w:cs="Arial"/>
          <w:sz w:val="24"/>
          <w:szCs w:val="24"/>
        </w:rPr>
      </w:pPr>
      <w:r w:rsidRPr="00C17161">
        <w:rPr>
          <w:rFonts w:ascii="Arial" w:hAnsi="Arial" w:cs="Arial"/>
          <w:b/>
          <w:bCs/>
          <w:sz w:val="24"/>
          <w:szCs w:val="24"/>
        </w:rPr>
        <w:t>Da fonte:</w:t>
      </w:r>
      <w:r w:rsidRPr="00C17161">
        <w:rPr>
          <w:rFonts w:ascii="Arial" w:hAnsi="Arial" w:cs="Arial"/>
          <w:sz w:val="24"/>
          <w:szCs w:val="24"/>
        </w:rPr>
        <w:t xml:space="preserve"> </w:t>
      </w:r>
      <w:hyperlink r:id="rId10" w:history="1">
        <w:r w:rsidRPr="00493E41">
          <w:rPr>
            <w:rStyle w:val="Hyperlink"/>
            <w:rFonts w:ascii="Arial" w:hAnsi="Arial" w:cs="Arial"/>
            <w:sz w:val="24"/>
            <w:szCs w:val="24"/>
          </w:rPr>
          <w:t>https://cidades.ibge.gov.br/brasil/pr/francisco-beltrao/panorama</w:t>
        </w:r>
      </w:hyperlink>
      <w:r w:rsidRPr="00493E41">
        <w:rPr>
          <w:rFonts w:ascii="Arial" w:hAnsi="Arial" w:cs="Arial"/>
          <w:color w:val="FF0000"/>
          <w:sz w:val="24"/>
          <w:szCs w:val="24"/>
        </w:rPr>
        <w:t xml:space="preserve"> :</w:t>
      </w:r>
    </w:p>
    <w:p w14:paraId="7CD6EA14" w14:textId="77777777" w:rsidR="00493E41" w:rsidRPr="00493E41" w:rsidRDefault="00493E41" w:rsidP="00493E41">
      <w:pPr>
        <w:pStyle w:val="PargrafodaLista"/>
        <w:spacing w:line="360" w:lineRule="auto"/>
        <w:ind w:left="1080"/>
        <w:jc w:val="both"/>
        <w:rPr>
          <w:rFonts w:ascii="Arial" w:hAnsi="Arial" w:cs="Arial"/>
          <w:sz w:val="24"/>
          <w:szCs w:val="24"/>
        </w:rPr>
      </w:pPr>
    </w:p>
    <w:p w14:paraId="5BDF01D7" w14:textId="77777777" w:rsidR="00493E41" w:rsidRPr="00493E41" w:rsidRDefault="00493E41" w:rsidP="00493E41">
      <w:pPr>
        <w:pStyle w:val="PargrafodaLista"/>
        <w:spacing w:line="360" w:lineRule="auto"/>
        <w:ind w:left="0"/>
        <w:rPr>
          <w:rFonts w:ascii="Arial" w:hAnsi="Arial" w:cs="Arial"/>
          <w:sz w:val="24"/>
          <w:szCs w:val="24"/>
        </w:rPr>
      </w:pPr>
      <w:r w:rsidRPr="00493E41">
        <w:rPr>
          <w:rFonts w:ascii="Arial" w:hAnsi="Arial" w:cs="Arial"/>
          <w:noProof/>
          <w:sz w:val="24"/>
          <w:szCs w:val="24"/>
        </w:rPr>
        <w:drawing>
          <wp:inline distT="0" distB="0" distL="0" distR="0" wp14:anchorId="5011FD7C" wp14:editId="70C18B37">
            <wp:extent cx="5463347" cy="2011680"/>
            <wp:effectExtent l="0" t="0" r="4445" b="7620"/>
            <wp:docPr id="700691429" name="Imagem 1" descr="Gráf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91429" name="Imagem 1" descr="Gráfico&#10;&#10;Descrição gerada automaticamente"/>
                    <pic:cNvPicPr/>
                  </pic:nvPicPr>
                  <pic:blipFill>
                    <a:blip r:embed="rId11"/>
                    <a:stretch>
                      <a:fillRect/>
                    </a:stretch>
                  </pic:blipFill>
                  <pic:spPr>
                    <a:xfrm>
                      <a:off x="0" y="0"/>
                      <a:ext cx="5480684" cy="2018064"/>
                    </a:xfrm>
                    <a:prstGeom prst="rect">
                      <a:avLst/>
                    </a:prstGeom>
                  </pic:spPr>
                </pic:pic>
              </a:graphicData>
            </a:graphic>
          </wp:inline>
        </w:drawing>
      </w:r>
    </w:p>
    <w:p w14:paraId="4911E173" w14:textId="77777777" w:rsidR="00576B82" w:rsidRDefault="00576B82" w:rsidP="00493E41">
      <w:pPr>
        <w:spacing w:line="360" w:lineRule="auto"/>
        <w:jc w:val="both"/>
        <w:rPr>
          <w:rFonts w:ascii="Arial" w:hAnsi="Arial" w:cs="Arial"/>
          <w:sz w:val="24"/>
          <w:szCs w:val="24"/>
        </w:rPr>
      </w:pPr>
    </w:p>
    <w:p w14:paraId="5CC14FCB" w14:textId="77777777" w:rsidR="00576B82" w:rsidRDefault="00576B82" w:rsidP="00493E41">
      <w:pPr>
        <w:spacing w:line="360" w:lineRule="auto"/>
        <w:jc w:val="both"/>
        <w:rPr>
          <w:rFonts w:ascii="Arial" w:hAnsi="Arial" w:cs="Arial"/>
          <w:sz w:val="24"/>
          <w:szCs w:val="24"/>
        </w:rPr>
      </w:pPr>
    </w:p>
    <w:p w14:paraId="1556899F" w14:textId="4E02CEB8"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lastRenderedPageBreak/>
        <w:t xml:space="preserve">Faixa etária senso 2022: </w:t>
      </w:r>
    </w:p>
    <w:tbl>
      <w:tblPr>
        <w:tblStyle w:val="Tabelacomgrade"/>
        <w:tblW w:w="0" w:type="auto"/>
        <w:tblLook w:val="04A0" w:firstRow="1" w:lastRow="0" w:firstColumn="1" w:lastColumn="0" w:noHBand="0" w:noVBand="1"/>
      </w:tblPr>
      <w:tblGrid>
        <w:gridCol w:w="2831"/>
        <w:gridCol w:w="2831"/>
        <w:gridCol w:w="2832"/>
      </w:tblGrid>
      <w:tr w:rsidR="00493E41" w:rsidRPr="00493E41" w14:paraId="1173BFA2" w14:textId="77777777" w:rsidTr="00125110">
        <w:tc>
          <w:tcPr>
            <w:tcW w:w="2831" w:type="dxa"/>
          </w:tcPr>
          <w:p w14:paraId="33EA5D8C"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 xml:space="preserve">Idade </w:t>
            </w:r>
          </w:p>
        </w:tc>
        <w:tc>
          <w:tcPr>
            <w:tcW w:w="2831" w:type="dxa"/>
          </w:tcPr>
          <w:p w14:paraId="411393F5"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 xml:space="preserve">Homens </w:t>
            </w:r>
          </w:p>
        </w:tc>
        <w:tc>
          <w:tcPr>
            <w:tcW w:w="2832" w:type="dxa"/>
          </w:tcPr>
          <w:p w14:paraId="271FFE83"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Mulheres</w:t>
            </w:r>
          </w:p>
        </w:tc>
      </w:tr>
      <w:tr w:rsidR="00493E41" w:rsidRPr="00493E41" w14:paraId="08544AA6" w14:textId="77777777" w:rsidTr="00125110">
        <w:tc>
          <w:tcPr>
            <w:tcW w:w="2831" w:type="dxa"/>
          </w:tcPr>
          <w:p w14:paraId="208B6DBD"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60-64</w:t>
            </w:r>
          </w:p>
        </w:tc>
        <w:tc>
          <w:tcPr>
            <w:tcW w:w="2831" w:type="dxa"/>
          </w:tcPr>
          <w:p w14:paraId="1FFDB4DE"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2.225</w:t>
            </w:r>
          </w:p>
        </w:tc>
        <w:tc>
          <w:tcPr>
            <w:tcW w:w="2832" w:type="dxa"/>
          </w:tcPr>
          <w:p w14:paraId="63106DE1"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2.598</w:t>
            </w:r>
          </w:p>
        </w:tc>
      </w:tr>
      <w:tr w:rsidR="00493E41" w:rsidRPr="00493E41" w14:paraId="5B94AF74" w14:textId="77777777" w:rsidTr="00125110">
        <w:tc>
          <w:tcPr>
            <w:tcW w:w="2831" w:type="dxa"/>
          </w:tcPr>
          <w:p w14:paraId="24C08A17"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65-69</w:t>
            </w:r>
          </w:p>
        </w:tc>
        <w:tc>
          <w:tcPr>
            <w:tcW w:w="2831" w:type="dxa"/>
          </w:tcPr>
          <w:p w14:paraId="097E4849"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1.690</w:t>
            </w:r>
          </w:p>
        </w:tc>
        <w:tc>
          <w:tcPr>
            <w:tcW w:w="2832" w:type="dxa"/>
          </w:tcPr>
          <w:p w14:paraId="4CA7C746"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2.047</w:t>
            </w:r>
          </w:p>
        </w:tc>
      </w:tr>
      <w:tr w:rsidR="00493E41" w:rsidRPr="00493E41" w14:paraId="23AD7CD9" w14:textId="77777777" w:rsidTr="00125110">
        <w:tc>
          <w:tcPr>
            <w:tcW w:w="2831" w:type="dxa"/>
          </w:tcPr>
          <w:p w14:paraId="721BEBF9"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70-74</w:t>
            </w:r>
          </w:p>
        </w:tc>
        <w:tc>
          <w:tcPr>
            <w:tcW w:w="2831" w:type="dxa"/>
          </w:tcPr>
          <w:p w14:paraId="3438B2CF"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1.171</w:t>
            </w:r>
          </w:p>
        </w:tc>
        <w:tc>
          <w:tcPr>
            <w:tcW w:w="2832" w:type="dxa"/>
          </w:tcPr>
          <w:p w14:paraId="7E3072B5"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1.500</w:t>
            </w:r>
          </w:p>
        </w:tc>
      </w:tr>
      <w:tr w:rsidR="00493E41" w:rsidRPr="00493E41" w14:paraId="3CB04925" w14:textId="77777777" w:rsidTr="00125110">
        <w:tc>
          <w:tcPr>
            <w:tcW w:w="2831" w:type="dxa"/>
          </w:tcPr>
          <w:p w14:paraId="519B444F"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75-79</w:t>
            </w:r>
          </w:p>
        </w:tc>
        <w:tc>
          <w:tcPr>
            <w:tcW w:w="2831" w:type="dxa"/>
          </w:tcPr>
          <w:p w14:paraId="4C985C5F"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800</w:t>
            </w:r>
          </w:p>
        </w:tc>
        <w:tc>
          <w:tcPr>
            <w:tcW w:w="2832" w:type="dxa"/>
          </w:tcPr>
          <w:p w14:paraId="0C1C81E8"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993</w:t>
            </w:r>
          </w:p>
        </w:tc>
      </w:tr>
      <w:tr w:rsidR="00493E41" w:rsidRPr="00493E41" w14:paraId="444128F6" w14:textId="77777777" w:rsidTr="00125110">
        <w:tc>
          <w:tcPr>
            <w:tcW w:w="2831" w:type="dxa"/>
          </w:tcPr>
          <w:p w14:paraId="51F2DC31"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80-84</w:t>
            </w:r>
          </w:p>
        </w:tc>
        <w:tc>
          <w:tcPr>
            <w:tcW w:w="2831" w:type="dxa"/>
          </w:tcPr>
          <w:p w14:paraId="6CF63624"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397</w:t>
            </w:r>
          </w:p>
        </w:tc>
        <w:tc>
          <w:tcPr>
            <w:tcW w:w="2832" w:type="dxa"/>
          </w:tcPr>
          <w:p w14:paraId="3C87E3F6"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599</w:t>
            </w:r>
          </w:p>
        </w:tc>
      </w:tr>
      <w:tr w:rsidR="00493E41" w:rsidRPr="00493E41" w14:paraId="1C477724" w14:textId="77777777" w:rsidTr="00125110">
        <w:tc>
          <w:tcPr>
            <w:tcW w:w="2831" w:type="dxa"/>
          </w:tcPr>
          <w:p w14:paraId="12CD41FB"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85-89</w:t>
            </w:r>
          </w:p>
        </w:tc>
        <w:tc>
          <w:tcPr>
            <w:tcW w:w="2831" w:type="dxa"/>
          </w:tcPr>
          <w:p w14:paraId="67690123"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173</w:t>
            </w:r>
          </w:p>
        </w:tc>
        <w:tc>
          <w:tcPr>
            <w:tcW w:w="2832" w:type="dxa"/>
          </w:tcPr>
          <w:p w14:paraId="425D9C71"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294</w:t>
            </w:r>
          </w:p>
        </w:tc>
      </w:tr>
      <w:tr w:rsidR="00493E41" w:rsidRPr="00493E41" w14:paraId="2C0E95C8" w14:textId="77777777" w:rsidTr="00125110">
        <w:tc>
          <w:tcPr>
            <w:tcW w:w="2831" w:type="dxa"/>
          </w:tcPr>
          <w:p w14:paraId="7CB25C9E"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90-94</w:t>
            </w:r>
          </w:p>
        </w:tc>
        <w:tc>
          <w:tcPr>
            <w:tcW w:w="2831" w:type="dxa"/>
          </w:tcPr>
          <w:p w14:paraId="6198109C"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52</w:t>
            </w:r>
          </w:p>
        </w:tc>
        <w:tc>
          <w:tcPr>
            <w:tcW w:w="2832" w:type="dxa"/>
          </w:tcPr>
          <w:p w14:paraId="21C20A37"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136</w:t>
            </w:r>
          </w:p>
        </w:tc>
      </w:tr>
      <w:tr w:rsidR="00493E41" w:rsidRPr="00493E41" w14:paraId="6428D8A8" w14:textId="77777777" w:rsidTr="00125110">
        <w:tc>
          <w:tcPr>
            <w:tcW w:w="2831" w:type="dxa"/>
          </w:tcPr>
          <w:p w14:paraId="4694DD2B"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95-99</w:t>
            </w:r>
          </w:p>
        </w:tc>
        <w:tc>
          <w:tcPr>
            <w:tcW w:w="2831" w:type="dxa"/>
          </w:tcPr>
          <w:p w14:paraId="57F58759"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12</w:t>
            </w:r>
          </w:p>
        </w:tc>
        <w:tc>
          <w:tcPr>
            <w:tcW w:w="2832" w:type="dxa"/>
          </w:tcPr>
          <w:p w14:paraId="01563B2D"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31</w:t>
            </w:r>
          </w:p>
        </w:tc>
      </w:tr>
      <w:tr w:rsidR="00493E41" w:rsidRPr="00493E41" w14:paraId="39A25603" w14:textId="77777777" w:rsidTr="00125110">
        <w:tc>
          <w:tcPr>
            <w:tcW w:w="2831" w:type="dxa"/>
          </w:tcPr>
          <w:p w14:paraId="0E0C7E6D"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100+</w:t>
            </w:r>
          </w:p>
        </w:tc>
        <w:tc>
          <w:tcPr>
            <w:tcW w:w="2831" w:type="dxa"/>
          </w:tcPr>
          <w:p w14:paraId="105ACEED"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3</w:t>
            </w:r>
          </w:p>
        </w:tc>
        <w:tc>
          <w:tcPr>
            <w:tcW w:w="2832" w:type="dxa"/>
          </w:tcPr>
          <w:p w14:paraId="06C11DD6"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10</w:t>
            </w:r>
          </w:p>
        </w:tc>
      </w:tr>
      <w:tr w:rsidR="00493E41" w:rsidRPr="00493E41" w14:paraId="4FA630CB" w14:textId="77777777" w:rsidTr="00125110">
        <w:tc>
          <w:tcPr>
            <w:tcW w:w="2831" w:type="dxa"/>
          </w:tcPr>
          <w:p w14:paraId="23CA7E91" w14:textId="77777777" w:rsidR="00493E41" w:rsidRPr="00493E41" w:rsidRDefault="00493E41" w:rsidP="00493E41">
            <w:pPr>
              <w:spacing w:line="360" w:lineRule="auto"/>
              <w:jc w:val="both"/>
              <w:rPr>
                <w:rFonts w:ascii="Arial" w:hAnsi="Arial" w:cs="Arial"/>
                <w:sz w:val="24"/>
                <w:szCs w:val="24"/>
              </w:rPr>
            </w:pPr>
          </w:p>
        </w:tc>
        <w:tc>
          <w:tcPr>
            <w:tcW w:w="2831" w:type="dxa"/>
          </w:tcPr>
          <w:p w14:paraId="2A665379" w14:textId="77777777" w:rsidR="00493E41" w:rsidRPr="00493E41" w:rsidRDefault="00493E41" w:rsidP="00493E41">
            <w:pPr>
              <w:spacing w:line="360" w:lineRule="auto"/>
              <w:jc w:val="both"/>
              <w:rPr>
                <w:rFonts w:ascii="Arial" w:hAnsi="Arial" w:cs="Arial"/>
                <w:sz w:val="24"/>
                <w:szCs w:val="24"/>
              </w:rPr>
            </w:pPr>
          </w:p>
        </w:tc>
        <w:tc>
          <w:tcPr>
            <w:tcW w:w="2832" w:type="dxa"/>
          </w:tcPr>
          <w:p w14:paraId="329D17C8" w14:textId="77777777" w:rsidR="00493E41" w:rsidRPr="00493E41" w:rsidRDefault="00493E41" w:rsidP="00493E41">
            <w:pPr>
              <w:spacing w:line="360" w:lineRule="auto"/>
              <w:jc w:val="both"/>
              <w:rPr>
                <w:rFonts w:ascii="Arial" w:hAnsi="Arial" w:cs="Arial"/>
                <w:sz w:val="24"/>
                <w:szCs w:val="24"/>
              </w:rPr>
            </w:pPr>
          </w:p>
        </w:tc>
      </w:tr>
      <w:tr w:rsidR="00493E41" w:rsidRPr="00493E41" w14:paraId="7E52909D" w14:textId="77777777" w:rsidTr="00125110">
        <w:tc>
          <w:tcPr>
            <w:tcW w:w="2831" w:type="dxa"/>
          </w:tcPr>
          <w:p w14:paraId="35AAAD1F"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Total:</w:t>
            </w:r>
          </w:p>
        </w:tc>
        <w:tc>
          <w:tcPr>
            <w:tcW w:w="2831" w:type="dxa"/>
          </w:tcPr>
          <w:p w14:paraId="6FC03BC6"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Aprox.: 6.523</w:t>
            </w:r>
          </w:p>
        </w:tc>
        <w:tc>
          <w:tcPr>
            <w:tcW w:w="2832" w:type="dxa"/>
          </w:tcPr>
          <w:p w14:paraId="3CC22001"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Aprox.: 8.208</w:t>
            </w:r>
          </w:p>
        </w:tc>
      </w:tr>
      <w:tr w:rsidR="00493E41" w:rsidRPr="00493E41" w14:paraId="7A9BDC54" w14:textId="77777777" w:rsidTr="00125110">
        <w:tc>
          <w:tcPr>
            <w:tcW w:w="2831" w:type="dxa"/>
          </w:tcPr>
          <w:p w14:paraId="4082D776" w14:textId="77777777" w:rsidR="00493E41" w:rsidRPr="00493E41" w:rsidRDefault="00493E41" w:rsidP="00493E41">
            <w:pPr>
              <w:spacing w:line="360" w:lineRule="auto"/>
              <w:jc w:val="both"/>
              <w:rPr>
                <w:rFonts w:ascii="Arial" w:hAnsi="Arial" w:cs="Arial"/>
                <w:sz w:val="24"/>
                <w:szCs w:val="24"/>
                <w:highlight w:val="yellow"/>
              </w:rPr>
            </w:pPr>
            <w:r w:rsidRPr="00493E41">
              <w:rPr>
                <w:rFonts w:ascii="Arial" w:hAnsi="Arial" w:cs="Arial"/>
                <w:sz w:val="24"/>
                <w:szCs w:val="24"/>
                <w:highlight w:val="yellow"/>
              </w:rPr>
              <w:t>Total geral:</w:t>
            </w:r>
          </w:p>
        </w:tc>
        <w:tc>
          <w:tcPr>
            <w:tcW w:w="2831" w:type="dxa"/>
          </w:tcPr>
          <w:p w14:paraId="7690B097" w14:textId="77777777" w:rsidR="00493E41" w:rsidRPr="00493E41" w:rsidRDefault="00493E41" w:rsidP="00493E41">
            <w:pPr>
              <w:spacing w:line="360" w:lineRule="auto"/>
              <w:jc w:val="both"/>
              <w:rPr>
                <w:rFonts w:ascii="Arial" w:hAnsi="Arial" w:cs="Arial"/>
                <w:sz w:val="24"/>
                <w:szCs w:val="24"/>
                <w:highlight w:val="yellow"/>
              </w:rPr>
            </w:pPr>
            <w:r w:rsidRPr="00493E41">
              <w:rPr>
                <w:rFonts w:ascii="Arial" w:hAnsi="Arial" w:cs="Arial"/>
                <w:sz w:val="24"/>
                <w:szCs w:val="24"/>
                <w:highlight w:val="yellow"/>
              </w:rPr>
              <w:t>Aprox.: 14.731</w:t>
            </w:r>
          </w:p>
        </w:tc>
        <w:tc>
          <w:tcPr>
            <w:tcW w:w="2832" w:type="dxa"/>
          </w:tcPr>
          <w:p w14:paraId="27D3922F" w14:textId="77777777" w:rsidR="00493E41" w:rsidRPr="00493E41" w:rsidRDefault="00493E41" w:rsidP="00493E41">
            <w:pPr>
              <w:spacing w:line="360" w:lineRule="auto"/>
              <w:jc w:val="both"/>
              <w:rPr>
                <w:rFonts w:ascii="Arial" w:hAnsi="Arial" w:cs="Arial"/>
                <w:sz w:val="24"/>
                <w:szCs w:val="24"/>
              </w:rPr>
            </w:pPr>
          </w:p>
        </w:tc>
      </w:tr>
    </w:tbl>
    <w:p w14:paraId="486078C1" w14:textId="77777777" w:rsidR="00493E41" w:rsidRPr="00493E41" w:rsidRDefault="00493E41" w:rsidP="00493E41">
      <w:pPr>
        <w:spacing w:line="360" w:lineRule="auto"/>
        <w:jc w:val="both"/>
        <w:rPr>
          <w:rFonts w:ascii="Arial" w:hAnsi="Arial" w:cs="Arial"/>
          <w:sz w:val="24"/>
          <w:szCs w:val="24"/>
        </w:rPr>
      </w:pPr>
    </w:p>
    <w:p w14:paraId="38054FDE" w14:textId="77777777" w:rsidR="00493E41" w:rsidRPr="00493E41" w:rsidRDefault="00493E41" w:rsidP="00493E41">
      <w:pPr>
        <w:spacing w:line="360" w:lineRule="auto"/>
        <w:jc w:val="both"/>
        <w:rPr>
          <w:rFonts w:ascii="Arial" w:hAnsi="Arial" w:cs="Arial"/>
          <w:b/>
          <w:bCs/>
          <w:sz w:val="24"/>
          <w:szCs w:val="24"/>
        </w:rPr>
      </w:pPr>
      <w:r w:rsidRPr="00493E41">
        <w:rPr>
          <w:rFonts w:ascii="Arial" w:hAnsi="Arial" w:cs="Arial"/>
          <w:b/>
          <w:bCs/>
          <w:sz w:val="24"/>
          <w:szCs w:val="24"/>
        </w:rPr>
        <w:t>Extensão do projeto:</w:t>
      </w:r>
    </w:p>
    <w:p w14:paraId="3ED5C3A0"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Após o período de 06 meses a 12 meses, com obtenção de bons resultados, o programa se tornará de forma efetiva aos demais usuários da saúde pública, podendo integrar em outras especializações.</w:t>
      </w:r>
    </w:p>
    <w:p w14:paraId="29BEB202" w14:textId="77777777"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Unidades de saúde em Francisco Beltrão:</w:t>
      </w:r>
    </w:p>
    <w:p w14:paraId="3FE50588" w14:textId="4C06B504" w:rsidR="00493E41" w:rsidRPr="00493E41" w:rsidRDefault="00493E41" w:rsidP="00493E41">
      <w:pPr>
        <w:spacing w:line="360" w:lineRule="auto"/>
        <w:jc w:val="both"/>
        <w:rPr>
          <w:rFonts w:ascii="Arial" w:hAnsi="Arial" w:cs="Arial"/>
          <w:sz w:val="24"/>
          <w:szCs w:val="24"/>
        </w:rPr>
      </w:pPr>
      <w:r w:rsidRPr="00493E41">
        <w:rPr>
          <w:rFonts w:ascii="Arial" w:hAnsi="Arial" w:cs="Arial"/>
          <w:sz w:val="24"/>
          <w:szCs w:val="24"/>
        </w:rPr>
        <w:t xml:space="preserve">Fonte: </w:t>
      </w:r>
      <w:hyperlink r:id="rId12" w:history="1">
        <w:r w:rsidRPr="00493E41">
          <w:rPr>
            <w:rStyle w:val="Hyperlink"/>
            <w:rFonts w:ascii="Arial" w:hAnsi="Arial" w:cs="Arial"/>
            <w:sz w:val="24"/>
            <w:szCs w:val="24"/>
          </w:rPr>
          <w:t>https://franciscobeltrao.pr.gov.br/wp-content/uploads/2015/05/Unidades-de-Sa%C3%BAde1.pdf</w:t>
        </w:r>
      </w:hyperlink>
      <w:r w:rsidRPr="00493E41">
        <w:rPr>
          <w:rFonts w:ascii="Arial" w:hAnsi="Arial" w:cs="Arial"/>
          <w:sz w:val="24"/>
          <w:szCs w:val="24"/>
        </w:rPr>
        <w:t xml:space="preserve"> </w:t>
      </w:r>
    </w:p>
    <w:p w14:paraId="3DBF760A" w14:textId="385B33FE" w:rsidR="00043B2B" w:rsidRDefault="00922472" w:rsidP="00C17161">
      <w:pPr>
        <w:pStyle w:val="Corpodetexto"/>
        <w:spacing w:line="360" w:lineRule="auto"/>
        <w:rPr>
          <w:rFonts w:ascii="Arial" w:hAnsi="Arial" w:cs="Arial"/>
          <w:color w:val="000000"/>
          <w:sz w:val="24"/>
          <w:szCs w:val="24"/>
          <w:lang w:val="pt-BR"/>
        </w:rPr>
      </w:pPr>
      <w:r w:rsidRPr="00493E41">
        <w:rPr>
          <w:rFonts w:ascii="Arial" w:hAnsi="Arial" w:cs="Arial"/>
          <w:color w:val="000000"/>
          <w:sz w:val="24"/>
          <w:szCs w:val="24"/>
          <w:lang w:val="pt-BR"/>
        </w:rPr>
        <w:t xml:space="preserve">Sala das Sessões da Câmara Municipal de Vereadores de Francisco Beltrão, em </w:t>
      </w:r>
      <w:r w:rsidR="00ED6A3F" w:rsidRPr="00493E41">
        <w:rPr>
          <w:rFonts w:ascii="Arial" w:hAnsi="Arial" w:cs="Arial"/>
          <w:color w:val="000000"/>
          <w:sz w:val="24"/>
          <w:szCs w:val="24"/>
          <w:lang w:val="pt-BR"/>
        </w:rPr>
        <w:t>07</w:t>
      </w:r>
      <w:r w:rsidRPr="00493E41">
        <w:rPr>
          <w:rFonts w:ascii="Arial" w:hAnsi="Arial" w:cs="Arial"/>
          <w:color w:val="000000"/>
          <w:sz w:val="24"/>
          <w:szCs w:val="24"/>
          <w:lang w:val="pt-BR"/>
        </w:rPr>
        <w:t xml:space="preserve"> de </w:t>
      </w:r>
      <w:r w:rsidR="008C2A7B" w:rsidRPr="00493E41">
        <w:rPr>
          <w:rFonts w:ascii="Arial" w:hAnsi="Arial" w:cs="Arial"/>
          <w:color w:val="000000"/>
          <w:sz w:val="24"/>
          <w:szCs w:val="24"/>
          <w:lang w:val="pt-BR"/>
        </w:rPr>
        <w:t>janeiro</w:t>
      </w:r>
      <w:r w:rsidRPr="00493E41">
        <w:rPr>
          <w:rFonts w:ascii="Arial" w:hAnsi="Arial" w:cs="Arial"/>
          <w:color w:val="000000"/>
          <w:sz w:val="24"/>
          <w:szCs w:val="24"/>
          <w:lang w:val="pt-BR"/>
        </w:rPr>
        <w:t xml:space="preserve"> de 202</w:t>
      </w:r>
      <w:r w:rsidR="00ED6A3F" w:rsidRPr="00493E41">
        <w:rPr>
          <w:rFonts w:ascii="Arial" w:hAnsi="Arial" w:cs="Arial"/>
          <w:color w:val="000000"/>
          <w:sz w:val="24"/>
          <w:szCs w:val="24"/>
          <w:lang w:val="pt-BR"/>
        </w:rPr>
        <w:t>5</w:t>
      </w:r>
      <w:r w:rsidR="008C2A7B" w:rsidRPr="00493E41">
        <w:rPr>
          <w:rFonts w:ascii="Arial" w:hAnsi="Arial" w:cs="Arial"/>
          <w:color w:val="000000"/>
          <w:sz w:val="24"/>
          <w:szCs w:val="24"/>
          <w:lang w:val="pt-BR"/>
        </w:rPr>
        <w:t>.</w:t>
      </w:r>
    </w:p>
    <w:p w14:paraId="1DE67370" w14:textId="2CE75333" w:rsidR="00493E41" w:rsidRDefault="00493E41" w:rsidP="00493E41">
      <w:pPr>
        <w:pStyle w:val="Corpodetexto"/>
        <w:spacing w:line="360" w:lineRule="auto"/>
        <w:ind w:firstLine="1134"/>
        <w:rPr>
          <w:rFonts w:ascii="Arial" w:hAnsi="Arial" w:cs="Arial"/>
          <w:color w:val="000000"/>
          <w:sz w:val="24"/>
          <w:szCs w:val="24"/>
          <w:lang w:val="pt-BR"/>
        </w:rPr>
      </w:pPr>
    </w:p>
    <w:p w14:paraId="416F9841" w14:textId="77777777" w:rsidR="00493E41" w:rsidRPr="00493E41" w:rsidRDefault="00493E41" w:rsidP="00493E41">
      <w:pPr>
        <w:pStyle w:val="Corpodetexto"/>
        <w:spacing w:line="360" w:lineRule="auto"/>
        <w:ind w:firstLine="1134"/>
        <w:rPr>
          <w:rFonts w:ascii="Arial" w:hAnsi="Arial" w:cs="Arial"/>
          <w:b/>
          <w:sz w:val="24"/>
          <w:szCs w:val="24"/>
          <w:lang w:val="pt-BR"/>
        </w:rPr>
      </w:pPr>
    </w:p>
    <w:p w14:paraId="75203FB6" w14:textId="5E80FD00" w:rsidR="00E56247" w:rsidRPr="00493E41" w:rsidRDefault="00493E41" w:rsidP="00493E41">
      <w:pPr>
        <w:pStyle w:val="Corpodetexto"/>
        <w:spacing w:line="360" w:lineRule="auto"/>
        <w:jc w:val="center"/>
        <w:rPr>
          <w:rFonts w:ascii="Arial" w:hAnsi="Arial" w:cs="Arial"/>
          <w:b/>
          <w:sz w:val="24"/>
          <w:szCs w:val="24"/>
          <w:lang w:val="pt-BR"/>
        </w:rPr>
      </w:pPr>
      <w:r w:rsidRPr="00493E41">
        <w:rPr>
          <w:rFonts w:ascii="Arial" w:hAnsi="Arial" w:cs="Arial"/>
          <w:b/>
          <w:sz w:val="24"/>
          <w:szCs w:val="24"/>
          <w:lang w:val="pt-BR"/>
        </w:rPr>
        <w:t>MARIA DE FÁTIMA</w:t>
      </w:r>
      <w:r w:rsidR="00F11B40" w:rsidRPr="00493E41">
        <w:rPr>
          <w:rFonts w:ascii="Arial" w:hAnsi="Arial" w:cs="Arial"/>
          <w:b/>
          <w:sz w:val="24"/>
          <w:szCs w:val="24"/>
          <w:lang w:val="pt-BR"/>
        </w:rPr>
        <w:t xml:space="preserve">               </w:t>
      </w:r>
    </w:p>
    <w:p w14:paraId="71392066" w14:textId="1576CFCE" w:rsidR="00A8388C" w:rsidRPr="00493E41" w:rsidRDefault="00E476EC" w:rsidP="00493E41">
      <w:pPr>
        <w:pStyle w:val="Corpodetexto"/>
        <w:spacing w:line="360" w:lineRule="auto"/>
        <w:jc w:val="center"/>
        <w:rPr>
          <w:rFonts w:ascii="Arial" w:hAnsi="Arial" w:cs="Arial"/>
          <w:b/>
          <w:sz w:val="24"/>
          <w:szCs w:val="24"/>
          <w:lang w:val="pt-BR"/>
        </w:rPr>
      </w:pPr>
      <w:r w:rsidRPr="00493E41">
        <w:rPr>
          <w:rFonts w:ascii="Arial" w:hAnsi="Arial" w:cs="Arial"/>
          <w:b/>
          <w:sz w:val="24"/>
          <w:szCs w:val="24"/>
          <w:lang w:val="pt-BR"/>
        </w:rPr>
        <w:t>VEREADOR</w:t>
      </w:r>
      <w:r w:rsidR="00493E41" w:rsidRPr="00493E41">
        <w:rPr>
          <w:rFonts w:ascii="Arial" w:hAnsi="Arial" w:cs="Arial"/>
          <w:b/>
          <w:sz w:val="24"/>
          <w:szCs w:val="24"/>
          <w:lang w:val="pt-BR"/>
        </w:rPr>
        <w:t>A</w:t>
      </w:r>
      <w:r w:rsidR="00F11B40" w:rsidRPr="00493E41">
        <w:rPr>
          <w:rFonts w:ascii="Arial" w:hAnsi="Arial" w:cs="Arial"/>
          <w:b/>
          <w:sz w:val="24"/>
          <w:szCs w:val="24"/>
          <w:lang w:val="pt-BR"/>
        </w:rPr>
        <w:t xml:space="preserve">  </w:t>
      </w:r>
    </w:p>
    <w:p w14:paraId="6C61559F" w14:textId="7C23CF94" w:rsidR="00E608C0" w:rsidRPr="00493E41" w:rsidRDefault="00E608C0" w:rsidP="00493E41">
      <w:pPr>
        <w:pStyle w:val="Corpodetexto"/>
        <w:spacing w:line="360" w:lineRule="auto"/>
        <w:jc w:val="center"/>
        <w:rPr>
          <w:rFonts w:ascii="Arial" w:eastAsia="Arial Unicode MS" w:hAnsi="Arial" w:cs="Arial"/>
          <w:sz w:val="24"/>
          <w:szCs w:val="24"/>
          <w:lang w:val="pt-BR"/>
        </w:rPr>
      </w:pPr>
    </w:p>
    <w:sectPr w:rsidR="00E608C0" w:rsidRPr="00493E41" w:rsidSect="00224FF5">
      <w:headerReference w:type="default" r:id="rId13"/>
      <w:pgSz w:w="11907" w:h="16839" w:code="9"/>
      <w:pgMar w:top="425" w:right="1134" w:bottom="709" w:left="1418" w:header="28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A3FDF" w14:textId="77777777" w:rsidR="001267B5" w:rsidRDefault="001267B5" w:rsidP="00023DE3">
      <w:r>
        <w:separator/>
      </w:r>
    </w:p>
  </w:endnote>
  <w:endnote w:type="continuationSeparator" w:id="0">
    <w:p w14:paraId="566A0E68" w14:textId="77777777" w:rsidR="001267B5" w:rsidRDefault="001267B5" w:rsidP="0002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5BF14" w14:textId="77777777" w:rsidR="001267B5" w:rsidRDefault="001267B5" w:rsidP="00023DE3">
      <w:r>
        <w:separator/>
      </w:r>
    </w:p>
  </w:footnote>
  <w:footnote w:type="continuationSeparator" w:id="0">
    <w:p w14:paraId="18CEA97C" w14:textId="77777777" w:rsidR="001267B5" w:rsidRDefault="001267B5" w:rsidP="00023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F66F" w14:textId="17332839" w:rsidR="00147EC9" w:rsidRPr="00AB2E9A" w:rsidRDefault="008C2A7B" w:rsidP="00147EC9">
    <w:pPr>
      <w:pStyle w:val="Corpodetexto"/>
      <w:spacing w:line="360" w:lineRule="auto"/>
      <w:ind w:left="1843" w:hanging="2836"/>
      <w:rPr>
        <w:rFonts w:ascii="Century Gothic" w:hAnsi="Century Gothic"/>
      </w:rPr>
    </w:pPr>
    <w:bookmarkStart w:id="1" w:name="_Hlk74313796"/>
    <w:r>
      <w:rPr>
        <w:noProof/>
      </w:rPr>
      <w:drawing>
        <wp:anchor distT="0" distB="0" distL="114300" distR="114300" simplePos="0" relativeHeight="251657728" behindDoc="1" locked="0" layoutInCell="1" allowOverlap="1" wp14:anchorId="547200D0" wp14:editId="5FB7548A">
          <wp:simplePos x="0" y="0"/>
          <wp:positionH relativeFrom="column">
            <wp:posOffset>-561975</wp:posOffset>
          </wp:positionH>
          <wp:positionV relativeFrom="paragraph">
            <wp:posOffset>41275</wp:posOffset>
          </wp:positionV>
          <wp:extent cx="1137285" cy="116967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285" cy="116967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EC9">
      <w:rPr>
        <w:rFonts w:ascii="Century Gothic" w:hAnsi="Century Gothic"/>
      </w:rPr>
      <w:t xml:space="preserve">           </w:t>
    </w:r>
  </w:p>
  <w:p w14:paraId="1533D9B7" w14:textId="77777777" w:rsidR="00147EC9" w:rsidRPr="00316559" w:rsidRDefault="00147EC9" w:rsidP="00147EC9">
    <w:pPr>
      <w:pStyle w:val="CitaoIntensa"/>
      <w:spacing w:before="0" w:after="0"/>
      <w:ind w:left="993" w:right="862" w:hanging="142"/>
      <w:rPr>
        <w:rStyle w:val="TtulodoLivro"/>
        <w:color w:val="auto"/>
        <w:sz w:val="32"/>
        <w:szCs w:val="32"/>
      </w:rPr>
    </w:pPr>
    <w:r w:rsidRPr="00316559">
      <w:rPr>
        <w:rStyle w:val="TtulodoLivro"/>
        <w:color w:val="auto"/>
        <w:sz w:val="32"/>
        <w:szCs w:val="32"/>
      </w:rPr>
      <w:t>CÂMARA MUNICIPAL DE VEREADORES</w:t>
    </w:r>
  </w:p>
  <w:p w14:paraId="01340FB6" w14:textId="77777777" w:rsidR="00147EC9" w:rsidRPr="00EC4FD8" w:rsidRDefault="00147EC9" w:rsidP="00147EC9">
    <w:pPr>
      <w:pStyle w:val="CitaoIntensa"/>
      <w:spacing w:before="0" w:after="0"/>
      <w:ind w:left="993" w:right="862" w:hanging="142"/>
      <w:rPr>
        <w:b/>
        <w:bCs/>
        <w:i w:val="0"/>
        <w:iCs w:val="0"/>
        <w:color w:val="auto"/>
        <w:spacing w:val="5"/>
        <w:sz w:val="32"/>
        <w:szCs w:val="32"/>
      </w:rPr>
    </w:pPr>
    <w:r w:rsidRPr="00316559">
      <w:rPr>
        <w:rStyle w:val="TtulodoLivro"/>
        <w:color w:val="auto"/>
        <w:sz w:val="32"/>
        <w:szCs w:val="32"/>
      </w:rPr>
      <w:t xml:space="preserve">FRANCISCO BELTRÃO – PARANÁ </w:t>
    </w:r>
    <w:bookmarkEnd w:id="1"/>
  </w:p>
  <w:p w14:paraId="454B5E82" w14:textId="77777777" w:rsidR="00147EC9" w:rsidRDefault="00147E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3FB3"/>
    <w:multiLevelType w:val="hybridMultilevel"/>
    <w:tmpl w:val="1054CC4C"/>
    <w:lvl w:ilvl="0" w:tplc="04160001">
      <w:start w:val="1"/>
      <w:numFmt w:val="bullet"/>
      <w:lvlText w:val=""/>
      <w:lvlJc w:val="left"/>
      <w:pPr>
        <w:tabs>
          <w:tab w:val="num" w:pos="2140"/>
        </w:tabs>
        <w:ind w:left="2140" w:hanging="360"/>
      </w:pPr>
      <w:rPr>
        <w:rFonts w:ascii="Symbol" w:hAnsi="Symbol" w:hint="default"/>
      </w:rPr>
    </w:lvl>
    <w:lvl w:ilvl="1" w:tplc="04160003" w:tentative="1">
      <w:start w:val="1"/>
      <w:numFmt w:val="bullet"/>
      <w:lvlText w:val="o"/>
      <w:lvlJc w:val="left"/>
      <w:pPr>
        <w:tabs>
          <w:tab w:val="num" w:pos="2860"/>
        </w:tabs>
        <w:ind w:left="2860" w:hanging="360"/>
      </w:pPr>
      <w:rPr>
        <w:rFonts w:ascii="Courier New" w:hAnsi="Courier New" w:cs="Courier New" w:hint="default"/>
      </w:rPr>
    </w:lvl>
    <w:lvl w:ilvl="2" w:tplc="04160005" w:tentative="1">
      <w:start w:val="1"/>
      <w:numFmt w:val="bullet"/>
      <w:lvlText w:val=""/>
      <w:lvlJc w:val="left"/>
      <w:pPr>
        <w:tabs>
          <w:tab w:val="num" w:pos="3580"/>
        </w:tabs>
        <w:ind w:left="3580" w:hanging="360"/>
      </w:pPr>
      <w:rPr>
        <w:rFonts w:ascii="Wingdings" w:hAnsi="Wingdings" w:hint="default"/>
      </w:rPr>
    </w:lvl>
    <w:lvl w:ilvl="3" w:tplc="04160001" w:tentative="1">
      <w:start w:val="1"/>
      <w:numFmt w:val="bullet"/>
      <w:lvlText w:val=""/>
      <w:lvlJc w:val="left"/>
      <w:pPr>
        <w:tabs>
          <w:tab w:val="num" w:pos="4300"/>
        </w:tabs>
        <w:ind w:left="4300" w:hanging="360"/>
      </w:pPr>
      <w:rPr>
        <w:rFonts w:ascii="Symbol" w:hAnsi="Symbol" w:hint="default"/>
      </w:rPr>
    </w:lvl>
    <w:lvl w:ilvl="4" w:tplc="04160003" w:tentative="1">
      <w:start w:val="1"/>
      <w:numFmt w:val="bullet"/>
      <w:lvlText w:val="o"/>
      <w:lvlJc w:val="left"/>
      <w:pPr>
        <w:tabs>
          <w:tab w:val="num" w:pos="5020"/>
        </w:tabs>
        <w:ind w:left="5020" w:hanging="360"/>
      </w:pPr>
      <w:rPr>
        <w:rFonts w:ascii="Courier New" w:hAnsi="Courier New" w:cs="Courier New" w:hint="default"/>
      </w:rPr>
    </w:lvl>
    <w:lvl w:ilvl="5" w:tplc="04160005" w:tentative="1">
      <w:start w:val="1"/>
      <w:numFmt w:val="bullet"/>
      <w:lvlText w:val=""/>
      <w:lvlJc w:val="left"/>
      <w:pPr>
        <w:tabs>
          <w:tab w:val="num" w:pos="5740"/>
        </w:tabs>
        <w:ind w:left="5740" w:hanging="360"/>
      </w:pPr>
      <w:rPr>
        <w:rFonts w:ascii="Wingdings" w:hAnsi="Wingdings" w:hint="default"/>
      </w:rPr>
    </w:lvl>
    <w:lvl w:ilvl="6" w:tplc="04160001" w:tentative="1">
      <w:start w:val="1"/>
      <w:numFmt w:val="bullet"/>
      <w:lvlText w:val=""/>
      <w:lvlJc w:val="left"/>
      <w:pPr>
        <w:tabs>
          <w:tab w:val="num" w:pos="6460"/>
        </w:tabs>
        <w:ind w:left="6460" w:hanging="360"/>
      </w:pPr>
      <w:rPr>
        <w:rFonts w:ascii="Symbol" w:hAnsi="Symbol" w:hint="default"/>
      </w:rPr>
    </w:lvl>
    <w:lvl w:ilvl="7" w:tplc="04160003" w:tentative="1">
      <w:start w:val="1"/>
      <w:numFmt w:val="bullet"/>
      <w:lvlText w:val="o"/>
      <w:lvlJc w:val="left"/>
      <w:pPr>
        <w:tabs>
          <w:tab w:val="num" w:pos="7180"/>
        </w:tabs>
        <w:ind w:left="7180" w:hanging="360"/>
      </w:pPr>
      <w:rPr>
        <w:rFonts w:ascii="Courier New" w:hAnsi="Courier New" w:cs="Courier New" w:hint="default"/>
      </w:rPr>
    </w:lvl>
    <w:lvl w:ilvl="8" w:tplc="04160005" w:tentative="1">
      <w:start w:val="1"/>
      <w:numFmt w:val="bullet"/>
      <w:lvlText w:val=""/>
      <w:lvlJc w:val="left"/>
      <w:pPr>
        <w:tabs>
          <w:tab w:val="num" w:pos="7900"/>
        </w:tabs>
        <w:ind w:left="7900" w:hanging="360"/>
      </w:pPr>
      <w:rPr>
        <w:rFonts w:ascii="Wingdings" w:hAnsi="Wingdings" w:hint="default"/>
      </w:rPr>
    </w:lvl>
  </w:abstractNum>
  <w:abstractNum w:abstractNumId="1" w15:restartNumberingAfterBreak="0">
    <w:nsid w:val="08096AEF"/>
    <w:multiLevelType w:val="multilevel"/>
    <w:tmpl w:val="5164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71888"/>
    <w:multiLevelType w:val="multilevel"/>
    <w:tmpl w:val="A654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94A07"/>
    <w:multiLevelType w:val="hybridMultilevel"/>
    <w:tmpl w:val="D1A2E5EE"/>
    <w:lvl w:ilvl="0" w:tplc="04160001">
      <w:start w:val="1"/>
      <w:numFmt w:val="bullet"/>
      <w:lvlText w:val=""/>
      <w:lvlJc w:val="left"/>
      <w:pPr>
        <w:tabs>
          <w:tab w:val="num" w:pos="2484"/>
        </w:tabs>
        <w:ind w:left="2484" w:hanging="360"/>
      </w:pPr>
      <w:rPr>
        <w:rFonts w:ascii="Symbol" w:hAnsi="Symbol" w:hint="default"/>
      </w:rPr>
    </w:lvl>
    <w:lvl w:ilvl="1" w:tplc="04160003" w:tentative="1">
      <w:start w:val="1"/>
      <w:numFmt w:val="bullet"/>
      <w:lvlText w:val="o"/>
      <w:lvlJc w:val="left"/>
      <w:pPr>
        <w:tabs>
          <w:tab w:val="num" w:pos="3204"/>
        </w:tabs>
        <w:ind w:left="3204" w:hanging="360"/>
      </w:pPr>
      <w:rPr>
        <w:rFonts w:ascii="Courier New" w:hAnsi="Courier New" w:cs="Courier New" w:hint="default"/>
      </w:rPr>
    </w:lvl>
    <w:lvl w:ilvl="2" w:tplc="04160005" w:tentative="1">
      <w:start w:val="1"/>
      <w:numFmt w:val="bullet"/>
      <w:lvlText w:val=""/>
      <w:lvlJc w:val="left"/>
      <w:pPr>
        <w:tabs>
          <w:tab w:val="num" w:pos="3924"/>
        </w:tabs>
        <w:ind w:left="3924" w:hanging="360"/>
      </w:pPr>
      <w:rPr>
        <w:rFonts w:ascii="Wingdings" w:hAnsi="Wingdings" w:hint="default"/>
      </w:rPr>
    </w:lvl>
    <w:lvl w:ilvl="3" w:tplc="04160001" w:tentative="1">
      <w:start w:val="1"/>
      <w:numFmt w:val="bullet"/>
      <w:lvlText w:val=""/>
      <w:lvlJc w:val="left"/>
      <w:pPr>
        <w:tabs>
          <w:tab w:val="num" w:pos="4644"/>
        </w:tabs>
        <w:ind w:left="4644" w:hanging="360"/>
      </w:pPr>
      <w:rPr>
        <w:rFonts w:ascii="Symbol" w:hAnsi="Symbol" w:hint="default"/>
      </w:rPr>
    </w:lvl>
    <w:lvl w:ilvl="4" w:tplc="04160003" w:tentative="1">
      <w:start w:val="1"/>
      <w:numFmt w:val="bullet"/>
      <w:lvlText w:val="o"/>
      <w:lvlJc w:val="left"/>
      <w:pPr>
        <w:tabs>
          <w:tab w:val="num" w:pos="5364"/>
        </w:tabs>
        <w:ind w:left="5364" w:hanging="360"/>
      </w:pPr>
      <w:rPr>
        <w:rFonts w:ascii="Courier New" w:hAnsi="Courier New" w:cs="Courier New" w:hint="default"/>
      </w:rPr>
    </w:lvl>
    <w:lvl w:ilvl="5" w:tplc="04160005" w:tentative="1">
      <w:start w:val="1"/>
      <w:numFmt w:val="bullet"/>
      <w:lvlText w:val=""/>
      <w:lvlJc w:val="left"/>
      <w:pPr>
        <w:tabs>
          <w:tab w:val="num" w:pos="6084"/>
        </w:tabs>
        <w:ind w:left="6084" w:hanging="360"/>
      </w:pPr>
      <w:rPr>
        <w:rFonts w:ascii="Wingdings" w:hAnsi="Wingdings" w:hint="default"/>
      </w:rPr>
    </w:lvl>
    <w:lvl w:ilvl="6" w:tplc="04160001" w:tentative="1">
      <w:start w:val="1"/>
      <w:numFmt w:val="bullet"/>
      <w:lvlText w:val=""/>
      <w:lvlJc w:val="left"/>
      <w:pPr>
        <w:tabs>
          <w:tab w:val="num" w:pos="6804"/>
        </w:tabs>
        <w:ind w:left="6804" w:hanging="360"/>
      </w:pPr>
      <w:rPr>
        <w:rFonts w:ascii="Symbol" w:hAnsi="Symbol" w:hint="default"/>
      </w:rPr>
    </w:lvl>
    <w:lvl w:ilvl="7" w:tplc="04160003" w:tentative="1">
      <w:start w:val="1"/>
      <w:numFmt w:val="bullet"/>
      <w:lvlText w:val="o"/>
      <w:lvlJc w:val="left"/>
      <w:pPr>
        <w:tabs>
          <w:tab w:val="num" w:pos="7524"/>
        </w:tabs>
        <w:ind w:left="7524" w:hanging="360"/>
      </w:pPr>
      <w:rPr>
        <w:rFonts w:ascii="Courier New" w:hAnsi="Courier New" w:cs="Courier New" w:hint="default"/>
      </w:rPr>
    </w:lvl>
    <w:lvl w:ilvl="8" w:tplc="04160005" w:tentative="1">
      <w:start w:val="1"/>
      <w:numFmt w:val="bullet"/>
      <w:lvlText w:val=""/>
      <w:lvlJc w:val="left"/>
      <w:pPr>
        <w:tabs>
          <w:tab w:val="num" w:pos="8244"/>
        </w:tabs>
        <w:ind w:left="8244" w:hanging="360"/>
      </w:pPr>
      <w:rPr>
        <w:rFonts w:ascii="Wingdings" w:hAnsi="Wingdings" w:hint="default"/>
      </w:rPr>
    </w:lvl>
  </w:abstractNum>
  <w:abstractNum w:abstractNumId="4" w15:restartNumberingAfterBreak="0">
    <w:nsid w:val="100418FA"/>
    <w:multiLevelType w:val="hybridMultilevel"/>
    <w:tmpl w:val="E8941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C80367F"/>
    <w:multiLevelType w:val="multilevel"/>
    <w:tmpl w:val="C026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8F3C7A"/>
    <w:multiLevelType w:val="hybridMultilevel"/>
    <w:tmpl w:val="948C6742"/>
    <w:lvl w:ilvl="0" w:tplc="0416000F">
      <w:start w:val="1"/>
      <w:numFmt w:val="decimal"/>
      <w:lvlText w:val="%1."/>
      <w:lvlJc w:val="left"/>
      <w:pPr>
        <w:tabs>
          <w:tab w:val="num" w:pos="780"/>
        </w:tabs>
        <w:ind w:left="780" w:hanging="360"/>
      </w:pPr>
    </w:lvl>
    <w:lvl w:ilvl="1" w:tplc="04160019" w:tentative="1">
      <w:start w:val="1"/>
      <w:numFmt w:val="lowerLetter"/>
      <w:lvlText w:val="%2."/>
      <w:lvlJc w:val="left"/>
      <w:pPr>
        <w:tabs>
          <w:tab w:val="num" w:pos="1500"/>
        </w:tabs>
        <w:ind w:left="1500" w:hanging="360"/>
      </w:pPr>
    </w:lvl>
    <w:lvl w:ilvl="2" w:tplc="0416001B" w:tentative="1">
      <w:start w:val="1"/>
      <w:numFmt w:val="lowerRoman"/>
      <w:lvlText w:val="%3."/>
      <w:lvlJc w:val="right"/>
      <w:pPr>
        <w:tabs>
          <w:tab w:val="num" w:pos="2220"/>
        </w:tabs>
        <w:ind w:left="2220" w:hanging="180"/>
      </w:pPr>
    </w:lvl>
    <w:lvl w:ilvl="3" w:tplc="0416000F" w:tentative="1">
      <w:start w:val="1"/>
      <w:numFmt w:val="decimal"/>
      <w:lvlText w:val="%4."/>
      <w:lvlJc w:val="left"/>
      <w:pPr>
        <w:tabs>
          <w:tab w:val="num" w:pos="2940"/>
        </w:tabs>
        <w:ind w:left="2940" w:hanging="360"/>
      </w:pPr>
    </w:lvl>
    <w:lvl w:ilvl="4" w:tplc="04160019" w:tentative="1">
      <w:start w:val="1"/>
      <w:numFmt w:val="lowerLetter"/>
      <w:lvlText w:val="%5."/>
      <w:lvlJc w:val="left"/>
      <w:pPr>
        <w:tabs>
          <w:tab w:val="num" w:pos="3660"/>
        </w:tabs>
        <w:ind w:left="3660" w:hanging="360"/>
      </w:pPr>
    </w:lvl>
    <w:lvl w:ilvl="5" w:tplc="0416001B" w:tentative="1">
      <w:start w:val="1"/>
      <w:numFmt w:val="lowerRoman"/>
      <w:lvlText w:val="%6."/>
      <w:lvlJc w:val="right"/>
      <w:pPr>
        <w:tabs>
          <w:tab w:val="num" w:pos="4380"/>
        </w:tabs>
        <w:ind w:left="4380" w:hanging="180"/>
      </w:pPr>
    </w:lvl>
    <w:lvl w:ilvl="6" w:tplc="0416000F" w:tentative="1">
      <w:start w:val="1"/>
      <w:numFmt w:val="decimal"/>
      <w:lvlText w:val="%7."/>
      <w:lvlJc w:val="left"/>
      <w:pPr>
        <w:tabs>
          <w:tab w:val="num" w:pos="5100"/>
        </w:tabs>
        <w:ind w:left="5100" w:hanging="360"/>
      </w:pPr>
    </w:lvl>
    <w:lvl w:ilvl="7" w:tplc="04160019" w:tentative="1">
      <w:start w:val="1"/>
      <w:numFmt w:val="lowerLetter"/>
      <w:lvlText w:val="%8."/>
      <w:lvlJc w:val="left"/>
      <w:pPr>
        <w:tabs>
          <w:tab w:val="num" w:pos="5820"/>
        </w:tabs>
        <w:ind w:left="5820" w:hanging="360"/>
      </w:pPr>
    </w:lvl>
    <w:lvl w:ilvl="8" w:tplc="0416001B" w:tentative="1">
      <w:start w:val="1"/>
      <w:numFmt w:val="lowerRoman"/>
      <w:lvlText w:val="%9."/>
      <w:lvlJc w:val="right"/>
      <w:pPr>
        <w:tabs>
          <w:tab w:val="num" w:pos="6540"/>
        </w:tabs>
        <w:ind w:left="6540" w:hanging="180"/>
      </w:pPr>
    </w:lvl>
  </w:abstractNum>
  <w:abstractNum w:abstractNumId="7" w15:restartNumberingAfterBreak="0">
    <w:nsid w:val="5A2D39A1"/>
    <w:multiLevelType w:val="hybridMultilevel"/>
    <w:tmpl w:val="3B74317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5F61F2"/>
    <w:multiLevelType w:val="hybridMultilevel"/>
    <w:tmpl w:val="BA44469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6BC66449"/>
    <w:multiLevelType w:val="hybridMultilevel"/>
    <w:tmpl w:val="2ECE04C4"/>
    <w:lvl w:ilvl="0" w:tplc="ADF4F2CC">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8FB7C03"/>
    <w:multiLevelType w:val="hybridMultilevel"/>
    <w:tmpl w:val="9EB6248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1" w15:restartNumberingAfterBreak="0">
    <w:nsid w:val="7DC0015E"/>
    <w:multiLevelType w:val="hybridMultilevel"/>
    <w:tmpl w:val="2ED89A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90969132">
    <w:abstractNumId w:val="6"/>
  </w:num>
  <w:num w:numId="2" w16cid:durableId="1945457472">
    <w:abstractNumId w:val="0"/>
  </w:num>
  <w:num w:numId="3" w16cid:durableId="35273584">
    <w:abstractNumId w:val="3"/>
  </w:num>
  <w:num w:numId="4" w16cid:durableId="1741635090">
    <w:abstractNumId w:val="8"/>
  </w:num>
  <w:num w:numId="5" w16cid:durableId="2140801276">
    <w:abstractNumId w:val="11"/>
  </w:num>
  <w:num w:numId="6" w16cid:durableId="1811625895">
    <w:abstractNumId w:val="7"/>
  </w:num>
  <w:num w:numId="7" w16cid:durableId="886650962">
    <w:abstractNumId w:val="10"/>
  </w:num>
  <w:num w:numId="8" w16cid:durableId="1523010221">
    <w:abstractNumId w:val="4"/>
  </w:num>
  <w:num w:numId="9" w16cid:durableId="520558078">
    <w:abstractNumId w:val="9"/>
  </w:num>
  <w:num w:numId="10" w16cid:durableId="1301574027">
    <w:abstractNumId w:val="5"/>
  </w:num>
  <w:num w:numId="11" w16cid:durableId="603540936">
    <w:abstractNumId w:val="2"/>
  </w:num>
  <w:num w:numId="12" w16cid:durableId="1063137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4D5"/>
    <w:rsid w:val="000169BC"/>
    <w:rsid w:val="00021D3A"/>
    <w:rsid w:val="00023DE3"/>
    <w:rsid w:val="00024A55"/>
    <w:rsid w:val="0003059C"/>
    <w:rsid w:val="00043B2B"/>
    <w:rsid w:val="000622DA"/>
    <w:rsid w:val="00066023"/>
    <w:rsid w:val="000661BE"/>
    <w:rsid w:val="00083537"/>
    <w:rsid w:val="000965E6"/>
    <w:rsid w:val="00096722"/>
    <w:rsid w:val="000A0B43"/>
    <w:rsid w:val="000B0F85"/>
    <w:rsid w:val="000B2420"/>
    <w:rsid w:val="000C4D6C"/>
    <w:rsid w:val="000D55FA"/>
    <w:rsid w:val="000F6474"/>
    <w:rsid w:val="00105DDC"/>
    <w:rsid w:val="001267B5"/>
    <w:rsid w:val="00134779"/>
    <w:rsid w:val="001349FB"/>
    <w:rsid w:val="00147EC9"/>
    <w:rsid w:val="001D4C0A"/>
    <w:rsid w:val="001D78B3"/>
    <w:rsid w:val="001E4973"/>
    <w:rsid w:val="001F1B74"/>
    <w:rsid w:val="002246A1"/>
    <w:rsid w:val="00224FF5"/>
    <w:rsid w:val="0023485C"/>
    <w:rsid w:val="002536BE"/>
    <w:rsid w:val="00270F70"/>
    <w:rsid w:val="00271A5C"/>
    <w:rsid w:val="002A1DA0"/>
    <w:rsid w:val="002B42AC"/>
    <w:rsid w:val="002D250E"/>
    <w:rsid w:val="002D5BF3"/>
    <w:rsid w:val="002E68EC"/>
    <w:rsid w:val="00317FE8"/>
    <w:rsid w:val="00326A7A"/>
    <w:rsid w:val="00342218"/>
    <w:rsid w:val="003440C6"/>
    <w:rsid w:val="00353E61"/>
    <w:rsid w:val="003810A3"/>
    <w:rsid w:val="003A2184"/>
    <w:rsid w:val="003A3D57"/>
    <w:rsid w:val="003B472E"/>
    <w:rsid w:val="003B519A"/>
    <w:rsid w:val="003B539E"/>
    <w:rsid w:val="003C2A21"/>
    <w:rsid w:val="003C4011"/>
    <w:rsid w:val="003C61B5"/>
    <w:rsid w:val="003D5050"/>
    <w:rsid w:val="0040345D"/>
    <w:rsid w:val="00416F88"/>
    <w:rsid w:val="00435621"/>
    <w:rsid w:val="004639D9"/>
    <w:rsid w:val="00470A15"/>
    <w:rsid w:val="00493E41"/>
    <w:rsid w:val="004A60D4"/>
    <w:rsid w:val="004B0AD1"/>
    <w:rsid w:val="004B3D5D"/>
    <w:rsid w:val="004C727F"/>
    <w:rsid w:val="004D64D5"/>
    <w:rsid w:val="004E6ABA"/>
    <w:rsid w:val="0051426A"/>
    <w:rsid w:val="0052079C"/>
    <w:rsid w:val="0053003C"/>
    <w:rsid w:val="00555607"/>
    <w:rsid w:val="0056039A"/>
    <w:rsid w:val="0056451B"/>
    <w:rsid w:val="00572672"/>
    <w:rsid w:val="00572C78"/>
    <w:rsid w:val="00576B82"/>
    <w:rsid w:val="00577A43"/>
    <w:rsid w:val="0058368F"/>
    <w:rsid w:val="00587499"/>
    <w:rsid w:val="005D6284"/>
    <w:rsid w:val="005D784B"/>
    <w:rsid w:val="005F1290"/>
    <w:rsid w:val="005F13A2"/>
    <w:rsid w:val="00604384"/>
    <w:rsid w:val="00606C25"/>
    <w:rsid w:val="0062129B"/>
    <w:rsid w:val="00623B6E"/>
    <w:rsid w:val="00624877"/>
    <w:rsid w:val="0064422F"/>
    <w:rsid w:val="00656079"/>
    <w:rsid w:val="006755E1"/>
    <w:rsid w:val="00697144"/>
    <w:rsid w:val="00697D6B"/>
    <w:rsid w:val="006B6476"/>
    <w:rsid w:val="006C14BF"/>
    <w:rsid w:val="006D0E7A"/>
    <w:rsid w:val="00720607"/>
    <w:rsid w:val="007212CB"/>
    <w:rsid w:val="0072539A"/>
    <w:rsid w:val="00733942"/>
    <w:rsid w:val="00742737"/>
    <w:rsid w:val="00747037"/>
    <w:rsid w:val="00750B9E"/>
    <w:rsid w:val="00772543"/>
    <w:rsid w:val="007765FF"/>
    <w:rsid w:val="00793EBB"/>
    <w:rsid w:val="00794740"/>
    <w:rsid w:val="007969B1"/>
    <w:rsid w:val="007C0DC5"/>
    <w:rsid w:val="00814C06"/>
    <w:rsid w:val="00832C50"/>
    <w:rsid w:val="008444E6"/>
    <w:rsid w:val="00873ED1"/>
    <w:rsid w:val="00892F28"/>
    <w:rsid w:val="008B524B"/>
    <w:rsid w:val="008C2A7B"/>
    <w:rsid w:val="008D60F4"/>
    <w:rsid w:val="0090696A"/>
    <w:rsid w:val="00922472"/>
    <w:rsid w:val="00931736"/>
    <w:rsid w:val="00943372"/>
    <w:rsid w:val="0096681C"/>
    <w:rsid w:val="0097359B"/>
    <w:rsid w:val="00973E13"/>
    <w:rsid w:val="00994B89"/>
    <w:rsid w:val="009B3EC1"/>
    <w:rsid w:val="009B41FF"/>
    <w:rsid w:val="009D19FD"/>
    <w:rsid w:val="009D1D49"/>
    <w:rsid w:val="009E4273"/>
    <w:rsid w:val="009E4ABE"/>
    <w:rsid w:val="009F77A6"/>
    <w:rsid w:val="00A028A2"/>
    <w:rsid w:val="00A02DF8"/>
    <w:rsid w:val="00A10928"/>
    <w:rsid w:val="00A2205B"/>
    <w:rsid w:val="00A232CD"/>
    <w:rsid w:val="00A27C3E"/>
    <w:rsid w:val="00A3530C"/>
    <w:rsid w:val="00A50154"/>
    <w:rsid w:val="00A52BC8"/>
    <w:rsid w:val="00A57126"/>
    <w:rsid w:val="00A65766"/>
    <w:rsid w:val="00A70F3E"/>
    <w:rsid w:val="00A711E1"/>
    <w:rsid w:val="00A8388C"/>
    <w:rsid w:val="00A86B2C"/>
    <w:rsid w:val="00A96710"/>
    <w:rsid w:val="00AC6186"/>
    <w:rsid w:val="00AF1006"/>
    <w:rsid w:val="00B2493A"/>
    <w:rsid w:val="00B3164D"/>
    <w:rsid w:val="00B32D25"/>
    <w:rsid w:val="00B46F8F"/>
    <w:rsid w:val="00B47429"/>
    <w:rsid w:val="00B56BF8"/>
    <w:rsid w:val="00B6010F"/>
    <w:rsid w:val="00B62D13"/>
    <w:rsid w:val="00B91A19"/>
    <w:rsid w:val="00B96B23"/>
    <w:rsid w:val="00B976FD"/>
    <w:rsid w:val="00C05254"/>
    <w:rsid w:val="00C17161"/>
    <w:rsid w:val="00C471C3"/>
    <w:rsid w:val="00C50C7F"/>
    <w:rsid w:val="00C74BE7"/>
    <w:rsid w:val="00C752E7"/>
    <w:rsid w:val="00C87DE1"/>
    <w:rsid w:val="00CB6E1E"/>
    <w:rsid w:val="00CC581C"/>
    <w:rsid w:val="00CD0959"/>
    <w:rsid w:val="00D07F8D"/>
    <w:rsid w:val="00D337F4"/>
    <w:rsid w:val="00D36855"/>
    <w:rsid w:val="00D37E90"/>
    <w:rsid w:val="00D459F8"/>
    <w:rsid w:val="00D46E59"/>
    <w:rsid w:val="00DB73BB"/>
    <w:rsid w:val="00DC42FA"/>
    <w:rsid w:val="00E1324D"/>
    <w:rsid w:val="00E25D7C"/>
    <w:rsid w:val="00E37979"/>
    <w:rsid w:val="00E443D7"/>
    <w:rsid w:val="00E44F0F"/>
    <w:rsid w:val="00E476EC"/>
    <w:rsid w:val="00E50D81"/>
    <w:rsid w:val="00E5611D"/>
    <w:rsid w:val="00E56247"/>
    <w:rsid w:val="00E608C0"/>
    <w:rsid w:val="00E65D51"/>
    <w:rsid w:val="00E80A8A"/>
    <w:rsid w:val="00E84BF2"/>
    <w:rsid w:val="00E917D2"/>
    <w:rsid w:val="00E93EEE"/>
    <w:rsid w:val="00EA0C3D"/>
    <w:rsid w:val="00EC309F"/>
    <w:rsid w:val="00EC4AE0"/>
    <w:rsid w:val="00EC511D"/>
    <w:rsid w:val="00EC7AD4"/>
    <w:rsid w:val="00ED6A3F"/>
    <w:rsid w:val="00EE0E75"/>
    <w:rsid w:val="00EE4145"/>
    <w:rsid w:val="00EF7EDA"/>
    <w:rsid w:val="00F052EB"/>
    <w:rsid w:val="00F05A97"/>
    <w:rsid w:val="00F11B40"/>
    <w:rsid w:val="00F2227E"/>
    <w:rsid w:val="00F42FDD"/>
    <w:rsid w:val="00F62815"/>
    <w:rsid w:val="00FA2E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519DFC"/>
  <w15:chartTrackingRefBased/>
  <w15:docId w15:val="{CAA512D2-60F3-419B-911D-8CDC4DBB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ind w:firstLine="708"/>
      <w:jc w:val="both"/>
      <w:outlineLvl w:val="0"/>
    </w:pPr>
    <w:rPr>
      <w:rFonts w:ascii="Bookman Old Style" w:hAnsi="Bookman Old Style"/>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rPr>
      <w:rFonts w:ascii="Book Antiqua" w:hAnsi="Book Antiqua"/>
      <w:sz w:val="26"/>
      <w:lang w:val="en-US"/>
    </w:rPr>
  </w:style>
  <w:style w:type="paragraph" w:styleId="Textodebalo">
    <w:name w:val="Balloon Text"/>
    <w:basedOn w:val="Normal"/>
    <w:semiHidden/>
    <w:rPr>
      <w:rFonts w:ascii="Tahoma" w:hAnsi="Tahoma" w:cs="Tahoma"/>
      <w:sz w:val="16"/>
      <w:szCs w:val="16"/>
    </w:rPr>
  </w:style>
  <w:style w:type="character" w:customStyle="1" w:styleId="CorpodetextoChar">
    <w:name w:val="Corpo de texto Char"/>
    <w:link w:val="Corpodetexto"/>
    <w:rsid w:val="00A8388C"/>
    <w:rPr>
      <w:rFonts w:ascii="Book Antiqua" w:hAnsi="Book Antiqua"/>
      <w:sz w:val="26"/>
      <w:lang w:val="en-US"/>
    </w:rPr>
  </w:style>
  <w:style w:type="paragraph" w:styleId="Cabealho">
    <w:name w:val="header"/>
    <w:basedOn w:val="Normal"/>
    <w:link w:val="CabealhoChar"/>
    <w:rsid w:val="00023DE3"/>
    <w:pPr>
      <w:tabs>
        <w:tab w:val="center" w:pos="4252"/>
        <w:tab w:val="right" w:pos="8504"/>
      </w:tabs>
    </w:pPr>
  </w:style>
  <w:style w:type="character" w:customStyle="1" w:styleId="CabealhoChar">
    <w:name w:val="Cabeçalho Char"/>
    <w:basedOn w:val="Fontepargpadro"/>
    <w:link w:val="Cabealho"/>
    <w:rsid w:val="00023DE3"/>
  </w:style>
  <w:style w:type="paragraph" w:styleId="Rodap">
    <w:name w:val="footer"/>
    <w:basedOn w:val="Normal"/>
    <w:link w:val="RodapChar"/>
    <w:rsid w:val="00023DE3"/>
    <w:pPr>
      <w:tabs>
        <w:tab w:val="center" w:pos="4252"/>
        <w:tab w:val="right" w:pos="8504"/>
      </w:tabs>
    </w:pPr>
  </w:style>
  <w:style w:type="character" w:customStyle="1" w:styleId="RodapChar">
    <w:name w:val="Rodapé Char"/>
    <w:basedOn w:val="Fontepargpadro"/>
    <w:link w:val="Rodap"/>
    <w:rsid w:val="00023DE3"/>
  </w:style>
  <w:style w:type="paragraph" w:styleId="CitaoIntensa">
    <w:name w:val="Intense Quote"/>
    <w:basedOn w:val="Normal"/>
    <w:next w:val="Normal"/>
    <w:link w:val="CitaoIntensaChar"/>
    <w:uiPriority w:val="30"/>
    <w:qFormat/>
    <w:rsid w:val="00023DE3"/>
    <w:pPr>
      <w:pBdr>
        <w:top w:val="single" w:sz="4" w:space="10" w:color="5B9BD5"/>
        <w:bottom w:val="single" w:sz="4" w:space="10" w:color="5B9BD5"/>
      </w:pBdr>
      <w:spacing w:before="360" w:after="360"/>
      <w:ind w:left="864" w:right="864"/>
      <w:jc w:val="center"/>
    </w:pPr>
    <w:rPr>
      <w:i/>
      <w:iCs/>
      <w:color w:val="5B9BD5"/>
      <w:sz w:val="24"/>
      <w:szCs w:val="24"/>
    </w:rPr>
  </w:style>
  <w:style w:type="character" w:customStyle="1" w:styleId="CitaoIntensaChar">
    <w:name w:val="Citação Intensa Char"/>
    <w:link w:val="CitaoIntensa"/>
    <w:uiPriority w:val="30"/>
    <w:rsid w:val="00023DE3"/>
    <w:rPr>
      <w:i/>
      <w:iCs/>
      <w:color w:val="5B9BD5"/>
      <w:sz w:val="24"/>
      <w:szCs w:val="24"/>
    </w:rPr>
  </w:style>
  <w:style w:type="character" w:styleId="TtulodoLivro">
    <w:name w:val="Book Title"/>
    <w:uiPriority w:val="33"/>
    <w:qFormat/>
    <w:rsid w:val="00023DE3"/>
    <w:rPr>
      <w:b/>
      <w:bCs/>
      <w:i/>
      <w:iCs/>
      <w:spacing w:val="5"/>
    </w:rPr>
  </w:style>
  <w:style w:type="paragraph" w:styleId="PargrafodaLista">
    <w:name w:val="List Paragraph"/>
    <w:basedOn w:val="Normal"/>
    <w:uiPriority w:val="34"/>
    <w:qFormat/>
    <w:rsid w:val="00493E41"/>
    <w:pPr>
      <w:spacing w:after="160" w:line="259" w:lineRule="auto"/>
      <w:ind w:left="720"/>
      <w:contextualSpacing/>
    </w:pPr>
    <w:rPr>
      <w:rFonts w:asciiTheme="minorHAnsi" w:eastAsiaTheme="minorEastAsia" w:hAnsiTheme="minorHAnsi" w:cstheme="minorBidi"/>
      <w:sz w:val="22"/>
      <w:szCs w:val="22"/>
      <w:lang w:eastAsia="en-US"/>
    </w:rPr>
  </w:style>
  <w:style w:type="character" w:styleId="Hyperlink">
    <w:name w:val="Hyperlink"/>
    <w:basedOn w:val="Fontepargpadro"/>
    <w:uiPriority w:val="99"/>
    <w:unhideWhenUsed/>
    <w:rsid w:val="00493E41"/>
    <w:rPr>
      <w:color w:val="0563C1" w:themeColor="hyperlink"/>
      <w:u w:val="single"/>
    </w:rPr>
  </w:style>
  <w:style w:type="table" w:styleId="Tabelacomgrade">
    <w:name w:val="Table Grid"/>
    <w:basedOn w:val="Tabelanormal"/>
    <w:uiPriority w:val="39"/>
    <w:rsid w:val="00493E41"/>
    <w:rPr>
      <w:rFonts w:asciiTheme="minorHAnsi" w:eastAsiaTheme="minorEastAsia"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237536">
      <w:bodyDiv w:val="1"/>
      <w:marLeft w:val="0"/>
      <w:marRight w:val="0"/>
      <w:marTop w:val="0"/>
      <w:marBottom w:val="0"/>
      <w:divBdr>
        <w:top w:val="none" w:sz="0" w:space="0" w:color="auto"/>
        <w:left w:val="none" w:sz="0" w:space="0" w:color="auto"/>
        <w:bottom w:val="none" w:sz="0" w:space="0" w:color="auto"/>
        <w:right w:val="none" w:sz="0" w:space="0" w:color="auto"/>
      </w:divBdr>
    </w:div>
    <w:div w:id="785736896">
      <w:bodyDiv w:val="1"/>
      <w:marLeft w:val="0"/>
      <w:marRight w:val="0"/>
      <w:marTop w:val="0"/>
      <w:marBottom w:val="0"/>
      <w:divBdr>
        <w:top w:val="none" w:sz="0" w:space="0" w:color="auto"/>
        <w:left w:val="none" w:sz="0" w:space="0" w:color="auto"/>
        <w:bottom w:val="none" w:sz="0" w:space="0" w:color="auto"/>
        <w:right w:val="none" w:sz="0" w:space="0" w:color="auto"/>
      </w:divBdr>
    </w:div>
    <w:div w:id="1046639540">
      <w:bodyDiv w:val="1"/>
      <w:marLeft w:val="0"/>
      <w:marRight w:val="0"/>
      <w:marTop w:val="0"/>
      <w:marBottom w:val="0"/>
      <w:divBdr>
        <w:top w:val="none" w:sz="0" w:space="0" w:color="auto"/>
        <w:left w:val="none" w:sz="0" w:space="0" w:color="auto"/>
        <w:bottom w:val="none" w:sz="0" w:space="0" w:color="auto"/>
        <w:right w:val="none" w:sz="0" w:space="0" w:color="auto"/>
      </w:divBdr>
    </w:div>
    <w:div w:id="1421100990">
      <w:bodyDiv w:val="1"/>
      <w:marLeft w:val="0"/>
      <w:marRight w:val="0"/>
      <w:marTop w:val="0"/>
      <w:marBottom w:val="0"/>
      <w:divBdr>
        <w:top w:val="none" w:sz="0" w:space="0" w:color="auto"/>
        <w:left w:val="none" w:sz="0" w:space="0" w:color="auto"/>
        <w:bottom w:val="none" w:sz="0" w:space="0" w:color="auto"/>
        <w:right w:val="none" w:sz="0" w:space="0" w:color="auto"/>
      </w:divBdr>
    </w:div>
    <w:div w:id="159956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ranciscobeltrao.pr.gov.br/wp-content/uploads/2015/05/Unidades-de-Sa%C3%BAde1.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idades.ibge.gov.br/brasil/pr/francisco-beltrao/panorama" TargetMode="External"/><Relationship Id="rId4" Type="http://schemas.openxmlformats.org/officeDocument/2006/relationships/settings" Target="settings.xml"/><Relationship Id="rId9" Type="http://schemas.openxmlformats.org/officeDocument/2006/relationships/hyperlink" Target="https://doi.org/10.1590/0102-%20-311X0015561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09192-53E8-4111-A174-68723D5B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981</Words>
  <Characters>6101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Oscar Paulino de Moraes</vt:lpstr>
    </vt:vector>
  </TitlesOfParts>
  <Company>S/A</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Oscar Paulino de Moraes</dc:title>
  <dc:subject/>
  <dc:creator>Usuario</dc:creator>
  <cp:keywords/>
  <cp:lastModifiedBy>Câmara</cp:lastModifiedBy>
  <cp:revision>7</cp:revision>
  <cp:lastPrinted>2025-01-21T12:48:00Z</cp:lastPrinted>
  <dcterms:created xsi:type="dcterms:W3CDTF">2025-01-07T19:54:00Z</dcterms:created>
  <dcterms:modified xsi:type="dcterms:W3CDTF">2025-01-21T14:28:00Z</dcterms:modified>
</cp:coreProperties>
</file>