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7427" w:rsidRDefault="00ED7427" w:rsidP="00ED7427">
      <w:pPr>
        <w:pStyle w:val="Ttulo4"/>
        <w:rPr>
          <w:b w:val="0"/>
          <w:sz w:val="48"/>
        </w:rPr>
      </w:pPr>
      <w:r>
        <w:rPr>
          <w:b w:val="0"/>
          <w:sz w:val="48"/>
        </w:rPr>
        <w:t>MOÇÃO Nº 055/2017</w:t>
      </w:r>
    </w:p>
    <w:p w:rsidR="00ED7427" w:rsidRPr="00950D8D" w:rsidRDefault="00ED7427" w:rsidP="00ED7427"/>
    <w:p w:rsidR="00ED7427" w:rsidRDefault="00ED7427" w:rsidP="00ED7427"/>
    <w:p w:rsidR="00ED7427" w:rsidRPr="00F63079" w:rsidRDefault="00ED7427" w:rsidP="00ED7427">
      <w:pPr>
        <w:pStyle w:val="Recuodecorpodetexto"/>
        <w:ind w:firstLine="977"/>
        <w:rPr>
          <w:rFonts w:ascii="Times New Roman" w:hAnsi="Times New Roman"/>
          <w:color w:val="000000" w:themeColor="text1"/>
          <w:szCs w:val="28"/>
        </w:rPr>
      </w:pPr>
      <w:r w:rsidRPr="00F63079">
        <w:rPr>
          <w:rFonts w:ascii="Times New Roman" w:hAnsi="Times New Roman"/>
          <w:color w:val="000000" w:themeColor="text1"/>
          <w:szCs w:val="28"/>
        </w:rPr>
        <w:t xml:space="preserve">Considerando que a Lei Municipal nº 2.433, de 15/03/2011 </w:t>
      </w:r>
      <w:r w:rsidR="00F43AE9">
        <w:rPr>
          <w:rFonts w:ascii="Times New Roman" w:hAnsi="Times New Roman"/>
          <w:color w:val="000000" w:themeColor="text1"/>
          <w:szCs w:val="28"/>
        </w:rPr>
        <w:t>-</w:t>
      </w:r>
      <w:r w:rsidRPr="00F63079">
        <w:rPr>
          <w:rFonts w:ascii="Times New Roman" w:hAnsi="Times New Roman"/>
          <w:color w:val="000000" w:themeColor="text1"/>
          <w:szCs w:val="28"/>
        </w:rPr>
        <w:t xml:space="preserve"> Institui o Sistema de Bilhetagem Eletrônica no Transporte Coletivo de Passageiros;</w:t>
      </w:r>
    </w:p>
    <w:p w:rsidR="00ED7427" w:rsidRPr="00F63079" w:rsidRDefault="00ED7427" w:rsidP="00ED7427">
      <w:pPr>
        <w:pStyle w:val="Recuodecorpodetexto"/>
        <w:ind w:firstLine="977"/>
        <w:rPr>
          <w:rFonts w:ascii="Times New Roman" w:hAnsi="Times New Roman"/>
          <w:color w:val="000000" w:themeColor="text1"/>
          <w:szCs w:val="28"/>
        </w:rPr>
      </w:pPr>
    </w:p>
    <w:p w:rsidR="00ED7427" w:rsidRPr="00F63079" w:rsidRDefault="00ED7427" w:rsidP="00ED7427">
      <w:pPr>
        <w:pStyle w:val="Recuodecorpodetexto"/>
        <w:ind w:firstLine="977"/>
        <w:rPr>
          <w:rFonts w:ascii="Times New Roman" w:hAnsi="Times New Roman"/>
          <w:color w:val="000000" w:themeColor="text1"/>
          <w:szCs w:val="28"/>
        </w:rPr>
      </w:pPr>
      <w:r w:rsidRPr="00F63079">
        <w:rPr>
          <w:rFonts w:ascii="Times New Roman" w:hAnsi="Times New Roman"/>
          <w:color w:val="000000" w:themeColor="text1"/>
          <w:szCs w:val="28"/>
        </w:rPr>
        <w:t>Considerando que o art. 4º da Lei Municipal nº 2.433/2011 preconiza as modalidades dos cartões inteligentes, que compõem o Sistema de Bilhetagem Eletrônica, dentre eles o Cartão Estudante, cartão inteligente cedido a qualquer estudante do fundamental, médio e superior;</w:t>
      </w:r>
    </w:p>
    <w:p w:rsidR="00ED7427" w:rsidRPr="00F63079" w:rsidRDefault="00ED7427" w:rsidP="00ED7427">
      <w:pPr>
        <w:pStyle w:val="Recuodecorpodetexto"/>
        <w:ind w:firstLine="977"/>
        <w:rPr>
          <w:rFonts w:ascii="Times New Roman" w:hAnsi="Times New Roman"/>
          <w:color w:val="000000" w:themeColor="text1"/>
          <w:szCs w:val="28"/>
        </w:rPr>
      </w:pPr>
    </w:p>
    <w:p w:rsidR="00ED7427" w:rsidRPr="00F63079" w:rsidRDefault="00ED7427" w:rsidP="00ED7427">
      <w:pPr>
        <w:pStyle w:val="Recuodecorpodetexto"/>
        <w:ind w:firstLine="977"/>
        <w:rPr>
          <w:rFonts w:ascii="Times New Roman" w:hAnsi="Times New Roman"/>
          <w:color w:val="000000" w:themeColor="text1"/>
          <w:szCs w:val="28"/>
        </w:rPr>
      </w:pPr>
      <w:r w:rsidRPr="00F63079">
        <w:rPr>
          <w:rFonts w:ascii="Times New Roman" w:hAnsi="Times New Roman"/>
          <w:color w:val="000000" w:themeColor="text1"/>
          <w:szCs w:val="28"/>
        </w:rPr>
        <w:t>Considerando que o art. 6º da Lei Municipal nº 2.433/2011 estabelece que a Prefeitura poderá criar incentivos através de subsídios quanto ao transporte do número de passageiros transportados na condição dos cartões estudante;</w:t>
      </w:r>
    </w:p>
    <w:p w:rsidR="00ED7427" w:rsidRPr="00F63079" w:rsidRDefault="00ED7427" w:rsidP="00ED7427">
      <w:pPr>
        <w:pStyle w:val="Recuodecorpodetexto"/>
        <w:ind w:firstLine="977"/>
        <w:rPr>
          <w:rFonts w:ascii="Times New Roman" w:hAnsi="Times New Roman"/>
          <w:color w:val="000000" w:themeColor="text1"/>
          <w:szCs w:val="28"/>
        </w:rPr>
      </w:pPr>
    </w:p>
    <w:p w:rsidR="00ED7427" w:rsidRPr="00F63079" w:rsidRDefault="00ED7427" w:rsidP="00ED7427">
      <w:pPr>
        <w:pStyle w:val="Recuodecorpodetexto"/>
        <w:ind w:firstLine="977"/>
        <w:rPr>
          <w:rFonts w:ascii="Times New Roman" w:hAnsi="Times New Roman"/>
          <w:color w:val="000000" w:themeColor="text1"/>
          <w:szCs w:val="28"/>
        </w:rPr>
      </w:pPr>
      <w:r w:rsidRPr="00F63079">
        <w:rPr>
          <w:rFonts w:ascii="Times New Roman" w:hAnsi="Times New Roman"/>
          <w:color w:val="000000" w:themeColor="text1"/>
          <w:szCs w:val="28"/>
        </w:rPr>
        <w:t>Considerando que para fazer jus ao subsídio os permissionários deverão anualmente apresentar planilhas contendo as seguintes informações, ou seja: custo, quantidade de passageiros transportados na condição do cartão estudante;</w:t>
      </w:r>
    </w:p>
    <w:p w:rsidR="00ED7427" w:rsidRPr="00F63079" w:rsidRDefault="00ED7427" w:rsidP="00ED7427">
      <w:pPr>
        <w:pStyle w:val="Recuodecorpodetexto"/>
        <w:ind w:firstLine="977"/>
        <w:rPr>
          <w:rFonts w:ascii="Times New Roman" w:hAnsi="Times New Roman"/>
          <w:color w:val="000000" w:themeColor="text1"/>
          <w:szCs w:val="28"/>
        </w:rPr>
      </w:pPr>
    </w:p>
    <w:p w:rsidR="00ED7427" w:rsidRPr="00F63079" w:rsidRDefault="00ED7427" w:rsidP="00ED7427">
      <w:pPr>
        <w:pStyle w:val="Recuodecorpodetexto"/>
        <w:ind w:firstLine="977"/>
        <w:rPr>
          <w:rFonts w:ascii="Times New Roman" w:hAnsi="Times New Roman"/>
          <w:color w:val="000000" w:themeColor="text1"/>
          <w:szCs w:val="28"/>
        </w:rPr>
      </w:pPr>
      <w:r w:rsidRPr="00F63079">
        <w:rPr>
          <w:rFonts w:ascii="Times New Roman" w:hAnsi="Times New Roman"/>
          <w:color w:val="000000" w:themeColor="text1"/>
          <w:szCs w:val="28"/>
        </w:rPr>
        <w:t>Considerando que de acordo com o disposto no parágrafo único do art. 6º da Lei Municipal nº 2.433/2011 a princípio os permissionários devem transportar os estudantes por nove meses, para depois apresentar à administração a planilha de custo e quantidade de estudantes beneficiados, para poder receber o subsídio de que trata a norma legal.</w:t>
      </w:r>
    </w:p>
    <w:p w:rsidR="00ED7427" w:rsidRPr="00F63079" w:rsidRDefault="00ED7427" w:rsidP="00ED7427">
      <w:pPr>
        <w:pStyle w:val="Recuodecorpodetexto"/>
        <w:ind w:firstLine="977"/>
        <w:rPr>
          <w:rFonts w:ascii="Times New Roman" w:hAnsi="Times New Roman"/>
          <w:color w:val="000000" w:themeColor="text1"/>
          <w:szCs w:val="28"/>
        </w:rPr>
      </w:pPr>
    </w:p>
    <w:p w:rsidR="00ED7427" w:rsidRDefault="00ED7427" w:rsidP="00ED7427">
      <w:pPr>
        <w:pStyle w:val="Recuodecorpodetexto"/>
        <w:ind w:firstLine="977"/>
        <w:rPr>
          <w:rFonts w:ascii="Times New Roman" w:hAnsi="Times New Roman"/>
          <w:color w:val="000000" w:themeColor="text1"/>
          <w:szCs w:val="28"/>
        </w:rPr>
      </w:pPr>
      <w:r w:rsidRPr="00F63079">
        <w:rPr>
          <w:rFonts w:ascii="Times New Roman" w:hAnsi="Times New Roman"/>
          <w:color w:val="000000" w:themeColor="text1"/>
          <w:szCs w:val="28"/>
        </w:rPr>
        <w:t xml:space="preserve">Considerando que </w:t>
      </w:r>
      <w:r w:rsidR="00F43AE9">
        <w:rPr>
          <w:rFonts w:ascii="Times New Roman" w:hAnsi="Times New Roman"/>
          <w:color w:val="000000" w:themeColor="text1"/>
          <w:szCs w:val="28"/>
        </w:rPr>
        <w:t xml:space="preserve">para </w:t>
      </w:r>
      <w:r w:rsidRPr="00F63079">
        <w:rPr>
          <w:rFonts w:ascii="Times New Roman" w:hAnsi="Times New Roman"/>
          <w:color w:val="000000" w:themeColor="text1"/>
          <w:szCs w:val="28"/>
        </w:rPr>
        <w:t xml:space="preserve">os estudantes </w:t>
      </w:r>
      <w:r w:rsidR="00F43AE9">
        <w:rPr>
          <w:rFonts w:ascii="Times New Roman" w:hAnsi="Times New Roman"/>
          <w:color w:val="000000" w:themeColor="text1"/>
          <w:szCs w:val="28"/>
        </w:rPr>
        <w:t>de</w:t>
      </w:r>
      <w:r w:rsidRPr="00F63079">
        <w:rPr>
          <w:rFonts w:ascii="Times New Roman" w:hAnsi="Times New Roman"/>
          <w:color w:val="000000" w:themeColor="text1"/>
          <w:szCs w:val="28"/>
        </w:rPr>
        <w:t xml:space="preserve"> Embu Guaçu</w:t>
      </w:r>
      <w:r w:rsidR="00F43AE9">
        <w:rPr>
          <w:rFonts w:ascii="Times New Roman" w:hAnsi="Times New Roman"/>
          <w:color w:val="000000" w:themeColor="text1"/>
          <w:szCs w:val="28"/>
        </w:rPr>
        <w:t xml:space="preserve"> ter o direito de </w:t>
      </w:r>
      <w:r w:rsidRPr="00F63079">
        <w:rPr>
          <w:rFonts w:ascii="Times New Roman" w:hAnsi="Times New Roman"/>
          <w:color w:val="000000" w:themeColor="text1"/>
          <w:szCs w:val="28"/>
        </w:rPr>
        <w:t>usufruir do benefício de meia passagem</w:t>
      </w:r>
      <w:r w:rsidR="00F43AE9">
        <w:rPr>
          <w:rFonts w:ascii="Times New Roman" w:hAnsi="Times New Roman"/>
          <w:color w:val="000000" w:themeColor="text1"/>
          <w:szCs w:val="28"/>
        </w:rPr>
        <w:t xml:space="preserve"> no transporte alternativo</w:t>
      </w:r>
      <w:r w:rsidRPr="00F63079">
        <w:rPr>
          <w:rFonts w:ascii="Times New Roman" w:hAnsi="Times New Roman"/>
          <w:color w:val="000000" w:themeColor="text1"/>
          <w:szCs w:val="28"/>
        </w:rPr>
        <w:t xml:space="preserve">, necessário se faz a administração municipal por intermédio da Secretaria Municipal de Segurança, Transporte e Mobilidade, remeter a esta Casa de Leis, Projeto de Lei estabelecendo o percentual de desconto a ser </w:t>
      </w:r>
      <w:r w:rsidRPr="00F63079">
        <w:rPr>
          <w:rFonts w:ascii="Times New Roman" w:hAnsi="Times New Roman"/>
          <w:color w:val="000000" w:themeColor="text1"/>
          <w:szCs w:val="28"/>
        </w:rPr>
        <w:lastRenderedPageBreak/>
        <w:t>concedido aos estudantes que</w:t>
      </w:r>
      <w:r w:rsidR="00F43AE9">
        <w:rPr>
          <w:rFonts w:ascii="Times New Roman" w:hAnsi="Times New Roman"/>
          <w:color w:val="000000" w:themeColor="text1"/>
          <w:szCs w:val="28"/>
        </w:rPr>
        <w:t xml:space="preserve">, </w:t>
      </w:r>
      <w:proofErr w:type="gramStart"/>
      <w:r w:rsidRPr="00F63079">
        <w:rPr>
          <w:rFonts w:ascii="Times New Roman" w:hAnsi="Times New Roman"/>
          <w:color w:val="000000" w:themeColor="text1"/>
          <w:szCs w:val="28"/>
        </w:rPr>
        <w:t>via de regra</w:t>
      </w:r>
      <w:proofErr w:type="gramEnd"/>
      <w:r w:rsidRPr="00F63079">
        <w:rPr>
          <w:rFonts w:ascii="Times New Roman" w:hAnsi="Times New Roman"/>
          <w:color w:val="000000" w:themeColor="text1"/>
          <w:szCs w:val="28"/>
        </w:rPr>
        <w:t xml:space="preserve"> é de 50% (cinquenta por cento)</w:t>
      </w:r>
      <w:r w:rsidR="00F43AE9">
        <w:rPr>
          <w:rFonts w:ascii="Times New Roman" w:hAnsi="Times New Roman"/>
          <w:color w:val="000000" w:themeColor="text1"/>
          <w:szCs w:val="28"/>
        </w:rPr>
        <w:t>, bem como regulamentar a Lei Municipal nº 2.433/2011.</w:t>
      </w:r>
    </w:p>
    <w:p w:rsidR="00F43AE9" w:rsidRPr="00F63079" w:rsidRDefault="00F43AE9" w:rsidP="00ED7427">
      <w:pPr>
        <w:pStyle w:val="Recuodecorpodetexto"/>
        <w:ind w:firstLine="977"/>
        <w:rPr>
          <w:rFonts w:ascii="Times New Roman" w:hAnsi="Times New Roman"/>
          <w:color w:val="000000" w:themeColor="text1"/>
          <w:szCs w:val="28"/>
        </w:rPr>
      </w:pPr>
    </w:p>
    <w:p w:rsidR="00ED7427" w:rsidRPr="00F63079" w:rsidRDefault="00ED7427" w:rsidP="00ED7427">
      <w:pPr>
        <w:pStyle w:val="Recuodecorpodetexto"/>
        <w:ind w:firstLine="977"/>
        <w:rPr>
          <w:rFonts w:ascii="Times New Roman" w:hAnsi="Times New Roman"/>
          <w:color w:val="000000" w:themeColor="text1"/>
          <w:szCs w:val="28"/>
        </w:rPr>
      </w:pPr>
      <w:r w:rsidRPr="00F63079">
        <w:rPr>
          <w:rFonts w:ascii="Times New Roman" w:hAnsi="Times New Roman"/>
          <w:color w:val="000000" w:themeColor="text1"/>
          <w:szCs w:val="28"/>
        </w:rPr>
        <w:t xml:space="preserve">Com base no exposto, a Câmara Municipal de Embu-Guaçu, nos termos do inciso IV, do artigo 152 da </w:t>
      </w:r>
      <w:bookmarkStart w:id="0" w:name="_GoBack"/>
      <w:bookmarkEnd w:id="0"/>
      <w:r w:rsidRPr="00F63079">
        <w:rPr>
          <w:rFonts w:ascii="Times New Roman" w:hAnsi="Times New Roman"/>
          <w:color w:val="000000" w:themeColor="text1"/>
          <w:szCs w:val="28"/>
        </w:rPr>
        <w:t xml:space="preserve">Resolução nº 001/91, apresenta </w:t>
      </w:r>
      <w:r w:rsidRPr="00F63079">
        <w:rPr>
          <w:rFonts w:ascii="Times New Roman" w:hAnsi="Times New Roman"/>
          <w:b/>
          <w:color w:val="000000" w:themeColor="text1"/>
          <w:szCs w:val="28"/>
        </w:rPr>
        <w:t>MOÇÃO DE APELO</w:t>
      </w:r>
      <w:r w:rsidRPr="00F63079">
        <w:rPr>
          <w:rFonts w:ascii="Times New Roman" w:hAnsi="Times New Roman"/>
          <w:color w:val="000000" w:themeColor="text1"/>
          <w:szCs w:val="28"/>
        </w:rPr>
        <w:t xml:space="preserve"> a Prefeita do Município, no sentido de que seja viabilizado estudo junto a Secretaria Municipal de Segurança, Transporte </w:t>
      </w:r>
      <w:proofErr w:type="gramStart"/>
      <w:r w:rsidRPr="00F63079">
        <w:rPr>
          <w:rFonts w:ascii="Times New Roman" w:hAnsi="Times New Roman"/>
          <w:color w:val="000000" w:themeColor="text1"/>
          <w:szCs w:val="28"/>
        </w:rPr>
        <w:t>e</w:t>
      </w:r>
      <w:proofErr w:type="gramEnd"/>
      <w:r w:rsidRPr="00F63079">
        <w:rPr>
          <w:rFonts w:ascii="Times New Roman" w:hAnsi="Times New Roman"/>
          <w:color w:val="000000" w:themeColor="text1"/>
          <w:szCs w:val="28"/>
        </w:rPr>
        <w:t xml:space="preserve"> Mobilidade, bem como a COOPERTAEG no sentido da implantação do CARTÃO ESTUDANTE conforme preconiza a Lei Municipal nº 2.433/2011, proporcionando aos estudantes desconto de 50% (cinquenta por cento) da tarifa, como é de praxe na esfera estadual. </w:t>
      </w:r>
    </w:p>
    <w:p w:rsidR="00ED7427" w:rsidRPr="00F63079" w:rsidRDefault="00ED7427" w:rsidP="00ED7427">
      <w:pPr>
        <w:ind w:firstLine="1080"/>
        <w:jc w:val="both"/>
        <w:rPr>
          <w:color w:val="000000" w:themeColor="text1"/>
          <w:sz w:val="28"/>
          <w:szCs w:val="28"/>
        </w:rPr>
      </w:pPr>
    </w:p>
    <w:p w:rsidR="00ED7427" w:rsidRPr="00F63079" w:rsidRDefault="00ED7427" w:rsidP="00ED7427">
      <w:pPr>
        <w:ind w:firstLine="1080"/>
        <w:jc w:val="both"/>
        <w:rPr>
          <w:color w:val="000000" w:themeColor="text1"/>
          <w:sz w:val="28"/>
          <w:szCs w:val="28"/>
        </w:rPr>
      </w:pPr>
      <w:r w:rsidRPr="00F63079">
        <w:rPr>
          <w:color w:val="000000" w:themeColor="text1"/>
          <w:sz w:val="28"/>
          <w:szCs w:val="28"/>
        </w:rPr>
        <w:t>Que do deliberado pelo Plenário, seja dada ciência a Prefeita do Município, Secretário Municipal de Segurança, Transporte e Mobilidade, bem como ao Presidente da COOPERTAEG.</w:t>
      </w:r>
    </w:p>
    <w:p w:rsidR="00ED7427" w:rsidRPr="00F63079" w:rsidRDefault="00ED7427" w:rsidP="00ED7427">
      <w:pPr>
        <w:ind w:firstLine="1080"/>
        <w:jc w:val="both"/>
        <w:rPr>
          <w:color w:val="000000" w:themeColor="text1"/>
          <w:sz w:val="28"/>
          <w:szCs w:val="28"/>
        </w:rPr>
      </w:pPr>
    </w:p>
    <w:p w:rsidR="00ED7427" w:rsidRPr="00F63079" w:rsidRDefault="00ED7427" w:rsidP="00ED7427">
      <w:pPr>
        <w:tabs>
          <w:tab w:val="left" w:pos="1134"/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 w:rsidRPr="00F63079">
        <w:rPr>
          <w:sz w:val="28"/>
          <w:szCs w:val="28"/>
        </w:rPr>
        <w:t xml:space="preserve"> Plenário Benedicto Roschel de Moraes, aos 09 (nove) dias do mês de junho de 2017.</w:t>
      </w:r>
    </w:p>
    <w:p w:rsidR="00ED7427" w:rsidRPr="00F63079" w:rsidRDefault="00ED7427" w:rsidP="00ED7427">
      <w:pPr>
        <w:rPr>
          <w:sz w:val="28"/>
          <w:szCs w:val="28"/>
        </w:rPr>
      </w:pPr>
    </w:p>
    <w:p w:rsidR="00ED7427" w:rsidRPr="00F63079" w:rsidRDefault="00ED7427" w:rsidP="00ED7427">
      <w:pPr>
        <w:tabs>
          <w:tab w:val="left" w:pos="7920"/>
        </w:tabs>
        <w:jc w:val="center"/>
        <w:rPr>
          <w:bCs/>
          <w:sz w:val="28"/>
          <w:szCs w:val="28"/>
        </w:rPr>
      </w:pPr>
    </w:p>
    <w:p w:rsidR="00ED7427" w:rsidRPr="00F63079" w:rsidRDefault="00ED7427" w:rsidP="00ED7427">
      <w:pPr>
        <w:tabs>
          <w:tab w:val="left" w:pos="7920"/>
        </w:tabs>
        <w:jc w:val="center"/>
        <w:rPr>
          <w:bCs/>
          <w:sz w:val="28"/>
          <w:szCs w:val="28"/>
        </w:rPr>
      </w:pPr>
      <w:r w:rsidRPr="00F63079">
        <w:rPr>
          <w:bCs/>
          <w:sz w:val="28"/>
          <w:szCs w:val="28"/>
        </w:rPr>
        <w:t>Prof. Carlos  Shyton</w:t>
      </w:r>
    </w:p>
    <w:p w:rsidR="00ED7427" w:rsidRPr="00F63079" w:rsidRDefault="00ED7427" w:rsidP="00ED7427">
      <w:pPr>
        <w:tabs>
          <w:tab w:val="left" w:pos="7920"/>
        </w:tabs>
        <w:jc w:val="center"/>
        <w:rPr>
          <w:bCs/>
          <w:sz w:val="28"/>
          <w:szCs w:val="28"/>
        </w:rPr>
      </w:pPr>
      <w:r w:rsidRPr="00F63079">
        <w:rPr>
          <w:bCs/>
          <w:sz w:val="28"/>
          <w:szCs w:val="28"/>
        </w:rPr>
        <w:t>Vereador-PR</w:t>
      </w:r>
    </w:p>
    <w:p w:rsidR="00F63079" w:rsidRDefault="00F63079" w:rsidP="00ED7427">
      <w:pPr>
        <w:tabs>
          <w:tab w:val="left" w:pos="7920"/>
        </w:tabs>
        <w:rPr>
          <w:bCs/>
          <w:sz w:val="28"/>
          <w:szCs w:val="28"/>
        </w:rPr>
      </w:pPr>
    </w:p>
    <w:p w:rsidR="00ED7427" w:rsidRPr="00F63079" w:rsidRDefault="00ED7427" w:rsidP="00ED7427">
      <w:pPr>
        <w:tabs>
          <w:tab w:val="left" w:pos="7920"/>
        </w:tabs>
        <w:rPr>
          <w:b/>
          <w:bCs/>
          <w:sz w:val="28"/>
          <w:szCs w:val="28"/>
        </w:rPr>
      </w:pPr>
      <w:r w:rsidRPr="00F63079">
        <w:rPr>
          <w:bCs/>
          <w:sz w:val="28"/>
          <w:szCs w:val="28"/>
        </w:rPr>
        <w:t xml:space="preserve">APOIO: </w:t>
      </w:r>
    </w:p>
    <w:p w:rsidR="00ED7427" w:rsidRPr="00F63079" w:rsidRDefault="00ED7427" w:rsidP="00ED7427">
      <w:pPr>
        <w:rPr>
          <w:sz w:val="28"/>
          <w:szCs w:val="28"/>
        </w:rPr>
      </w:pPr>
    </w:p>
    <w:p w:rsidR="00ED7427" w:rsidRPr="00F63079" w:rsidRDefault="00ED7427" w:rsidP="00ED7427">
      <w:pPr>
        <w:rPr>
          <w:sz w:val="28"/>
          <w:szCs w:val="28"/>
        </w:rPr>
      </w:pPr>
    </w:p>
    <w:p w:rsidR="00AB1DBB" w:rsidRPr="00F63079" w:rsidRDefault="00AB1DBB" w:rsidP="00465040">
      <w:pPr>
        <w:rPr>
          <w:sz w:val="28"/>
          <w:szCs w:val="28"/>
        </w:rPr>
      </w:pPr>
    </w:p>
    <w:sectPr w:rsidR="00AB1DBB" w:rsidRPr="00F63079" w:rsidSect="00D73780">
      <w:headerReference w:type="default" r:id="rId9"/>
      <w:footerReference w:type="default" r:id="rId10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3F3F" w:rsidRDefault="006D3F3F">
      <w:r>
        <w:separator/>
      </w:r>
    </w:p>
  </w:endnote>
  <w:endnote w:type="continuationSeparator" w:id="0">
    <w:p w:rsidR="006D3F3F" w:rsidRDefault="006D3F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16"/>
        <w:szCs w:val="16"/>
      </w:rPr>
      <w:id w:val="-413701769"/>
      <w:docPartObj>
        <w:docPartGallery w:val="Page Numbers (Bottom of Page)"/>
        <w:docPartUnique/>
      </w:docPartObj>
    </w:sdtPr>
    <w:sdtEndPr/>
    <w:sdtContent>
      <w:p w:rsidR="007F723E" w:rsidRPr="006F46F5" w:rsidRDefault="007F723E">
        <w:pPr>
          <w:pStyle w:val="Rodap"/>
          <w:jc w:val="center"/>
          <w:rPr>
            <w:sz w:val="16"/>
            <w:szCs w:val="16"/>
          </w:rPr>
        </w:pPr>
        <w:r w:rsidRPr="006F46F5">
          <w:rPr>
            <w:sz w:val="16"/>
            <w:szCs w:val="16"/>
          </w:rPr>
          <w:fldChar w:fldCharType="begin"/>
        </w:r>
        <w:r w:rsidRPr="006F46F5">
          <w:rPr>
            <w:sz w:val="16"/>
            <w:szCs w:val="16"/>
          </w:rPr>
          <w:instrText>PAGE   \* MERGEFORMAT</w:instrText>
        </w:r>
        <w:r w:rsidRPr="006F46F5">
          <w:rPr>
            <w:sz w:val="16"/>
            <w:szCs w:val="16"/>
          </w:rPr>
          <w:fldChar w:fldCharType="separate"/>
        </w:r>
        <w:r w:rsidR="00F43AE9">
          <w:rPr>
            <w:noProof/>
            <w:sz w:val="16"/>
            <w:szCs w:val="16"/>
          </w:rPr>
          <w:t>2</w:t>
        </w:r>
        <w:r w:rsidRPr="006F46F5">
          <w:rPr>
            <w:sz w:val="16"/>
            <w:szCs w:val="16"/>
          </w:rPr>
          <w:fldChar w:fldCharType="end"/>
        </w:r>
      </w:p>
    </w:sdtContent>
  </w:sdt>
  <w:p w:rsidR="006D3F3F" w:rsidRDefault="006D3F3F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3F3F" w:rsidRDefault="006D3F3F">
      <w:r>
        <w:separator/>
      </w:r>
    </w:p>
  </w:footnote>
  <w:footnote w:type="continuationSeparator" w:id="0">
    <w:p w:rsidR="006D3F3F" w:rsidRDefault="006D3F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3F3F" w:rsidRDefault="006D3F3F">
    <w:pPr>
      <w:pStyle w:val="Ttulo2"/>
    </w:pPr>
    <w:r>
      <w:t>PODER LEGISLATIVO</w:t>
    </w:r>
  </w:p>
  <w:p w:rsidR="006D3F3F" w:rsidRDefault="006D3F3F">
    <w:pPr>
      <w:jc w:val="center"/>
    </w:pPr>
    <w:r>
      <w:rPr>
        <w:noProof/>
        <w:lang w:eastAsia="pt-BR"/>
      </w:rPr>
      <w:drawing>
        <wp:inline distT="0" distB="0" distL="0" distR="0" wp14:anchorId="1E1301BA" wp14:editId="5A360B78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D3F3F" w:rsidRDefault="006D3F3F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6D3F3F" w:rsidRDefault="006D3F3F">
    <w:pPr>
      <w:pStyle w:val="Ttulo3"/>
    </w:pPr>
    <w:r>
      <w:t>PALÁCIO VEREADOR ALBERTO RIBEIRO PINTO</w:t>
    </w:r>
  </w:p>
  <w:p w:rsidR="006D3F3F" w:rsidRDefault="006D3F3F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  Emilia Pires,  135 - Embu-Guaçu - SP - CEP  06900-000</w:t>
    </w:r>
  </w:p>
  <w:p w:rsidR="006D3F3F" w:rsidRDefault="006D3F3F" w:rsidP="00D73780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Tel/Fax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6D3F3F" w:rsidRDefault="006D3F3F">
    <w:pPr>
      <w:jc w:val="center"/>
      <w:rPr>
        <w:rFonts w:ascii="Arial" w:hAnsi="Arial"/>
        <w:b/>
        <w:color w:val="000000"/>
        <w:spacing w:val="30"/>
        <w:sz w:val="16"/>
      </w:rPr>
    </w:pPr>
  </w:p>
  <w:p w:rsidR="006D3F3F" w:rsidRPr="007F723E" w:rsidRDefault="006D3F3F">
    <w:pPr>
      <w:jc w:val="center"/>
      <w:rPr>
        <w:b/>
        <w:color w:val="000000"/>
        <w:spacing w:val="30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1952B3"/>
    <w:multiLevelType w:val="hybridMultilevel"/>
    <w:tmpl w:val="334C74EA"/>
    <w:lvl w:ilvl="0" w:tplc="CF3012B0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60B6"/>
    <w:rsid w:val="00000CF3"/>
    <w:rsid w:val="000B3010"/>
    <w:rsid w:val="000D5380"/>
    <w:rsid w:val="001E494F"/>
    <w:rsid w:val="002651F6"/>
    <w:rsid w:val="00275C78"/>
    <w:rsid w:val="002B45E1"/>
    <w:rsid w:val="00321C89"/>
    <w:rsid w:val="00386EC7"/>
    <w:rsid w:val="003C4148"/>
    <w:rsid w:val="0040619B"/>
    <w:rsid w:val="00417A6C"/>
    <w:rsid w:val="004251E7"/>
    <w:rsid w:val="00436DE3"/>
    <w:rsid w:val="00446876"/>
    <w:rsid w:val="004624F2"/>
    <w:rsid w:val="00465040"/>
    <w:rsid w:val="00465319"/>
    <w:rsid w:val="004662E8"/>
    <w:rsid w:val="004D1480"/>
    <w:rsid w:val="005369AA"/>
    <w:rsid w:val="00591E03"/>
    <w:rsid w:val="005A7E1E"/>
    <w:rsid w:val="005C69B1"/>
    <w:rsid w:val="006246FD"/>
    <w:rsid w:val="00630955"/>
    <w:rsid w:val="00654C53"/>
    <w:rsid w:val="00671F80"/>
    <w:rsid w:val="006A574A"/>
    <w:rsid w:val="006D3308"/>
    <w:rsid w:val="006D3F3F"/>
    <w:rsid w:val="006F46F5"/>
    <w:rsid w:val="007A37A2"/>
    <w:rsid w:val="007C3E55"/>
    <w:rsid w:val="007E72ED"/>
    <w:rsid w:val="007F1973"/>
    <w:rsid w:val="007F368F"/>
    <w:rsid w:val="007F723E"/>
    <w:rsid w:val="008148B9"/>
    <w:rsid w:val="00824E54"/>
    <w:rsid w:val="008415E5"/>
    <w:rsid w:val="00845335"/>
    <w:rsid w:val="008A3EA9"/>
    <w:rsid w:val="008C144D"/>
    <w:rsid w:val="00921ED9"/>
    <w:rsid w:val="00944901"/>
    <w:rsid w:val="00944916"/>
    <w:rsid w:val="009A43C9"/>
    <w:rsid w:val="009B6E05"/>
    <w:rsid w:val="00A10512"/>
    <w:rsid w:val="00A80F59"/>
    <w:rsid w:val="00A94441"/>
    <w:rsid w:val="00AA2472"/>
    <w:rsid w:val="00AB1DBB"/>
    <w:rsid w:val="00AC72AB"/>
    <w:rsid w:val="00B11AEF"/>
    <w:rsid w:val="00B15A43"/>
    <w:rsid w:val="00B278D7"/>
    <w:rsid w:val="00B40B7A"/>
    <w:rsid w:val="00B462AD"/>
    <w:rsid w:val="00B712AD"/>
    <w:rsid w:val="00BC6460"/>
    <w:rsid w:val="00BE60B6"/>
    <w:rsid w:val="00CC4F35"/>
    <w:rsid w:val="00CF2FAF"/>
    <w:rsid w:val="00D06A80"/>
    <w:rsid w:val="00D46656"/>
    <w:rsid w:val="00D73780"/>
    <w:rsid w:val="00DC530B"/>
    <w:rsid w:val="00DF392E"/>
    <w:rsid w:val="00E46E3C"/>
    <w:rsid w:val="00E65226"/>
    <w:rsid w:val="00E86FB5"/>
    <w:rsid w:val="00ED7427"/>
    <w:rsid w:val="00EE6B42"/>
    <w:rsid w:val="00F042E5"/>
    <w:rsid w:val="00F43AE9"/>
    <w:rsid w:val="00F63079"/>
    <w:rsid w:val="00FA1D41"/>
    <w:rsid w:val="00FA612C"/>
    <w:rsid w:val="00FB63A1"/>
    <w:rsid w:val="00FD5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60B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BE60B6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BE60B6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BE60B6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BE60B6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BE60B6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BE60B6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uiPriority w:val="99"/>
    <w:rsid w:val="00BE60B6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BE60B6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BE60B6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BE60B6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E60B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60B6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386EC7"/>
    <w:pPr>
      <w:ind w:left="720"/>
      <w:contextualSpacing/>
    </w:p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4D148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4D148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ormalWeb">
    <w:name w:val="Normal (Web)"/>
    <w:basedOn w:val="Normal"/>
    <w:uiPriority w:val="99"/>
    <w:semiHidden/>
    <w:unhideWhenUsed/>
    <w:rsid w:val="004D1480"/>
    <w:pPr>
      <w:spacing w:before="100" w:beforeAutospacing="1" w:after="100" w:afterAutospacing="1"/>
    </w:pPr>
    <w:rPr>
      <w:rFonts w:eastAsia="Times New Roman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4D148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4D148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86FB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86FB5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60B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BE60B6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BE60B6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BE60B6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BE60B6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BE60B6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BE60B6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uiPriority w:val="99"/>
    <w:rsid w:val="00BE60B6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BE60B6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BE60B6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BE60B6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E60B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60B6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386EC7"/>
    <w:pPr>
      <w:ind w:left="720"/>
      <w:contextualSpacing/>
    </w:p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4D148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4D148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ormalWeb">
    <w:name w:val="Normal (Web)"/>
    <w:basedOn w:val="Normal"/>
    <w:uiPriority w:val="99"/>
    <w:semiHidden/>
    <w:unhideWhenUsed/>
    <w:rsid w:val="004D1480"/>
    <w:pPr>
      <w:spacing w:before="100" w:beforeAutospacing="1" w:after="100" w:afterAutospacing="1"/>
    </w:pPr>
    <w:rPr>
      <w:rFonts w:eastAsia="Times New Roman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4D148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4D148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86FB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86FB5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540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5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7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39C8CC-0F83-41AD-A203-8C292D0270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393</Words>
  <Characters>2128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Sonia</cp:lastModifiedBy>
  <cp:revision>5</cp:revision>
  <cp:lastPrinted>2017-06-12T21:11:00Z</cp:lastPrinted>
  <dcterms:created xsi:type="dcterms:W3CDTF">2017-06-07T15:05:00Z</dcterms:created>
  <dcterms:modified xsi:type="dcterms:W3CDTF">2017-06-12T21:18:00Z</dcterms:modified>
</cp:coreProperties>
</file>