
<file path=[Content_Types].xml><?xml version="1.0" encoding="utf-8"?>
<Types xmlns="http://schemas.openxmlformats.org/package/2006/content-types">
  <Default ContentType="image/gif" Extension="gif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120" w:line="360" w:lineRule="auto"/>
        <w:ind w:right="-142"/>
        <w:jc w:val="center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hd w:fill="ffffff" w:val="clear"/>
        <w:spacing w:after="120" w:line="360" w:lineRule="auto"/>
        <w:jc w:val="center"/>
        <w:rPr>
          <w:rFonts w:ascii="Arial" w:cs="Arial" w:eastAsia="Arial" w:hAnsi="Arial"/>
          <w:b w:val="1"/>
          <w:bCs w:val="1"/>
          <w:color w:val="231f20"/>
          <w:sz w:val="24"/>
          <w:szCs w:val="24"/>
        </w:rPr>
      </w:pPr>
      <w:bookmarkStart w:colFirst="0" w:colLast="0" w:name="_heading=h.gjdgxs" w:id="0"/>
      <w:bookmarkEnd w:id="0"/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PROJETO DE LEI ___/2026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hd w:fill="ffffff" w:val="clear"/>
        <w:spacing w:after="120" w:line="360" w:lineRule="auto"/>
        <w:jc w:val="both"/>
        <w:rPr>
          <w:rFonts w:ascii="Arial" w:cs="Arial" w:eastAsia="Arial" w:hAnsi="Arial"/>
          <w:color w:val="231f2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hd w:fill="ffffff" w:val="clear"/>
        <w:spacing w:after="120" w:line="360" w:lineRule="auto"/>
        <w:ind w:left="3969" w:firstLine="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Dispõe sobre diretrizes para a promoção da Cultura de Paz nas escolas e na comunidade no âmbito do Município de Pedro Leopoldo, e institui o Calendário Anual de Atividades da Cultura de Paz.</w:t>
      </w:r>
    </w:p>
    <w:p w:rsidR="00000000" w:rsidDel="00000000" w:rsidP="00000000" w:rsidRDefault="00000000" w:rsidRPr="00000000" w14:paraId="00000005">
      <w:pPr>
        <w:shd w:fill="ffffff" w:val="clear"/>
        <w:spacing w:after="120" w:line="360" w:lineRule="auto"/>
        <w:rPr>
          <w:rFonts w:ascii="Arial" w:cs="Arial" w:eastAsia="Arial" w:hAnsi="Arial"/>
          <w:color w:val="231f2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120" w:line="360" w:lineRule="auto"/>
        <w:ind w:firstLine="567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A CÂMARA MUNICIPAL DE PEDRO LEOPOLDO APROVA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:</w:t>
      </w:r>
    </w:p>
    <w:p w:rsidR="00000000" w:rsidDel="00000000" w:rsidP="00000000" w:rsidRDefault="00000000" w:rsidRPr="00000000" w14:paraId="00000007">
      <w:pPr>
        <w:shd w:fill="ffffff" w:val="clear"/>
        <w:spacing w:after="120" w:line="360" w:lineRule="auto"/>
        <w:ind w:firstLine="567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Art. 1º Ficam estabelecidas diretrizes para a promoção da Cultura de Paz no âmbito do Município de Pedro Leopoldo, com o objetivo de incentivar ações educativas, preventivas e formativas voltadas à convivência pacífica, ao respeito aos direitos humanos, à mediação de conflitos e à prevenção de todas as formas de violência, especialmente no ambiente escolar.</w:t>
      </w:r>
    </w:p>
    <w:p w:rsidR="00000000" w:rsidDel="00000000" w:rsidP="00000000" w:rsidRDefault="00000000" w:rsidRPr="00000000" w14:paraId="00000008">
      <w:pPr>
        <w:shd w:fill="ffffff" w:val="clear"/>
        <w:spacing w:after="120" w:line="360" w:lineRule="auto"/>
        <w:ind w:firstLine="567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Art. 2º Constituem diretrizes para a promoção da Cultura de Paz:</w:t>
      </w:r>
    </w:p>
    <w:p w:rsidR="00000000" w:rsidDel="00000000" w:rsidP="00000000" w:rsidRDefault="00000000" w:rsidRPr="00000000" w14:paraId="00000009">
      <w:pPr>
        <w:shd w:fill="ffffff" w:val="clear"/>
        <w:spacing w:after="120" w:line="360" w:lineRule="auto"/>
        <w:ind w:firstLine="567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I – a educação para a paz como eixo transversal nas práticas pedagógicas e comunitárias;</w:t>
      </w:r>
    </w:p>
    <w:p w:rsidR="00000000" w:rsidDel="00000000" w:rsidP="00000000" w:rsidRDefault="00000000" w:rsidRPr="00000000" w14:paraId="0000000A">
      <w:pPr>
        <w:shd w:fill="ffffff" w:val="clear"/>
        <w:spacing w:after="120" w:line="360" w:lineRule="auto"/>
        <w:ind w:firstLine="567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II – o respeito à dignidade da pessoa humana, à diversidade étnico-racial, de gênero, orientação sexual, religião, origem social e condição física ou intelectual;</w:t>
      </w:r>
    </w:p>
    <w:p w:rsidR="00000000" w:rsidDel="00000000" w:rsidP="00000000" w:rsidRDefault="00000000" w:rsidRPr="00000000" w14:paraId="0000000B">
      <w:pPr>
        <w:shd w:fill="ffffff" w:val="clear"/>
        <w:spacing w:after="120" w:line="360" w:lineRule="auto"/>
        <w:ind w:firstLine="567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III – a promoção da não violência e da resolução dialógica de conflitos;</w:t>
      </w:r>
    </w:p>
    <w:p w:rsidR="00000000" w:rsidDel="00000000" w:rsidP="00000000" w:rsidRDefault="00000000" w:rsidRPr="00000000" w14:paraId="0000000C">
      <w:pPr>
        <w:shd w:fill="ffffff" w:val="clear"/>
        <w:spacing w:after="120" w:line="360" w:lineRule="auto"/>
        <w:ind w:firstLine="567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IV – a articulação entre escola, família e comunidade no enfrentamento ao bullying, à discriminação e a outras formas de violência simbólica ou física;</w:t>
      </w:r>
    </w:p>
    <w:p w:rsidR="00000000" w:rsidDel="00000000" w:rsidP="00000000" w:rsidRDefault="00000000" w:rsidRPr="00000000" w14:paraId="0000000D">
      <w:pPr>
        <w:shd w:fill="ffffff" w:val="clear"/>
        <w:spacing w:after="120" w:line="360" w:lineRule="auto"/>
        <w:ind w:firstLine="567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V – a formação continuada de professores, gestores e demais profissionais da educação em práticas restaurativas e mediação de conflitos;</w:t>
      </w:r>
    </w:p>
    <w:p w:rsidR="00000000" w:rsidDel="00000000" w:rsidP="00000000" w:rsidRDefault="00000000" w:rsidRPr="00000000" w14:paraId="0000000E">
      <w:pPr>
        <w:shd w:fill="ffffff" w:val="clear"/>
        <w:spacing w:after="120" w:line="360" w:lineRule="auto"/>
        <w:ind w:firstLine="567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VI – a valorização da gestão democrática e da participação ativa de estudantes, familiares e trabalhadores da educação;</w:t>
      </w:r>
    </w:p>
    <w:p w:rsidR="00000000" w:rsidDel="00000000" w:rsidP="00000000" w:rsidRDefault="00000000" w:rsidRPr="00000000" w14:paraId="0000000F">
      <w:pPr>
        <w:shd w:fill="ffffff" w:val="clear"/>
        <w:spacing w:after="120" w:line="360" w:lineRule="auto"/>
        <w:ind w:firstLine="567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VII – a integração com órgãos municipais de direitos humanos, assistência social, saúde e segurança cidadã.</w:t>
      </w:r>
    </w:p>
    <w:p w:rsidR="00000000" w:rsidDel="00000000" w:rsidP="00000000" w:rsidRDefault="00000000" w:rsidRPr="00000000" w14:paraId="00000010">
      <w:pPr>
        <w:shd w:fill="ffffff" w:val="clear"/>
        <w:spacing w:after="120" w:line="360" w:lineRule="auto"/>
        <w:ind w:firstLine="567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Art. 3º Fica instituído o Calendário Anual de Atividades da Cultura de Paz no Município de Pedro Leopoldo, com o objetivo de promover ações educativas e comunitárias ao longo do ano.</w:t>
      </w:r>
    </w:p>
    <w:p w:rsidR="00000000" w:rsidDel="00000000" w:rsidP="00000000" w:rsidRDefault="00000000" w:rsidRPr="00000000" w14:paraId="00000011">
      <w:pPr>
        <w:shd w:fill="ffffff" w:val="clear"/>
        <w:spacing w:after="120" w:line="360" w:lineRule="auto"/>
        <w:ind w:firstLine="567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§1º O calendário poderá contemplar, entre outras, as seguintes ações:</w:t>
      </w:r>
    </w:p>
    <w:sdt>
      <w:sdtPr>
        <w:lock w:val="contentLocked"/>
        <w:id w:val="348146297"/>
        <w:tag w:val="goog_rdk_0"/>
      </w:sdtPr>
      <w:sdtContent>
        <w:tbl>
          <w:tblPr>
            <w:tblStyle w:val="Table1"/>
            <w:tblW w:w="9071.0" w:type="dxa"/>
            <w:jc w:val="left"/>
            <w:tbl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  <w:insideH w:color="000000" w:space="0" w:sz="8" w:val="single"/>
              <w:insideV w:color="000000" w:space="0" w:sz="8" w:val="single"/>
            </w:tblBorders>
            <w:tblLayout w:type="fixed"/>
            <w:tblLook w:val="0600"/>
          </w:tblPr>
          <w:tblGrid>
            <w:gridCol w:w="4535.5"/>
            <w:gridCol w:w="4535.5"/>
            <w:tblGridChange w:id="0">
              <w:tblGrid>
                <w:gridCol w:w="4535.5"/>
                <w:gridCol w:w="4535.5"/>
              </w:tblGrid>
            </w:tblGridChange>
          </w:tblGrid>
          <w:tr>
            <w:trPr>
              <w:cantSplit w:val="0"/>
              <w:tblHeader w:val="0"/>
            </w:trPr>
            <w:tc>
              <w:tcPr>
                <w:tcBorders>
                  <w:top w:color="000000" w:space="0" w:sz="0" w:val="nil"/>
                  <w:left w:color="000000" w:space="0" w:sz="0" w:val="nil"/>
                  <w:bottom w:color="000000" w:space="0" w:sz="8" w:val="single"/>
                  <w:right w:color="000000" w:space="0" w:sz="0" w:val="nil"/>
                </w:tcBorders>
                <w:tcMar>
                  <w:top w:w="160.0" w:type="dxa"/>
                  <w:left w:w="0.0" w:type="dxa"/>
                  <w:bottom w:w="160.0" w:type="dxa"/>
                  <w:right w:w="240.0" w:type="dxa"/>
                </w:tcMar>
                <w:vAlign w:val="top"/>
              </w:tcPr>
              <w:p w:rsidR="00000000" w:rsidDel="00000000" w:rsidP="00000000" w:rsidRDefault="00000000" w:rsidRPr="00000000" w14:paraId="00000012">
                <w:pPr>
                  <w:widowControl w:val="0"/>
                  <w:spacing w:after="0" w:line="240" w:lineRule="auto"/>
                  <w:rPr>
                    <w:rFonts w:ascii="Roboto" w:cs="Roboto" w:eastAsia="Roboto" w:hAnsi="Roboto"/>
                    <w:color w:val="0f1115"/>
                    <w:sz w:val="24"/>
                    <w:szCs w:val="24"/>
                  </w:rPr>
                </w:pPr>
                <w:r w:rsidDel="00000000" w:rsidR="00000000" w:rsidRPr="00000000">
                  <w:rPr>
                    <w:rFonts w:ascii="Roboto" w:cs="Roboto" w:eastAsia="Roboto" w:hAnsi="Roboto"/>
                    <w:color w:val="0f1115"/>
                    <w:sz w:val="23"/>
                    <w:szCs w:val="23"/>
                    <w:rtl w:val="0"/>
                  </w:rPr>
                  <w:t xml:space="preserve">Período / Data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0" w:val="nil"/>
                  <w:left w:color="000000" w:space="0" w:sz="0" w:val="nil"/>
                  <w:bottom w:color="000000" w:space="0" w:sz="8" w:val="single"/>
                  <w:right w:color="000000" w:space="0" w:sz="0" w:val="nil"/>
                </w:tcBorders>
                <w:tcMar>
                  <w:top w:w="160.0" w:type="dxa"/>
                  <w:left w:w="240.0" w:type="dxa"/>
                  <w:bottom w:w="160.0" w:type="dxa"/>
                  <w:right w:w="240.0" w:type="dxa"/>
                </w:tcMar>
                <w:vAlign w:val="top"/>
              </w:tcPr>
              <w:p w:rsidR="00000000" w:rsidDel="00000000" w:rsidP="00000000" w:rsidRDefault="00000000" w:rsidRPr="00000000" w14:paraId="00000013">
                <w:pPr>
                  <w:widowControl w:val="0"/>
                  <w:spacing w:after="0" w:line="240" w:lineRule="auto"/>
                  <w:rPr>
                    <w:rFonts w:ascii="Roboto" w:cs="Roboto" w:eastAsia="Roboto" w:hAnsi="Roboto"/>
                    <w:color w:val="0f1115"/>
                    <w:sz w:val="24"/>
                    <w:szCs w:val="24"/>
                  </w:rPr>
                </w:pPr>
                <w:r w:rsidDel="00000000" w:rsidR="00000000" w:rsidRPr="00000000">
                  <w:rPr>
                    <w:rFonts w:ascii="Roboto" w:cs="Roboto" w:eastAsia="Roboto" w:hAnsi="Roboto"/>
                    <w:color w:val="0f1115"/>
                    <w:sz w:val="23"/>
                    <w:szCs w:val="23"/>
                    <w:rtl w:val="0"/>
                  </w:rPr>
                  <w:t xml:space="preserve">Atividade</w:t>
                </w: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0" w:val="nil"/>
                  <w:left w:color="000000" w:space="0" w:sz="0" w:val="nil"/>
                  <w:bottom w:color="000000" w:space="0" w:sz="8" w:val="single"/>
                  <w:right w:color="000000" w:space="0" w:sz="0" w:val="nil"/>
                </w:tcBorders>
                <w:tcMar>
                  <w:top w:w="160.0" w:type="dxa"/>
                  <w:left w:w="0.0" w:type="dxa"/>
                  <w:bottom w:w="160.0" w:type="dxa"/>
                  <w:right w:w="240.0" w:type="dxa"/>
                </w:tcMar>
                <w:vAlign w:val="top"/>
              </w:tcPr>
              <w:p w:rsidR="00000000" w:rsidDel="00000000" w:rsidP="00000000" w:rsidRDefault="00000000" w:rsidRPr="00000000" w14:paraId="00000014">
                <w:pPr>
                  <w:widowControl w:val="0"/>
                  <w:spacing w:after="0" w:line="240" w:lineRule="auto"/>
                  <w:rPr>
                    <w:rFonts w:ascii="Roboto" w:cs="Roboto" w:eastAsia="Roboto" w:hAnsi="Roboto"/>
                    <w:color w:val="0f1115"/>
                    <w:sz w:val="24"/>
                    <w:szCs w:val="24"/>
                  </w:rPr>
                </w:pPr>
                <w:r w:rsidDel="00000000" w:rsidR="00000000" w:rsidRPr="00000000">
                  <w:rPr>
                    <w:rFonts w:ascii="Roboto" w:cs="Roboto" w:eastAsia="Roboto" w:hAnsi="Roboto"/>
                    <w:color w:val="0f1115"/>
                    <w:sz w:val="23"/>
                    <w:szCs w:val="23"/>
                    <w:rtl w:val="0"/>
                  </w:rPr>
                  <w:t xml:space="preserve">Março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0" w:val="nil"/>
                  <w:left w:color="000000" w:space="0" w:sz="0" w:val="nil"/>
                  <w:bottom w:color="000000" w:space="0" w:sz="8" w:val="single"/>
                  <w:right w:color="000000" w:space="0" w:sz="0" w:val="nil"/>
                </w:tcBorders>
                <w:tcMar>
                  <w:top w:w="160.0" w:type="dxa"/>
                  <w:left w:w="240.0" w:type="dxa"/>
                  <w:bottom w:w="160.0" w:type="dxa"/>
                  <w:right w:w="0.0" w:type="dxa"/>
                </w:tcMar>
                <w:vAlign w:val="top"/>
              </w:tcPr>
              <w:p w:rsidR="00000000" w:rsidDel="00000000" w:rsidP="00000000" w:rsidRDefault="00000000" w:rsidRPr="00000000" w14:paraId="00000015">
                <w:pPr>
                  <w:widowControl w:val="0"/>
                  <w:spacing w:after="0" w:line="240" w:lineRule="auto"/>
                  <w:rPr>
                    <w:rFonts w:ascii="Roboto" w:cs="Roboto" w:eastAsia="Roboto" w:hAnsi="Roboto"/>
                    <w:color w:val="0f1115"/>
                    <w:sz w:val="24"/>
                    <w:szCs w:val="24"/>
                  </w:rPr>
                </w:pPr>
                <w:r w:rsidDel="00000000" w:rsidR="00000000" w:rsidRPr="00000000">
                  <w:rPr>
                    <w:rFonts w:ascii="Roboto" w:cs="Roboto" w:eastAsia="Roboto" w:hAnsi="Roboto"/>
                    <w:color w:val="0f1115"/>
                    <w:sz w:val="23"/>
                    <w:szCs w:val="23"/>
                    <w:rtl w:val="0"/>
                  </w:rPr>
                  <w:t xml:space="preserve">Semana Municipal da Cultura de Paz (na semana que incluir o dia 21 de março – Dia Internacional para a Eliminação da Discriminação Racial)</w:t>
                </w: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0" w:val="nil"/>
                  <w:left w:color="000000" w:space="0" w:sz="0" w:val="nil"/>
                  <w:bottom w:color="000000" w:space="0" w:sz="8" w:val="single"/>
                  <w:right w:color="000000" w:space="0" w:sz="0" w:val="nil"/>
                </w:tcBorders>
                <w:tcMar>
                  <w:top w:w="160.0" w:type="dxa"/>
                  <w:left w:w="0.0" w:type="dxa"/>
                  <w:bottom w:w="160.0" w:type="dxa"/>
                  <w:right w:w="240.0" w:type="dxa"/>
                </w:tcMar>
                <w:vAlign w:val="top"/>
              </w:tcPr>
              <w:p w:rsidR="00000000" w:rsidDel="00000000" w:rsidP="00000000" w:rsidRDefault="00000000" w:rsidRPr="00000000" w14:paraId="00000016">
                <w:pPr>
                  <w:widowControl w:val="0"/>
                  <w:spacing w:after="0" w:line="240" w:lineRule="auto"/>
                  <w:rPr>
                    <w:rFonts w:ascii="Roboto" w:cs="Roboto" w:eastAsia="Roboto" w:hAnsi="Roboto"/>
                    <w:color w:val="0f1115"/>
                    <w:sz w:val="24"/>
                    <w:szCs w:val="24"/>
                  </w:rPr>
                </w:pPr>
                <w:r w:rsidDel="00000000" w:rsidR="00000000" w:rsidRPr="00000000">
                  <w:rPr>
                    <w:rFonts w:ascii="Roboto" w:cs="Roboto" w:eastAsia="Roboto" w:hAnsi="Roboto"/>
                    <w:color w:val="0f1115"/>
                    <w:sz w:val="23"/>
                    <w:szCs w:val="23"/>
                    <w:rtl w:val="0"/>
                  </w:rPr>
                  <w:t xml:space="preserve">Abril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0" w:val="nil"/>
                  <w:left w:color="000000" w:space="0" w:sz="0" w:val="nil"/>
                  <w:bottom w:color="000000" w:space="0" w:sz="8" w:val="single"/>
                  <w:right w:color="000000" w:space="0" w:sz="0" w:val="nil"/>
                </w:tcBorders>
                <w:tcMar>
                  <w:top w:w="160.0" w:type="dxa"/>
                  <w:left w:w="240.0" w:type="dxa"/>
                  <w:bottom w:w="160.0" w:type="dxa"/>
                  <w:right w:w="0.0" w:type="dxa"/>
                </w:tcMar>
                <w:vAlign w:val="top"/>
              </w:tcPr>
              <w:p w:rsidR="00000000" w:rsidDel="00000000" w:rsidP="00000000" w:rsidRDefault="00000000" w:rsidRPr="00000000" w14:paraId="00000017">
                <w:pPr>
                  <w:widowControl w:val="0"/>
                  <w:spacing w:after="0" w:line="240" w:lineRule="auto"/>
                  <w:rPr>
                    <w:rFonts w:ascii="Roboto" w:cs="Roboto" w:eastAsia="Roboto" w:hAnsi="Roboto"/>
                    <w:color w:val="0f1115"/>
                    <w:sz w:val="24"/>
                    <w:szCs w:val="24"/>
                  </w:rPr>
                </w:pPr>
                <w:r w:rsidDel="00000000" w:rsidR="00000000" w:rsidRPr="00000000">
                  <w:rPr>
                    <w:rFonts w:ascii="Roboto" w:cs="Roboto" w:eastAsia="Roboto" w:hAnsi="Roboto"/>
                    <w:color w:val="0f1115"/>
                    <w:sz w:val="23"/>
                    <w:szCs w:val="23"/>
                    <w:rtl w:val="0"/>
                  </w:rPr>
                  <w:t xml:space="preserve">Mês da Empatia e do Combate ao Bullying (com ênfase no dia 7 de abril – Dia Nacional de Combate ao Bullying)</w:t>
                </w: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0" w:val="nil"/>
                  <w:left w:color="000000" w:space="0" w:sz="0" w:val="nil"/>
                  <w:bottom w:color="000000" w:space="0" w:sz="8" w:val="single"/>
                  <w:right w:color="000000" w:space="0" w:sz="0" w:val="nil"/>
                </w:tcBorders>
                <w:tcMar>
                  <w:top w:w="160.0" w:type="dxa"/>
                  <w:left w:w="0.0" w:type="dxa"/>
                  <w:bottom w:w="160.0" w:type="dxa"/>
                  <w:right w:w="240.0" w:type="dxa"/>
                </w:tcMar>
                <w:vAlign w:val="top"/>
              </w:tcPr>
              <w:p w:rsidR="00000000" w:rsidDel="00000000" w:rsidP="00000000" w:rsidRDefault="00000000" w:rsidRPr="00000000" w14:paraId="00000018">
                <w:pPr>
                  <w:widowControl w:val="0"/>
                  <w:spacing w:after="0" w:line="240" w:lineRule="auto"/>
                  <w:rPr>
                    <w:rFonts w:ascii="Roboto" w:cs="Roboto" w:eastAsia="Roboto" w:hAnsi="Roboto"/>
                    <w:color w:val="0f1115"/>
                    <w:sz w:val="24"/>
                    <w:szCs w:val="24"/>
                  </w:rPr>
                </w:pPr>
                <w:r w:rsidDel="00000000" w:rsidR="00000000" w:rsidRPr="00000000">
                  <w:rPr>
                    <w:rFonts w:ascii="Roboto" w:cs="Roboto" w:eastAsia="Roboto" w:hAnsi="Roboto"/>
                    <w:color w:val="0f1115"/>
                    <w:sz w:val="23"/>
                    <w:szCs w:val="23"/>
                    <w:rtl w:val="0"/>
                  </w:rPr>
                  <w:t xml:space="preserve">Maio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0" w:val="nil"/>
                  <w:left w:color="000000" w:space="0" w:sz="0" w:val="nil"/>
                  <w:bottom w:color="000000" w:space="0" w:sz="8" w:val="single"/>
                  <w:right w:color="000000" w:space="0" w:sz="0" w:val="nil"/>
                </w:tcBorders>
                <w:tcMar>
                  <w:top w:w="160.0" w:type="dxa"/>
                  <w:left w:w="240.0" w:type="dxa"/>
                  <w:bottom w:w="160.0" w:type="dxa"/>
                  <w:right w:w="0.0" w:type="dxa"/>
                </w:tcMar>
                <w:vAlign w:val="top"/>
              </w:tcPr>
              <w:p w:rsidR="00000000" w:rsidDel="00000000" w:rsidP="00000000" w:rsidRDefault="00000000" w:rsidRPr="00000000" w14:paraId="00000019">
                <w:pPr>
                  <w:widowControl w:val="0"/>
                  <w:spacing w:after="0" w:line="240" w:lineRule="auto"/>
                  <w:rPr>
                    <w:rFonts w:ascii="Roboto" w:cs="Roboto" w:eastAsia="Roboto" w:hAnsi="Roboto"/>
                    <w:color w:val="0f1115"/>
                    <w:sz w:val="24"/>
                    <w:szCs w:val="24"/>
                  </w:rPr>
                </w:pPr>
                <w:r w:rsidDel="00000000" w:rsidR="00000000" w:rsidRPr="00000000">
                  <w:rPr>
                    <w:rFonts w:ascii="Roboto" w:cs="Roboto" w:eastAsia="Roboto" w:hAnsi="Roboto"/>
                    <w:color w:val="0f1115"/>
                    <w:sz w:val="23"/>
                    <w:szCs w:val="23"/>
                    <w:rtl w:val="0"/>
                  </w:rPr>
                  <w:t xml:space="preserve">Semana do Respeito à Diversidade e à Família (na semana do dia 15 de maio – Dia Internacional da Família)</w:t>
                </w: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0" w:val="nil"/>
                  <w:left w:color="000000" w:space="0" w:sz="0" w:val="nil"/>
                  <w:bottom w:color="000000" w:space="0" w:sz="8" w:val="single"/>
                  <w:right w:color="000000" w:space="0" w:sz="0" w:val="nil"/>
                </w:tcBorders>
                <w:tcMar>
                  <w:top w:w="160.0" w:type="dxa"/>
                  <w:left w:w="0.0" w:type="dxa"/>
                  <w:bottom w:w="160.0" w:type="dxa"/>
                  <w:right w:w="240.0" w:type="dxa"/>
                </w:tcMar>
                <w:vAlign w:val="top"/>
              </w:tcPr>
              <w:p w:rsidR="00000000" w:rsidDel="00000000" w:rsidP="00000000" w:rsidRDefault="00000000" w:rsidRPr="00000000" w14:paraId="0000001A">
                <w:pPr>
                  <w:widowControl w:val="0"/>
                  <w:spacing w:after="0" w:line="240" w:lineRule="auto"/>
                  <w:rPr>
                    <w:rFonts w:ascii="Roboto" w:cs="Roboto" w:eastAsia="Roboto" w:hAnsi="Roboto"/>
                    <w:color w:val="0f1115"/>
                    <w:sz w:val="24"/>
                    <w:szCs w:val="24"/>
                  </w:rPr>
                </w:pPr>
                <w:r w:rsidDel="00000000" w:rsidR="00000000" w:rsidRPr="00000000">
                  <w:rPr>
                    <w:rFonts w:ascii="Roboto" w:cs="Roboto" w:eastAsia="Roboto" w:hAnsi="Roboto"/>
                    <w:color w:val="0f1115"/>
                    <w:sz w:val="23"/>
                    <w:szCs w:val="23"/>
                    <w:rtl w:val="0"/>
                  </w:rPr>
                  <w:t xml:space="preserve">Agosto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0" w:val="nil"/>
                  <w:left w:color="000000" w:space="0" w:sz="0" w:val="nil"/>
                  <w:bottom w:color="000000" w:space="0" w:sz="8" w:val="single"/>
                  <w:right w:color="000000" w:space="0" w:sz="0" w:val="nil"/>
                </w:tcBorders>
                <w:tcMar>
                  <w:top w:w="160.0" w:type="dxa"/>
                  <w:left w:w="240.0" w:type="dxa"/>
                  <w:bottom w:w="160.0" w:type="dxa"/>
                  <w:right w:w="0.0" w:type="dxa"/>
                </w:tcMar>
                <w:vAlign w:val="top"/>
              </w:tcPr>
              <w:p w:rsidR="00000000" w:rsidDel="00000000" w:rsidP="00000000" w:rsidRDefault="00000000" w:rsidRPr="00000000" w14:paraId="0000001B">
                <w:pPr>
                  <w:widowControl w:val="0"/>
                  <w:spacing w:after="0" w:line="240" w:lineRule="auto"/>
                  <w:rPr>
                    <w:rFonts w:ascii="Roboto" w:cs="Roboto" w:eastAsia="Roboto" w:hAnsi="Roboto"/>
                    <w:color w:val="0f1115"/>
                    <w:sz w:val="24"/>
                    <w:szCs w:val="24"/>
                  </w:rPr>
                </w:pPr>
                <w:r w:rsidDel="00000000" w:rsidR="00000000" w:rsidRPr="00000000">
                  <w:rPr>
                    <w:rFonts w:ascii="Roboto" w:cs="Roboto" w:eastAsia="Roboto" w:hAnsi="Roboto"/>
                    <w:color w:val="0f1115"/>
                    <w:sz w:val="23"/>
                    <w:szCs w:val="23"/>
                    <w:rtl w:val="0"/>
                  </w:rPr>
                  <w:t xml:space="preserve">Semana da Mediação de Conflitos e Justiça Restaurativa (na semana do dia 11 de agosto – Dia do Estudante)</w:t>
                </w: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0" w:val="nil"/>
                  <w:left w:color="000000" w:space="0" w:sz="0" w:val="nil"/>
                  <w:bottom w:color="000000" w:space="0" w:sz="8" w:val="single"/>
                  <w:right w:color="000000" w:space="0" w:sz="0" w:val="nil"/>
                </w:tcBorders>
                <w:tcMar>
                  <w:top w:w="160.0" w:type="dxa"/>
                  <w:left w:w="0.0" w:type="dxa"/>
                  <w:bottom w:w="160.0" w:type="dxa"/>
                  <w:right w:w="240.0" w:type="dxa"/>
                </w:tcMar>
                <w:vAlign w:val="top"/>
              </w:tcPr>
              <w:p w:rsidR="00000000" w:rsidDel="00000000" w:rsidP="00000000" w:rsidRDefault="00000000" w:rsidRPr="00000000" w14:paraId="0000001C">
                <w:pPr>
                  <w:widowControl w:val="0"/>
                  <w:spacing w:after="0" w:line="240" w:lineRule="auto"/>
                  <w:rPr>
                    <w:rFonts w:ascii="Roboto" w:cs="Roboto" w:eastAsia="Roboto" w:hAnsi="Roboto"/>
                    <w:color w:val="0f1115"/>
                    <w:sz w:val="24"/>
                    <w:szCs w:val="24"/>
                  </w:rPr>
                </w:pPr>
                <w:r w:rsidDel="00000000" w:rsidR="00000000" w:rsidRPr="00000000">
                  <w:rPr>
                    <w:rFonts w:ascii="Roboto" w:cs="Roboto" w:eastAsia="Roboto" w:hAnsi="Roboto"/>
                    <w:color w:val="0f1115"/>
                    <w:sz w:val="23"/>
                    <w:szCs w:val="23"/>
                    <w:rtl w:val="0"/>
                  </w:rPr>
                  <w:t xml:space="preserve">Setembro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0" w:val="nil"/>
                  <w:left w:color="000000" w:space="0" w:sz="0" w:val="nil"/>
                  <w:bottom w:color="000000" w:space="0" w:sz="8" w:val="single"/>
                  <w:right w:color="000000" w:space="0" w:sz="0" w:val="nil"/>
                </w:tcBorders>
                <w:tcMar>
                  <w:top w:w="160.0" w:type="dxa"/>
                  <w:left w:w="240.0" w:type="dxa"/>
                  <w:bottom w:w="160.0" w:type="dxa"/>
                  <w:right w:w="0.0" w:type="dxa"/>
                </w:tcMar>
                <w:vAlign w:val="top"/>
              </w:tcPr>
              <w:p w:rsidR="00000000" w:rsidDel="00000000" w:rsidP="00000000" w:rsidRDefault="00000000" w:rsidRPr="00000000" w14:paraId="0000001D">
                <w:pPr>
                  <w:widowControl w:val="0"/>
                  <w:spacing w:after="0" w:line="240" w:lineRule="auto"/>
                  <w:rPr>
                    <w:rFonts w:ascii="Roboto" w:cs="Roboto" w:eastAsia="Roboto" w:hAnsi="Roboto"/>
                    <w:color w:val="0f1115"/>
                    <w:sz w:val="24"/>
                    <w:szCs w:val="24"/>
                  </w:rPr>
                </w:pPr>
                <w:r w:rsidDel="00000000" w:rsidR="00000000" w:rsidRPr="00000000">
                  <w:rPr>
                    <w:rFonts w:ascii="Roboto" w:cs="Roboto" w:eastAsia="Roboto" w:hAnsi="Roboto"/>
                    <w:color w:val="0f1115"/>
                    <w:sz w:val="23"/>
                    <w:szCs w:val="23"/>
                    <w:rtl w:val="0"/>
                  </w:rPr>
                  <w:t xml:space="preserve">Semana da Paz nas Escolas (na semana do dia 21 de setembro – Dia Internacional da Paz)</w:t>
                </w: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0" w:val="nil"/>
                  <w:left w:color="000000" w:space="0" w:sz="0" w:val="nil"/>
                  <w:bottom w:color="000000" w:space="0" w:sz="8" w:val="single"/>
                  <w:right w:color="000000" w:space="0" w:sz="0" w:val="nil"/>
                </w:tcBorders>
                <w:tcMar>
                  <w:top w:w="160.0" w:type="dxa"/>
                  <w:left w:w="0.0" w:type="dxa"/>
                  <w:bottom w:w="160.0" w:type="dxa"/>
                  <w:right w:w="240.0" w:type="dxa"/>
                </w:tcMar>
                <w:vAlign w:val="top"/>
              </w:tcPr>
              <w:p w:rsidR="00000000" w:rsidDel="00000000" w:rsidP="00000000" w:rsidRDefault="00000000" w:rsidRPr="00000000" w14:paraId="0000001E">
                <w:pPr>
                  <w:widowControl w:val="0"/>
                  <w:spacing w:after="0" w:line="240" w:lineRule="auto"/>
                  <w:rPr>
                    <w:rFonts w:ascii="Roboto" w:cs="Roboto" w:eastAsia="Roboto" w:hAnsi="Roboto"/>
                    <w:color w:val="0f1115"/>
                    <w:sz w:val="24"/>
                    <w:szCs w:val="24"/>
                  </w:rPr>
                </w:pPr>
                <w:r w:rsidDel="00000000" w:rsidR="00000000" w:rsidRPr="00000000">
                  <w:rPr>
                    <w:rFonts w:ascii="Roboto" w:cs="Roboto" w:eastAsia="Roboto" w:hAnsi="Roboto"/>
                    <w:color w:val="0f1115"/>
                    <w:sz w:val="23"/>
                    <w:szCs w:val="23"/>
                    <w:rtl w:val="0"/>
                  </w:rPr>
                  <w:t xml:space="preserve">Outubro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0" w:val="nil"/>
                  <w:left w:color="000000" w:space="0" w:sz="0" w:val="nil"/>
                  <w:bottom w:color="000000" w:space="0" w:sz="8" w:val="single"/>
                  <w:right w:color="000000" w:space="0" w:sz="0" w:val="nil"/>
                </w:tcBorders>
                <w:tcMar>
                  <w:top w:w="160.0" w:type="dxa"/>
                  <w:left w:w="240.0" w:type="dxa"/>
                  <w:bottom w:w="160.0" w:type="dxa"/>
                  <w:right w:w="0.0" w:type="dxa"/>
                </w:tcMar>
                <w:vAlign w:val="top"/>
              </w:tcPr>
              <w:p w:rsidR="00000000" w:rsidDel="00000000" w:rsidP="00000000" w:rsidRDefault="00000000" w:rsidRPr="00000000" w14:paraId="0000001F">
                <w:pPr>
                  <w:widowControl w:val="0"/>
                  <w:spacing w:after="0" w:line="240" w:lineRule="auto"/>
                  <w:rPr>
                    <w:rFonts w:ascii="Roboto" w:cs="Roboto" w:eastAsia="Roboto" w:hAnsi="Roboto"/>
                    <w:color w:val="0f1115"/>
                    <w:sz w:val="24"/>
                    <w:szCs w:val="24"/>
                  </w:rPr>
                </w:pPr>
                <w:r w:rsidDel="00000000" w:rsidR="00000000" w:rsidRPr="00000000">
                  <w:rPr>
                    <w:rFonts w:ascii="Roboto" w:cs="Roboto" w:eastAsia="Roboto" w:hAnsi="Roboto"/>
                    <w:color w:val="0f1115"/>
                    <w:sz w:val="23"/>
                    <w:szCs w:val="23"/>
                    <w:rtl w:val="0"/>
                  </w:rPr>
                  <w:t xml:space="preserve">Mês da Criança e da Cultura de Paz (com atividades alusivas ao dia 12 de outubro, priorizando temas de respeito e não violência)</w:t>
                </w: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0" w:val="nil"/>
                  <w:left w:color="000000" w:space="0" w:sz="0" w:val="nil"/>
                  <w:bottom w:color="000000" w:space="0" w:sz="8" w:val="single"/>
                  <w:right w:color="000000" w:space="0" w:sz="0" w:val="nil"/>
                </w:tcBorders>
                <w:tcMar>
                  <w:top w:w="160.0" w:type="dxa"/>
                  <w:left w:w="0.0" w:type="dxa"/>
                  <w:bottom w:w="160.0" w:type="dxa"/>
                  <w:right w:w="240.0" w:type="dxa"/>
                </w:tcMar>
                <w:vAlign w:val="top"/>
              </w:tcPr>
              <w:p w:rsidR="00000000" w:rsidDel="00000000" w:rsidP="00000000" w:rsidRDefault="00000000" w:rsidRPr="00000000" w14:paraId="00000020">
                <w:pPr>
                  <w:widowControl w:val="0"/>
                  <w:spacing w:after="0" w:line="240" w:lineRule="auto"/>
                  <w:rPr>
                    <w:rFonts w:ascii="Roboto" w:cs="Roboto" w:eastAsia="Roboto" w:hAnsi="Roboto"/>
                    <w:color w:val="0f1115"/>
                    <w:sz w:val="24"/>
                    <w:szCs w:val="24"/>
                  </w:rPr>
                </w:pPr>
                <w:r w:rsidDel="00000000" w:rsidR="00000000" w:rsidRPr="00000000">
                  <w:rPr>
                    <w:rFonts w:ascii="Roboto" w:cs="Roboto" w:eastAsia="Roboto" w:hAnsi="Roboto"/>
                    <w:color w:val="0f1115"/>
                    <w:sz w:val="23"/>
                    <w:szCs w:val="23"/>
                    <w:rtl w:val="0"/>
                  </w:rPr>
                  <w:t xml:space="preserve">Novembro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0" w:val="nil"/>
                  <w:left w:color="000000" w:space="0" w:sz="0" w:val="nil"/>
                  <w:bottom w:color="000000" w:space="0" w:sz="8" w:val="single"/>
                  <w:right w:color="000000" w:space="0" w:sz="0" w:val="nil"/>
                </w:tcBorders>
                <w:tcMar>
                  <w:top w:w="160.0" w:type="dxa"/>
                  <w:left w:w="240.0" w:type="dxa"/>
                  <w:bottom w:w="160.0" w:type="dxa"/>
                  <w:right w:w="0.0" w:type="dxa"/>
                </w:tcMar>
                <w:vAlign w:val="top"/>
              </w:tcPr>
              <w:p w:rsidR="00000000" w:rsidDel="00000000" w:rsidP="00000000" w:rsidRDefault="00000000" w:rsidRPr="00000000" w14:paraId="00000021">
                <w:pPr>
                  <w:widowControl w:val="0"/>
                  <w:spacing w:after="0" w:line="240" w:lineRule="auto"/>
                  <w:rPr>
                    <w:rFonts w:ascii="Roboto" w:cs="Roboto" w:eastAsia="Roboto" w:hAnsi="Roboto"/>
                    <w:color w:val="0f1115"/>
                    <w:sz w:val="24"/>
                    <w:szCs w:val="24"/>
                  </w:rPr>
                </w:pPr>
                <w:r w:rsidDel="00000000" w:rsidR="00000000" w:rsidRPr="00000000">
                  <w:rPr>
                    <w:rFonts w:ascii="Roboto" w:cs="Roboto" w:eastAsia="Roboto" w:hAnsi="Roboto"/>
                    <w:color w:val="0f1115"/>
                    <w:sz w:val="23"/>
                    <w:szCs w:val="23"/>
                    <w:rtl w:val="0"/>
                  </w:rPr>
                  <w:t xml:space="preserve">Semana da Consciência Negra e da Tolerância Religiosa (na semana do dia 20 de novembro)</w:t>
                </w:r>
                <w:r w:rsidDel="00000000" w:rsidR="00000000" w:rsidRPr="00000000">
                  <w:rPr>
                    <w:rtl w:val="0"/>
                  </w:rPr>
                </w:r>
              </w:p>
            </w:tc>
          </w:tr>
        </w:tbl>
      </w:sdtContent>
    </w:sdt>
    <w:p w:rsidR="00000000" w:rsidDel="00000000" w:rsidP="00000000" w:rsidRDefault="00000000" w:rsidRPr="00000000" w14:paraId="00000022">
      <w:pPr>
        <w:shd w:fill="ffffff" w:val="clear"/>
        <w:spacing w:after="120" w:line="360" w:lineRule="auto"/>
        <w:ind w:firstLine="567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hd w:fill="ffffff" w:val="clear"/>
        <w:spacing w:after="240" w:before="240" w:line="360" w:lineRule="auto"/>
        <w:ind w:firstLine="566.9291338582675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§2º As atividades previstas neste artigo terão caráter </w:t>
      </w: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orientativo e educativo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, podendo ser incentivadas pelo Poder Público em articulação com a comunidade.</w:t>
      </w:r>
    </w:p>
    <w:p w:rsidR="00000000" w:rsidDel="00000000" w:rsidP="00000000" w:rsidRDefault="00000000" w:rsidRPr="00000000" w14:paraId="00000024">
      <w:pPr>
        <w:shd w:fill="ffffff" w:val="clear"/>
        <w:spacing w:after="240" w:before="240" w:line="360" w:lineRule="auto"/>
        <w:ind w:firstLine="566.9291338582675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§3º O calendário poderá ser ampliado ou ajustado por ato do Poder Executivo.</w:t>
      </w:r>
    </w:p>
    <w:p w:rsidR="00000000" w:rsidDel="00000000" w:rsidP="00000000" w:rsidRDefault="00000000" w:rsidRPr="00000000" w14:paraId="00000025">
      <w:pPr>
        <w:shd w:fill="ffffff" w:val="clear"/>
        <w:spacing w:after="120" w:line="360" w:lineRule="auto"/>
        <w:ind w:firstLine="567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hd w:fill="ffffff" w:val="clear"/>
        <w:spacing w:after="120" w:line="360" w:lineRule="auto"/>
        <w:ind w:firstLine="567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Art. 4º As ações relacionadas à Cultura de Paz poderão contemplar, entre outras iniciativas:</w:t>
      </w:r>
    </w:p>
    <w:p w:rsidR="00000000" w:rsidDel="00000000" w:rsidP="00000000" w:rsidRDefault="00000000" w:rsidRPr="00000000" w14:paraId="00000027">
      <w:pPr>
        <w:shd w:fill="ffffff" w:val="clear"/>
        <w:spacing w:after="120" w:line="360" w:lineRule="auto"/>
        <w:ind w:firstLine="567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I – rodas de conversa, oficinas, palestras e cine-debates sobre direitos humanos, empatia e resolução não violenta de conflitos;</w:t>
      </w:r>
    </w:p>
    <w:p w:rsidR="00000000" w:rsidDel="00000000" w:rsidP="00000000" w:rsidRDefault="00000000" w:rsidRPr="00000000" w14:paraId="00000028">
      <w:pPr>
        <w:shd w:fill="ffffff" w:val="clear"/>
        <w:spacing w:after="120" w:line="360" w:lineRule="auto"/>
        <w:ind w:firstLine="567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II – campanhas educativas internas e externas contra o bullying, o cyberbullying, a discriminação e o racismo;</w:t>
      </w:r>
    </w:p>
    <w:p w:rsidR="00000000" w:rsidDel="00000000" w:rsidP="00000000" w:rsidRDefault="00000000" w:rsidRPr="00000000" w14:paraId="00000029">
      <w:pPr>
        <w:shd w:fill="ffffff" w:val="clear"/>
        <w:spacing w:after="120" w:line="360" w:lineRule="auto"/>
        <w:ind w:firstLine="567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III – ações de mediação de conflitos conduzidas por estudantes e educadores capacitados;</w:t>
      </w:r>
    </w:p>
    <w:p w:rsidR="00000000" w:rsidDel="00000000" w:rsidP="00000000" w:rsidRDefault="00000000" w:rsidRPr="00000000" w14:paraId="0000002A">
      <w:pPr>
        <w:shd w:fill="ffffff" w:val="clear"/>
        <w:spacing w:after="120" w:line="360" w:lineRule="auto"/>
        <w:ind w:firstLine="567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IV – feiras e mostras de experiências exitosas em cultura de paz nas escolas;</w:t>
      </w:r>
    </w:p>
    <w:p w:rsidR="00000000" w:rsidDel="00000000" w:rsidP="00000000" w:rsidRDefault="00000000" w:rsidRPr="00000000" w14:paraId="0000002B">
      <w:pPr>
        <w:shd w:fill="ffffff" w:val="clear"/>
        <w:spacing w:after="120" w:line="360" w:lineRule="auto"/>
        <w:ind w:firstLine="567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V – momentos de integração entre escola, famílias e comunidade, incluindo mutirões de diálogo e atividades colaborativas.</w:t>
      </w:r>
    </w:p>
    <w:p w:rsidR="00000000" w:rsidDel="00000000" w:rsidP="00000000" w:rsidRDefault="00000000" w:rsidRPr="00000000" w14:paraId="0000002C">
      <w:pPr>
        <w:shd w:fill="ffffff" w:val="clear"/>
        <w:spacing w:after="240" w:before="240" w:line="360" w:lineRule="auto"/>
        <w:ind w:firstLine="566.9291338582675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Parágrafo único. As ações previstas neste artigo poderão ser desenvolvidas em parceria com instituições públicas e privadas, observada a legislação vigente.</w:t>
      </w:r>
    </w:p>
    <w:p w:rsidR="00000000" w:rsidDel="00000000" w:rsidP="00000000" w:rsidRDefault="00000000" w:rsidRPr="00000000" w14:paraId="0000002D">
      <w:pPr>
        <w:shd w:fill="ffffff" w:val="clear"/>
        <w:spacing w:after="120" w:line="360" w:lineRule="auto"/>
        <w:ind w:firstLine="567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Art. 5º O Poder Executivo poderá, observadas as disponibilidades orçamentárias e financeiras:</w:t>
      </w:r>
    </w:p>
    <w:p w:rsidR="00000000" w:rsidDel="00000000" w:rsidP="00000000" w:rsidRDefault="00000000" w:rsidRPr="00000000" w14:paraId="0000002E">
      <w:pPr>
        <w:shd w:fill="ffffff" w:val="clear"/>
        <w:spacing w:after="120" w:line="360" w:lineRule="auto"/>
        <w:ind w:firstLine="567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I – promover formações periódicas para professores, equipes pedagógicas e funcionários sobre mediação de conflitos, práticas restaurativas e educação para a paz;</w:t>
      </w:r>
    </w:p>
    <w:p w:rsidR="00000000" w:rsidDel="00000000" w:rsidP="00000000" w:rsidRDefault="00000000" w:rsidRPr="00000000" w14:paraId="0000002F">
      <w:pPr>
        <w:shd w:fill="ffffff" w:val="clear"/>
        <w:spacing w:after="120" w:line="360" w:lineRule="auto"/>
        <w:ind w:firstLine="567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II – firmar parcerias com instituições de ensino superior, Ministério Público, Defensoria Pública, organizações da sociedade civil e conselhos de direitos;</w:t>
      </w:r>
    </w:p>
    <w:p w:rsidR="00000000" w:rsidDel="00000000" w:rsidP="00000000" w:rsidRDefault="00000000" w:rsidRPr="00000000" w14:paraId="00000030">
      <w:pPr>
        <w:shd w:fill="ffffff" w:val="clear"/>
        <w:spacing w:after="120" w:line="360" w:lineRule="auto"/>
        <w:ind w:firstLine="567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III – elaborar materiais didáticos e pedagógicos de apoio à cultura de paz;</w:t>
      </w:r>
    </w:p>
    <w:p w:rsidR="00000000" w:rsidDel="00000000" w:rsidP="00000000" w:rsidRDefault="00000000" w:rsidRPr="00000000" w14:paraId="00000031">
      <w:pPr>
        <w:shd w:fill="ffffff" w:val="clear"/>
        <w:spacing w:after="120" w:line="360" w:lineRule="auto"/>
        <w:ind w:firstLine="567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IV – realizar, bienalmente, avaliação participativa do Programa com a comunidade escolar.</w:t>
      </w:r>
    </w:p>
    <w:p w:rsidR="00000000" w:rsidDel="00000000" w:rsidP="00000000" w:rsidRDefault="00000000" w:rsidRPr="00000000" w14:paraId="00000032">
      <w:pPr>
        <w:shd w:fill="ffffff" w:val="clear"/>
        <w:spacing w:after="120" w:line="360" w:lineRule="auto"/>
        <w:ind w:firstLine="567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Parágrafo único. A forma, os prazos, a periodicidade e os procedimentos específicos para a execução das medidas previstas neste artigo serão definidos em regulamento próprio do Poder Executivo, observadas as disponibilidades orçamentárias e financeiras.</w:t>
      </w:r>
    </w:p>
    <w:p w:rsidR="00000000" w:rsidDel="00000000" w:rsidP="00000000" w:rsidRDefault="00000000" w:rsidRPr="00000000" w14:paraId="00000033">
      <w:pPr>
        <w:shd w:fill="ffffff" w:val="clear"/>
        <w:spacing w:after="120" w:line="360" w:lineRule="auto"/>
        <w:ind w:firstLine="567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Art. 6º A implementação das diretrizes previstas nesta Lei observará as disponibilidades orçamentárias e financeiras do Município, podendo ser considerada no planejamento governamental.</w:t>
      </w:r>
    </w:p>
    <w:p w:rsidR="00000000" w:rsidDel="00000000" w:rsidP="00000000" w:rsidRDefault="00000000" w:rsidRPr="00000000" w14:paraId="00000034">
      <w:pPr>
        <w:shd w:fill="ffffff" w:val="clear"/>
        <w:spacing w:after="120" w:line="360" w:lineRule="auto"/>
        <w:ind w:firstLine="567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Art. 7º Esta Lei entra em vigor na data de sua publicação, revogadas as disposições em contrário.</w:t>
      </w:r>
    </w:p>
    <w:p w:rsidR="00000000" w:rsidDel="00000000" w:rsidP="00000000" w:rsidRDefault="00000000" w:rsidRPr="00000000" w14:paraId="00000035">
      <w:pPr>
        <w:shd w:fill="ffffff" w:val="clear"/>
        <w:spacing w:after="120" w:line="360" w:lineRule="auto"/>
        <w:ind w:firstLine="567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hd w:fill="ffffff" w:val="clear"/>
        <w:spacing w:after="120" w:line="360" w:lineRule="auto"/>
        <w:ind w:left="0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shd w:fill="ffffff" w:val="clear"/>
        <w:spacing w:after="120" w:line="360" w:lineRule="auto"/>
        <w:ind w:firstLine="567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hd w:fill="ffffff" w:val="clear"/>
        <w:spacing w:after="120" w:line="360" w:lineRule="auto"/>
        <w:ind w:firstLine="567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hd w:fill="ffffff" w:val="clear"/>
        <w:spacing w:after="120" w:line="360" w:lineRule="auto"/>
        <w:ind w:firstLine="567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hd w:fill="ffffff" w:val="clear"/>
        <w:spacing w:after="120" w:line="360" w:lineRule="auto"/>
        <w:jc w:val="center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Gabriel Vinícius Silveira de Araújo - Gael Silveira</w:t>
      </w:r>
    </w:p>
    <w:p w:rsidR="00000000" w:rsidDel="00000000" w:rsidP="00000000" w:rsidRDefault="00000000" w:rsidRPr="00000000" w14:paraId="0000003B">
      <w:pPr>
        <w:shd w:fill="ffffff" w:val="clear"/>
        <w:spacing w:after="120" w:line="360" w:lineRule="auto"/>
        <w:jc w:val="center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Vereador do Município de Pedro Leopoldo</w:t>
      </w:r>
    </w:p>
    <w:p w:rsidR="00000000" w:rsidDel="00000000" w:rsidP="00000000" w:rsidRDefault="00000000" w:rsidRPr="00000000" w14:paraId="0000003C">
      <w:pPr>
        <w:shd w:fill="ffffff" w:val="clear"/>
        <w:spacing w:after="120" w:line="360" w:lineRule="auto"/>
        <w:ind w:left="0" w:firstLine="0"/>
        <w:jc w:val="center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hd w:fill="ffffff" w:val="clear"/>
        <w:spacing w:after="120" w:line="360" w:lineRule="auto"/>
        <w:ind w:left="0" w:firstLine="0"/>
        <w:jc w:val="center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hd w:fill="ffffff" w:val="clear"/>
        <w:spacing w:after="120" w:line="360" w:lineRule="auto"/>
        <w:ind w:left="0" w:firstLine="0"/>
        <w:jc w:val="center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hd w:fill="ffffff" w:val="clear"/>
        <w:spacing w:after="120" w:line="360" w:lineRule="auto"/>
        <w:ind w:left="0" w:firstLine="0"/>
        <w:jc w:val="center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hd w:fill="ffffff" w:val="clear"/>
        <w:spacing w:after="120" w:line="360" w:lineRule="auto"/>
        <w:ind w:left="0" w:firstLine="0"/>
        <w:jc w:val="center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hd w:fill="ffffff" w:val="clear"/>
        <w:spacing w:after="120" w:line="360" w:lineRule="auto"/>
        <w:ind w:left="0" w:firstLine="0"/>
        <w:jc w:val="center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hd w:fill="ffffff" w:val="clear"/>
        <w:spacing w:after="120" w:line="360" w:lineRule="auto"/>
        <w:ind w:left="0" w:firstLine="0"/>
        <w:jc w:val="center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hd w:fill="ffffff" w:val="clear"/>
        <w:spacing w:after="120" w:line="360" w:lineRule="auto"/>
        <w:ind w:left="0" w:firstLine="0"/>
        <w:jc w:val="center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hd w:fill="ffffff" w:val="clear"/>
        <w:spacing w:after="120" w:line="360" w:lineRule="auto"/>
        <w:ind w:left="0" w:firstLine="0"/>
        <w:jc w:val="center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hd w:fill="ffffff" w:val="clear"/>
        <w:spacing w:after="120" w:line="360" w:lineRule="auto"/>
        <w:ind w:left="0" w:firstLine="0"/>
        <w:jc w:val="center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hd w:fill="ffffff" w:val="clear"/>
        <w:spacing w:after="120" w:line="360" w:lineRule="auto"/>
        <w:ind w:left="0" w:firstLine="0"/>
        <w:jc w:val="center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hd w:fill="ffffff" w:val="clear"/>
        <w:spacing w:after="120" w:line="360" w:lineRule="auto"/>
        <w:ind w:left="0" w:firstLine="0"/>
        <w:jc w:val="center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hd w:fill="ffffff" w:val="clear"/>
        <w:spacing w:after="120" w:line="360" w:lineRule="auto"/>
        <w:ind w:left="0" w:firstLine="0"/>
        <w:jc w:val="center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hd w:fill="ffffff" w:val="clear"/>
        <w:spacing w:after="120" w:line="360" w:lineRule="auto"/>
        <w:ind w:left="0" w:firstLine="0"/>
        <w:jc w:val="center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hd w:fill="ffffff" w:val="clear"/>
        <w:spacing w:after="120" w:line="360" w:lineRule="auto"/>
        <w:ind w:left="0" w:firstLine="0"/>
        <w:jc w:val="center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JUSTIFICATIVA AO PROJETO DE LEI ___/2025</w:t>
      </w:r>
    </w:p>
    <w:p w:rsidR="00000000" w:rsidDel="00000000" w:rsidP="00000000" w:rsidRDefault="00000000" w:rsidRPr="00000000" w14:paraId="0000004B">
      <w:pPr>
        <w:shd w:fill="ffffff" w:val="clear"/>
        <w:spacing w:after="120" w:line="360" w:lineRule="auto"/>
        <w:ind w:firstLine="567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shd w:fill="ffffff" w:val="clear"/>
        <w:spacing w:after="240" w:before="240" w:line="360" w:lineRule="auto"/>
        <w:jc w:val="both"/>
        <w:rPr>
          <w:rFonts w:ascii="Roboto" w:cs="Roboto" w:eastAsia="Roboto" w:hAnsi="Roboto"/>
          <w:color w:val="0f1115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color w:val="0f1115"/>
          <w:sz w:val="24"/>
          <w:szCs w:val="24"/>
          <w:rtl w:val="0"/>
        </w:rPr>
        <w:t xml:space="preserve">O presente Projeto de Lei institui o Programa Municipal de Cultura de Paz em Pedro Leopoldo com caráter permanente e calendário anual de atividades, respondendo à necessidade concreta de prevenção à violência nas escolas e na comunidade. </w:t>
      </w:r>
    </w:p>
    <w:p w:rsidR="00000000" w:rsidDel="00000000" w:rsidP="00000000" w:rsidRDefault="00000000" w:rsidRPr="00000000" w14:paraId="0000004D">
      <w:pPr>
        <w:shd w:fill="ffffff" w:val="clear"/>
        <w:spacing w:after="240" w:before="240" w:line="360" w:lineRule="auto"/>
        <w:jc w:val="both"/>
        <w:rPr>
          <w:rFonts w:ascii="Roboto" w:cs="Roboto" w:eastAsia="Roboto" w:hAnsi="Roboto"/>
          <w:color w:val="0f1115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color w:val="0f1115"/>
          <w:sz w:val="24"/>
          <w:szCs w:val="24"/>
          <w:rtl w:val="0"/>
        </w:rPr>
        <w:t xml:space="preserve">A proposição fundamenta-se na Lei de Diretrizes e Bases da Educação Nacional (Lei nº 9.394/1996), que estabelece como finalidade da educação o pleno desenvolvimento do educando e seu preparo para o exercício da cidadania, garantindo a gestão democrática, o pluralismo de ideias e a igualdade de condições no ambiente escolar. Igualmente, a Lei Federal nº 13.663/2018, ao alterar a LDB, incluiu expressamente a promoção da cultura de paz e o combate a todas as formas de violência, especialmente o bullying, como competência dos estabelecimentos de ensino. Mais recentemente, a Lei Federal nº 14.811/2024 reforçou a obrigatoriedade de capacitação de professores e funcionários em mediação de conflitos, a notificação compulsória de casos de violência e a necessidade de apoio psicossocial nas escolas. </w:t>
      </w:r>
    </w:p>
    <w:p w:rsidR="00000000" w:rsidDel="00000000" w:rsidP="00000000" w:rsidRDefault="00000000" w:rsidRPr="00000000" w14:paraId="0000004E">
      <w:pPr>
        <w:shd w:fill="ffffff" w:val="clear"/>
        <w:spacing w:after="240" w:before="240" w:line="360" w:lineRule="auto"/>
        <w:jc w:val="both"/>
        <w:rPr>
          <w:rFonts w:ascii="Roboto" w:cs="Roboto" w:eastAsia="Roboto" w:hAnsi="Roboto"/>
          <w:color w:val="0f1115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color w:val="0f1115"/>
          <w:sz w:val="24"/>
          <w:szCs w:val="24"/>
          <w:rtl w:val="0"/>
        </w:rPr>
        <w:t xml:space="preserve">Além disso, a Declaração Universal dos Direitos Humanos, em seus artigos I e XXVI, proclama que todos nascem livres e iguais em dignidade e que a educação deve promover a compreensão, a tolerância e a amizade entre todos os grupos. O programa proposto está, portanto, em plena consonância com o ordenamento jurídico nacional e os princípios internacionais de direitos humanos.</w:t>
      </w:r>
    </w:p>
    <w:p w:rsidR="00000000" w:rsidDel="00000000" w:rsidP="00000000" w:rsidRDefault="00000000" w:rsidRPr="00000000" w14:paraId="0000004F">
      <w:pPr>
        <w:shd w:fill="ffffff" w:val="clear"/>
        <w:spacing w:after="240" w:before="240" w:line="360" w:lineRule="auto"/>
        <w:jc w:val="both"/>
        <w:rPr>
          <w:rFonts w:ascii="Roboto" w:cs="Roboto" w:eastAsia="Roboto" w:hAnsi="Roboto"/>
          <w:color w:val="0f1115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color w:val="0f1115"/>
          <w:sz w:val="24"/>
          <w:szCs w:val="24"/>
          <w:rtl w:val="0"/>
        </w:rPr>
        <w:t xml:space="preserve">Do ponto de vista político e pedagógico, a iniciativa privilegia a prevenção à violência por meio do diálogo e da mediação de conflitos como ferramentas centrais. Em vez de recorrer exclusivamente a medidas punitivas, o programa aposta na construção coletiva de normas de respeito, na formação de mediadores entre os próprios estudantes e na criação de espaços permanentes de escuta e negociação. A empatia e o respeito aos direitos humanos são trabalhados de forma transversal ao longo do ano, com atividades que incluem rodas de conversa, campanhas educativas e semanas temáticas – como o Mês da Empatia e Combate ao Bullying, a Semana da Mediação de Conflitos e a Semana da Consciência Negra e Tolerância Religiosa. </w:t>
      </w:r>
    </w:p>
    <w:p w:rsidR="00000000" w:rsidDel="00000000" w:rsidP="00000000" w:rsidRDefault="00000000" w:rsidRPr="00000000" w14:paraId="00000050">
      <w:pPr>
        <w:shd w:fill="ffffff" w:val="clear"/>
        <w:spacing w:after="240" w:before="240" w:line="360" w:lineRule="auto"/>
        <w:jc w:val="both"/>
        <w:rPr>
          <w:rFonts w:ascii="Roboto" w:cs="Roboto" w:eastAsia="Roboto" w:hAnsi="Roboto"/>
          <w:color w:val="0f1115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color w:val="0f1115"/>
          <w:sz w:val="24"/>
          <w:szCs w:val="24"/>
          <w:rtl w:val="0"/>
        </w:rPr>
        <w:t xml:space="preserve">O apoio psicossocial, exigido pela Lei nº 14.811/2024, é contemplado na articulação entre as secretarias municipais de Educação, Assistência Social e Saúde, garantindo acolhimento emocional e escuta qualificada para estudantes e profissionais. Tudo isso visa a construção de um ambiente escolar seguro, acolhedor e propício ao aprendizado. </w:t>
      </w:r>
    </w:p>
    <w:p w:rsidR="00000000" w:rsidDel="00000000" w:rsidP="00000000" w:rsidRDefault="00000000" w:rsidRPr="00000000" w14:paraId="00000051">
      <w:pPr>
        <w:shd w:fill="ffffff" w:val="clear"/>
        <w:spacing w:after="240" w:before="240" w:line="360" w:lineRule="auto"/>
        <w:jc w:val="both"/>
        <w:rPr>
          <w:rFonts w:ascii="Roboto" w:cs="Roboto" w:eastAsia="Roboto" w:hAnsi="Roboto"/>
          <w:color w:val="0f1115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color w:val="0f1115"/>
          <w:sz w:val="24"/>
          <w:szCs w:val="24"/>
          <w:rtl w:val="0"/>
        </w:rPr>
        <w:t xml:space="preserve">Por fim, o caráter permanente do programa, com calendário anual fixado em lei, assegura que a cultura de paz não se reduza a ações pontuais ou descontinuadas, mas se consolide como política pública efetiva no município de Pedro Leopoldo. Pelo exposto, contamos com o apoio dos nobres pares para a aprovação deste relevante projeto.</w:t>
      </w:r>
    </w:p>
    <w:p w:rsidR="00000000" w:rsidDel="00000000" w:rsidP="00000000" w:rsidRDefault="00000000" w:rsidRPr="00000000" w14:paraId="00000052">
      <w:pPr>
        <w:shd w:fill="ffffff" w:val="clear"/>
        <w:spacing w:after="120" w:line="360" w:lineRule="auto"/>
        <w:ind w:firstLine="567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shd w:fill="ffffff" w:val="clear"/>
        <w:spacing w:after="120" w:line="360" w:lineRule="auto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shd w:fill="ffffff" w:val="clear"/>
        <w:spacing w:after="120" w:line="360" w:lineRule="auto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Sala das Sessões, 13 de Abril de 2026.</w:t>
      </w:r>
    </w:p>
    <w:p w:rsidR="00000000" w:rsidDel="00000000" w:rsidP="00000000" w:rsidRDefault="00000000" w:rsidRPr="00000000" w14:paraId="00000055">
      <w:pPr>
        <w:shd w:fill="ffffff" w:val="clear"/>
        <w:spacing w:after="120" w:line="360" w:lineRule="auto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shd w:fill="ffffff" w:val="clear"/>
        <w:spacing w:after="120" w:line="360" w:lineRule="auto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shd w:fill="ffffff" w:val="clear"/>
        <w:spacing w:after="120" w:line="360" w:lineRule="auto"/>
        <w:jc w:val="center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Gabriel Vinícius Silveira de Araújo - Gael Silveira</w:t>
      </w:r>
    </w:p>
    <w:p w:rsidR="00000000" w:rsidDel="00000000" w:rsidP="00000000" w:rsidRDefault="00000000" w:rsidRPr="00000000" w14:paraId="00000058">
      <w:pPr>
        <w:shd w:fill="ffffff" w:val="clear"/>
        <w:spacing w:after="120" w:line="360" w:lineRule="auto"/>
        <w:jc w:val="center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Vereador do Município de Pedro Leopoldo</w:t>
      </w:r>
    </w:p>
    <w:p w:rsidR="00000000" w:rsidDel="00000000" w:rsidP="00000000" w:rsidRDefault="00000000" w:rsidRPr="00000000" w14:paraId="00000059">
      <w:pPr>
        <w:shd w:fill="ffffff" w:val="clear"/>
        <w:spacing w:after="120" w:line="360" w:lineRule="auto"/>
        <w:jc w:val="center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shd w:fill="ffffff" w:val="clear"/>
        <w:spacing w:after="120" w:line="360" w:lineRule="auto"/>
        <w:jc w:val="left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8" w:w="11906" w:orient="portrait"/>
      <w:pgMar w:bottom="1134" w:top="1701" w:left="1701" w:right="1134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Times New Roman"/>
  <w:font w:name="Georgia"/>
  <w:font w:name="Arial"/>
  <w:font w:name="Robo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Century Gothic">
    <w:embedRegular w:fontKey="{00000000-0000-0000-0000-000000000000}" r:id="rId5" w:subsetted="0"/>
    <w:embedBold w:fontKey="{00000000-0000-0000-0000-000000000000}" r:id="rId6" w:subsetted="0"/>
    <w:embedItalic w:fontKey="{00000000-0000-0000-0000-000000000000}" r:id="rId7" w:subsetted="0"/>
    <w:embedBoldItalic w:fontKey="{00000000-0000-0000-0000-000000000000}" r:id="rId8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60">
    <w:pPr>
      <w:pBdr>
        <w:top w:color="000000" w:space="0" w:sz="0" w:val="none"/>
        <w:left w:color="000000" w:space="0" w:sz="0" w:val="none"/>
        <w:bottom w:color="000000" w:space="1" w:sz="8" w:val="single"/>
        <w:right w:color="000000" w:space="0" w:sz="0" w:val="none"/>
      </w:pBdr>
      <w:tabs>
        <w:tab w:val="center" w:leader="none" w:pos="4818"/>
        <w:tab w:val="right" w:leader="none" w:pos="9637"/>
      </w:tabs>
      <w:spacing w:after="0" w:line="240" w:lineRule="auto"/>
      <w:ind w:left="-567" w:firstLine="0"/>
      <w:jc w:val="center"/>
      <w:rPr>
        <w:rFonts w:ascii="Arial" w:cs="Arial" w:eastAsia="Arial" w:hAnsi="Arial"/>
        <w:sz w:val="16"/>
        <w:szCs w:val="16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1">
    <w:pPr>
      <w:tabs>
        <w:tab w:val="center" w:leader="none" w:pos="4818"/>
        <w:tab w:val="right" w:leader="none" w:pos="9637"/>
      </w:tabs>
      <w:spacing w:after="0" w:line="240" w:lineRule="auto"/>
      <w:ind w:left="-567" w:firstLine="0"/>
      <w:jc w:val="center"/>
      <w:rPr>
        <w:rFonts w:ascii="Arial" w:cs="Arial" w:eastAsia="Arial" w:hAnsi="Arial"/>
        <w:sz w:val="18"/>
        <w:szCs w:val="18"/>
      </w:rPr>
    </w:pPr>
    <w:r w:rsidDel="00000000" w:rsidR="00000000" w:rsidRPr="00000000">
      <w:rPr>
        <w:rFonts w:ascii="Arial" w:cs="Arial" w:eastAsia="Arial" w:hAnsi="Arial"/>
        <w:sz w:val="18"/>
        <w:szCs w:val="18"/>
        <w:rtl w:val="0"/>
      </w:rPr>
      <w:t xml:space="preserve">Rua Comendador Antônio Alves, nº 389, Centro, Pedro Leopoldo/MG – CEP 33250-288 - Caixa Postal 01</w:t>
    </w:r>
  </w:p>
  <w:p w:rsidR="00000000" w:rsidDel="00000000" w:rsidP="00000000" w:rsidRDefault="00000000" w:rsidRPr="00000000" w14:paraId="00000062">
    <w:pPr>
      <w:tabs>
        <w:tab w:val="center" w:leader="none" w:pos="4818"/>
        <w:tab w:val="right" w:leader="none" w:pos="9637"/>
      </w:tabs>
      <w:spacing w:after="0" w:line="240" w:lineRule="auto"/>
      <w:ind w:left="-567" w:firstLine="0"/>
      <w:jc w:val="center"/>
      <w:rPr>
        <w:rFonts w:ascii="Arial" w:cs="Arial" w:eastAsia="Arial" w:hAnsi="Arial"/>
        <w:sz w:val="18"/>
        <w:szCs w:val="18"/>
      </w:rPr>
    </w:pPr>
    <w:r w:rsidDel="00000000" w:rsidR="00000000" w:rsidRPr="00000000">
      <w:rPr>
        <w:rFonts w:ascii="Arial" w:cs="Arial" w:eastAsia="Arial" w:hAnsi="Arial"/>
        <w:sz w:val="18"/>
        <w:szCs w:val="18"/>
        <w:rtl w:val="0"/>
      </w:rPr>
      <w:t xml:space="preserve">Fone: 31 3665-3200 E-mail: camarapl@pedroleopoldo.mg.leg.br– Home Page: www.pedroleopoldo.mg.leg.br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B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Arial" w:cs="Arial" w:eastAsia="Arial" w:hAnsi="Arial"/>
        <w:b w:val="1"/>
        <w:bCs w:val="1"/>
        <w:i w:val="0"/>
        <w:iCs w:val="0"/>
        <w:smallCaps w:val="0"/>
        <w:strike w:val="0"/>
        <w:color w:val="000000"/>
        <w:sz w:val="34"/>
        <w:szCs w:val="34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1"/>
        <w:bCs w:val="1"/>
        <w:i w:val="0"/>
        <w:iCs w:val="0"/>
        <w:smallCaps w:val="0"/>
        <w:strike w:val="0"/>
        <w:color w:val="000000"/>
        <w:sz w:val="34"/>
        <w:szCs w:val="34"/>
        <w:u w:val="none"/>
        <w:shd w:fill="auto" w:val="clear"/>
        <w:vertAlign w:val="baseline"/>
        <w:rtl w:val="0"/>
      </w:rPr>
      <w:t xml:space="preserve"> CÂMARA MUNICIPAL DE PEDRO LEOPOLDO</w: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-643885</wp:posOffset>
          </wp:positionH>
          <wp:positionV relativeFrom="paragraph">
            <wp:posOffset>-212084</wp:posOffset>
          </wp:positionV>
          <wp:extent cx="1085850" cy="1009650"/>
          <wp:effectExtent b="0" l="0" r="0" t="0"/>
          <wp:wrapNone/>
          <wp:docPr id="1" name="image1.gif"/>
          <a:graphic>
            <a:graphicData uri="http://schemas.openxmlformats.org/drawingml/2006/picture">
              <pic:pic>
                <pic:nvPicPr>
                  <pic:cNvPr id="0" name="image1.gif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085850" cy="100965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5C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1"/>
        <w:bCs w:val="1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 ESTADO DE MINAS GERAIS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D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E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1"/>
        <w:bCs w:val="1"/>
        <w:rtl w:val="0"/>
      </w:rPr>
      <w:t xml:space="preserve">NOVO TEMPO, NOVAS IDEIAS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F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1"/>
        <w:bCs w:val="1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spacing w:after="0" w:line="240" w:lineRule="auto"/>
      <w:jc w:val="center"/>
    </w:pPr>
    <w:rPr>
      <w:rFonts w:ascii="Century Gothic" w:cs="Century Gothic" w:eastAsia="Century Gothic" w:hAnsi="Century Gothic"/>
      <w:b w:val="1"/>
      <w:bCs w:val="1"/>
      <w:sz w:val="28"/>
      <w:szCs w:val="28"/>
      <w:u w:val="single"/>
    </w:rPr>
  </w:style>
  <w:style w:type="paragraph" w:styleId="Heading2">
    <w:name w:val="heading 2"/>
    <w:basedOn w:val="Normal"/>
    <w:next w:val="Normal"/>
    <w:pPr>
      <w:keepNext w:val="1"/>
      <w:spacing w:after="0" w:line="240" w:lineRule="auto"/>
      <w:jc w:val="both"/>
    </w:pPr>
    <w:rPr>
      <w:rFonts w:ascii="Times New Roman" w:cs="Times New Roman" w:eastAsia="Times New Roman" w:hAnsi="Times New Roman"/>
      <w:b w:val="1"/>
      <w:bCs w:val="1"/>
      <w:sz w:val="28"/>
      <w:szCs w:val="28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-regular.ttf"/><Relationship Id="rId2" Type="http://schemas.openxmlformats.org/officeDocument/2006/relationships/font" Target="fonts/Roboto-bold.ttf"/><Relationship Id="rId3" Type="http://schemas.openxmlformats.org/officeDocument/2006/relationships/font" Target="fonts/Roboto-italic.ttf"/><Relationship Id="rId4" Type="http://schemas.openxmlformats.org/officeDocument/2006/relationships/font" Target="fonts/Roboto-boldItalic.ttf"/><Relationship Id="rId5" Type="http://schemas.openxmlformats.org/officeDocument/2006/relationships/font" Target="fonts/CenturyGothic-regular.ttf"/><Relationship Id="rId6" Type="http://schemas.openxmlformats.org/officeDocument/2006/relationships/font" Target="fonts/CenturyGothic-bold.ttf"/><Relationship Id="rId7" Type="http://schemas.openxmlformats.org/officeDocument/2006/relationships/font" Target="fonts/CenturyGothic-italic.ttf"/><Relationship Id="rId8" Type="http://schemas.openxmlformats.org/officeDocument/2006/relationships/font" Target="fonts/CenturyGothic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bGrlOCHxodHUZ6WtwyFo8AjL2xA==">CgMxLjAaHgoBMBIZChcICVITChF0YWJsZS40NDU1dnV4NzJtcDIIaC5namRneHM4AHIhMXBvNGpJdWU5S2JqV21WZktKNWttcHlzTUVmOW5yTWZh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