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58" w:rsidRDefault="00095C58" w:rsidP="00095C5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95C58" w:rsidRDefault="00095C58" w:rsidP="00095C5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Nº 1.518/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2017</w:t>
      </w:r>
    </w:p>
    <w:p w:rsidR="00095C58" w:rsidRDefault="00095C58" w:rsidP="00095C58">
      <w:pPr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Autoriza  o  Poder  Executivo  a  conceder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Ajuda de Custo em Trabalho de Campo na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Campanha  de  Vacinação  contra  a  Febre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Amarela e dá outras providências.</w:t>
      </w:r>
    </w:p>
    <w:p w:rsidR="00095C58" w:rsidRDefault="00095C58" w:rsidP="00095C58">
      <w:pPr>
        <w:jc w:val="both"/>
        <w:rPr>
          <w:rFonts w:ascii="Tunga" w:hAnsi="Tunga" w:cs="Tunga"/>
          <w:sz w:val="28"/>
          <w:szCs w:val="28"/>
        </w:rPr>
      </w:pP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unga" w:hAnsi="Tunga" w:cs="Tunga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O Povo do Município de Lajinha, Estado de Minas Gerais, por seus representantes na Câmara Municipal , aprovou e eu, João Rosendo Ambrósio de Medeiros, em seu nome, sanciono a seguinte Lei:</w:t>
      </w: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1º- Fica o Poder Executivo autorizado a abrir Crédito Especial até o limite de R$5.450,00 (cinco mil, quatrocentos e cinqüenta reais) para concessão de ajuda de custo aos servidores da Secretaria Municipal de Saúde que atuaram na Campanha da vacinação contra a febre amarela conforme descrição abaixo:</w:t>
      </w:r>
    </w:p>
    <w:tbl>
      <w:tblPr>
        <w:tblStyle w:val="Tabelacomgrade"/>
        <w:tblW w:w="5000" w:type="pct"/>
        <w:tblLook w:val="04A0"/>
      </w:tblPr>
      <w:tblGrid>
        <w:gridCol w:w="7478"/>
        <w:gridCol w:w="1242"/>
      </w:tblGrid>
      <w:tr w:rsidR="00095C58" w:rsidTr="00815E6C">
        <w:tc>
          <w:tcPr>
            <w:tcW w:w="5000" w:type="pct"/>
            <w:gridSpan w:val="2"/>
          </w:tcPr>
          <w:p w:rsidR="00095C58" w:rsidRPr="0083608D" w:rsidRDefault="00095C58" w:rsidP="00815E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Crédito Especial</w:t>
            </w:r>
          </w:p>
        </w:tc>
      </w:tr>
      <w:tr w:rsidR="00095C58" w:rsidTr="00815E6C">
        <w:tc>
          <w:tcPr>
            <w:tcW w:w="4288" w:type="pct"/>
          </w:tcPr>
          <w:p w:rsidR="00095C58" w:rsidRPr="00396FCD" w:rsidRDefault="00095C58" w:rsidP="00815E6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6FCD">
              <w:rPr>
                <w:rFonts w:ascii="Times New Roman" w:hAnsi="Times New Roman"/>
                <w:b/>
                <w:sz w:val="20"/>
                <w:szCs w:val="20"/>
              </w:rPr>
              <w:t>Dotações</w:t>
            </w:r>
          </w:p>
        </w:tc>
        <w:tc>
          <w:tcPr>
            <w:tcW w:w="712" w:type="pct"/>
          </w:tcPr>
          <w:p w:rsidR="00095C58" w:rsidRPr="0083608D" w:rsidRDefault="00095C58" w:rsidP="00815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Valor</w:t>
            </w:r>
          </w:p>
        </w:tc>
      </w:tr>
      <w:tr w:rsidR="00095C58" w:rsidTr="00815E6C">
        <w:tc>
          <w:tcPr>
            <w:tcW w:w="5000" w:type="pct"/>
            <w:gridSpan w:val="2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02161030505082.</w:t>
            </w:r>
            <w:r w:rsidRPr="00396FCD">
              <w:rPr>
                <w:rFonts w:ascii="Times New Roman" w:hAnsi="Times New Roman"/>
                <w:b/>
                <w:sz w:val="18"/>
                <w:szCs w:val="18"/>
              </w:rPr>
              <w:t>115 - Manutenção das Atividades  de Vigilância Epidemiológica - ECD/SUS</w:t>
            </w:r>
          </w:p>
        </w:tc>
      </w:tr>
      <w:tr w:rsidR="00095C58" w:rsidTr="00815E6C">
        <w:tc>
          <w:tcPr>
            <w:tcW w:w="4288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96FCD">
              <w:rPr>
                <w:rFonts w:ascii="Times New Roman" w:hAnsi="Times New Roman"/>
                <w:sz w:val="18"/>
                <w:szCs w:val="18"/>
              </w:rPr>
              <w:t>339095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- Indenização Pela Execução de Trabalho de Campo (Fonte TCE 155)</w:t>
            </w:r>
          </w:p>
        </w:tc>
        <w:tc>
          <w:tcPr>
            <w:tcW w:w="712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5.450,00</w:t>
            </w:r>
          </w:p>
        </w:tc>
      </w:tr>
      <w:tr w:rsidR="00095C58" w:rsidTr="00815E6C">
        <w:tc>
          <w:tcPr>
            <w:tcW w:w="4288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de Crédito Especial</w:t>
            </w:r>
          </w:p>
        </w:tc>
        <w:tc>
          <w:tcPr>
            <w:tcW w:w="712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5.450,00</w:t>
            </w:r>
          </w:p>
        </w:tc>
      </w:tr>
    </w:tbl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2º - Fica o Poder Executivo autorizado a anular dotação até o limite definido no art. 1º desta lei conforme descrição abaixo:</w:t>
      </w:r>
    </w:p>
    <w:tbl>
      <w:tblPr>
        <w:tblStyle w:val="Tabelacomgrade"/>
        <w:tblW w:w="5000" w:type="pct"/>
        <w:tblLook w:val="04A0"/>
      </w:tblPr>
      <w:tblGrid>
        <w:gridCol w:w="7478"/>
        <w:gridCol w:w="1242"/>
      </w:tblGrid>
      <w:tr w:rsidR="00095C58" w:rsidRPr="0083608D" w:rsidTr="00815E6C">
        <w:tc>
          <w:tcPr>
            <w:tcW w:w="5000" w:type="pct"/>
            <w:gridSpan w:val="2"/>
          </w:tcPr>
          <w:p w:rsidR="00095C58" w:rsidRPr="0083608D" w:rsidRDefault="00095C58" w:rsidP="00815E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Anulação de Dotação</w:t>
            </w:r>
          </w:p>
        </w:tc>
      </w:tr>
      <w:tr w:rsidR="00095C58" w:rsidRPr="0083608D" w:rsidTr="00815E6C">
        <w:tc>
          <w:tcPr>
            <w:tcW w:w="4288" w:type="pct"/>
          </w:tcPr>
          <w:p w:rsidR="00095C58" w:rsidRPr="00396FCD" w:rsidRDefault="00095C58" w:rsidP="00815E6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6FCD">
              <w:rPr>
                <w:rFonts w:ascii="Times New Roman" w:hAnsi="Times New Roman"/>
                <w:b/>
                <w:sz w:val="20"/>
                <w:szCs w:val="20"/>
              </w:rPr>
              <w:t>Dotações</w:t>
            </w:r>
          </w:p>
        </w:tc>
        <w:tc>
          <w:tcPr>
            <w:tcW w:w="712" w:type="pct"/>
          </w:tcPr>
          <w:p w:rsidR="00095C58" w:rsidRPr="0083608D" w:rsidRDefault="00095C58" w:rsidP="00815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Valor</w:t>
            </w:r>
          </w:p>
        </w:tc>
      </w:tr>
      <w:tr w:rsidR="00095C58" w:rsidRPr="00396FCD" w:rsidTr="00815E6C">
        <w:tc>
          <w:tcPr>
            <w:tcW w:w="5000" w:type="pct"/>
            <w:gridSpan w:val="2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02161030505082.</w:t>
            </w:r>
            <w:r w:rsidRPr="00396FCD">
              <w:rPr>
                <w:rFonts w:ascii="Times New Roman" w:hAnsi="Times New Roman"/>
                <w:b/>
                <w:sz w:val="18"/>
                <w:szCs w:val="18"/>
              </w:rPr>
              <w:t>115 - Manutenção das Atividades  de Vigilância Epidemiológica - ECD/SUS</w:t>
            </w:r>
          </w:p>
        </w:tc>
      </w:tr>
      <w:tr w:rsidR="00095C58" w:rsidRPr="00396FCD" w:rsidTr="00815E6C">
        <w:tc>
          <w:tcPr>
            <w:tcW w:w="4288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96FCD">
              <w:rPr>
                <w:rFonts w:ascii="Times New Roman" w:hAnsi="Times New Roman"/>
                <w:sz w:val="18"/>
                <w:szCs w:val="18"/>
              </w:rPr>
              <w:t>3390</w:t>
            </w:r>
            <w:r>
              <w:rPr>
                <w:rFonts w:ascii="Times New Roman" w:hAnsi="Times New Roman"/>
                <w:sz w:val="18"/>
                <w:szCs w:val="18"/>
              </w:rPr>
              <w:t>36 - Outros Serviços de Terceiros Pessoa Física  (Fonte TCE 155 - Ficha 868))</w:t>
            </w:r>
          </w:p>
        </w:tc>
        <w:tc>
          <w:tcPr>
            <w:tcW w:w="712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5.450,00</w:t>
            </w:r>
          </w:p>
        </w:tc>
      </w:tr>
      <w:tr w:rsidR="00095C58" w:rsidRPr="00396FCD" w:rsidTr="00815E6C">
        <w:tc>
          <w:tcPr>
            <w:tcW w:w="4288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Geral de Anulação da Dotação Orçamentária</w:t>
            </w:r>
          </w:p>
        </w:tc>
        <w:tc>
          <w:tcPr>
            <w:tcW w:w="712" w:type="pct"/>
          </w:tcPr>
          <w:p w:rsidR="00095C58" w:rsidRPr="00396FCD" w:rsidRDefault="00095C58" w:rsidP="00815E6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5.450,00</w:t>
            </w:r>
          </w:p>
        </w:tc>
      </w:tr>
    </w:tbl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3º - O valor máximo a ser pago individualmente a cada servidor da saúde será de 500,00 (quinhentos reais), devendo ser pago em uma única parcela desde que tenha recursos financeiros suficientes de acordo com a fonte de recurso definido no art. Primeiro desta lei.</w:t>
      </w: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Parágrafo Único - Os valores deverão ser rateado em valores iguais para todos os funcionários.</w:t>
      </w: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4º - Poderá o Poder Executivo suplementar a dotação originária de crédito especial até o limite de 100% (cem por cento) do valor previsto no art. 1º desta lei.</w:t>
      </w: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A07AF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5º - Esta lei entra em vigor na data de sua publicação, retroagindo seus efeitos a 1º de janeiro de 2017, revogando as disposições em contrário.</w:t>
      </w: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DEZESSETE DIAS DO MÊS DE MARÇO DO ANO DOIS MIL E DEZESSETE. (17/03/2017) </w:t>
      </w: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VERª NEURA DA SILVA PEREIRA </w:t>
      </w:r>
    </w:p>
    <w:p w:rsidR="00A07AF9" w:rsidRDefault="00A07AF9" w:rsidP="00A07AF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095C58" w:rsidRDefault="00095C58" w:rsidP="00095C58">
      <w:pPr>
        <w:jc w:val="center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center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center"/>
        <w:rPr>
          <w:rFonts w:ascii="Times New Roman" w:hAnsi="Times New Roman"/>
          <w:sz w:val="28"/>
          <w:szCs w:val="28"/>
        </w:rPr>
      </w:pPr>
    </w:p>
    <w:p w:rsidR="00E35F4E" w:rsidRPr="00EC49DD" w:rsidRDefault="00E35F4E" w:rsidP="00E35F4E">
      <w:pPr>
        <w:rPr>
          <w:rFonts w:ascii="Times New Roman" w:hAnsi="Times New Roman"/>
        </w:rPr>
      </w:pPr>
      <w:r w:rsidRPr="00EC49DD">
        <w:rPr>
          <w:rFonts w:ascii="Times New Roman" w:hAnsi="Times New Roman"/>
        </w:rPr>
        <w:t xml:space="preserve">Sancionada pelo Sr. Prefeito Municipal em </w:t>
      </w:r>
      <w:r>
        <w:rPr>
          <w:rFonts w:ascii="Times New Roman" w:hAnsi="Times New Roman"/>
        </w:rPr>
        <w:t>21</w:t>
      </w:r>
      <w:r w:rsidRPr="00EC49DD">
        <w:rPr>
          <w:rFonts w:ascii="Times New Roman" w:hAnsi="Times New Roman"/>
        </w:rPr>
        <w:t>/0</w:t>
      </w:r>
      <w:r>
        <w:rPr>
          <w:rFonts w:ascii="Times New Roman" w:hAnsi="Times New Roman"/>
        </w:rPr>
        <w:t>3</w:t>
      </w:r>
      <w:r w:rsidRPr="00EC49DD">
        <w:rPr>
          <w:rFonts w:ascii="Times New Roman" w:hAnsi="Times New Roman"/>
        </w:rPr>
        <w:t>/2017, conforme cópia arquivada em pasta própria.</w:t>
      </w:r>
    </w:p>
    <w:p w:rsidR="00E35F4E" w:rsidRDefault="00E35F4E" w:rsidP="00E35F4E">
      <w:pPr>
        <w:rPr>
          <w:rFonts w:ascii="Times New Roman" w:hAnsi="Times New Roman"/>
        </w:rPr>
      </w:pPr>
    </w:p>
    <w:p w:rsidR="00E35F4E" w:rsidRPr="00EC49DD" w:rsidRDefault="00E35F4E" w:rsidP="00E35F4E">
      <w:pPr>
        <w:rPr>
          <w:rFonts w:ascii="Times New Roman" w:hAnsi="Times New Roman"/>
        </w:rPr>
      </w:pPr>
    </w:p>
    <w:p w:rsidR="00E35F4E" w:rsidRDefault="00E35F4E" w:rsidP="00E35F4E">
      <w:pPr>
        <w:rPr>
          <w:rFonts w:ascii="Times New Roman" w:hAnsi="Times New Roman"/>
        </w:rPr>
      </w:pPr>
      <w:r w:rsidRPr="00EC49DD">
        <w:rPr>
          <w:rFonts w:ascii="Times New Roman" w:hAnsi="Times New Roman"/>
        </w:rPr>
        <w:t>Lúcia Maria Miguel Morais</w:t>
      </w:r>
      <w:r>
        <w:rPr>
          <w:rFonts w:ascii="Times New Roman" w:hAnsi="Times New Roman"/>
        </w:rPr>
        <w:t xml:space="preserve">  </w:t>
      </w:r>
    </w:p>
    <w:p w:rsidR="00E35F4E" w:rsidRPr="008707FF" w:rsidRDefault="00E35F4E" w:rsidP="00E35F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C49DD">
        <w:rPr>
          <w:rFonts w:ascii="Times New Roman" w:hAnsi="Times New Roman"/>
        </w:rPr>
        <w:t xml:space="preserve"> Coo</w:t>
      </w:r>
      <w:r>
        <w:rPr>
          <w:rFonts w:ascii="Times New Roman" w:hAnsi="Times New Roman"/>
        </w:rPr>
        <w:t>r</w:t>
      </w:r>
      <w:r w:rsidRPr="00EC49DD">
        <w:rPr>
          <w:rFonts w:ascii="Times New Roman" w:hAnsi="Times New Roman"/>
        </w:rPr>
        <w:t>denador Legislativo</w:t>
      </w: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095C58" w:rsidRDefault="00095C58" w:rsidP="00095C58">
      <w:pPr>
        <w:jc w:val="both"/>
        <w:rPr>
          <w:rFonts w:ascii="Times New Roman" w:hAnsi="Times New Roman"/>
          <w:sz w:val="28"/>
          <w:szCs w:val="28"/>
        </w:rPr>
      </w:pPr>
    </w:p>
    <w:p w:rsidR="00950D6C" w:rsidRPr="005E2B7D" w:rsidRDefault="00950D6C" w:rsidP="00950D6C">
      <w:pPr>
        <w:jc w:val="center"/>
        <w:rPr>
          <w:rFonts w:ascii="Times New Roman" w:hAnsi="Times New Roman"/>
          <w:sz w:val="28"/>
          <w:szCs w:val="28"/>
        </w:rPr>
      </w:pPr>
    </w:p>
    <w:sectPr w:rsidR="00950D6C" w:rsidRPr="005E2B7D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1A3" w:rsidRDefault="00E431A3" w:rsidP="00C201AD">
      <w:r>
        <w:separator/>
      </w:r>
    </w:p>
  </w:endnote>
  <w:endnote w:type="continuationSeparator" w:id="1">
    <w:p w:rsidR="00E431A3" w:rsidRDefault="00E431A3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1A3" w:rsidRDefault="00E431A3" w:rsidP="00C201AD">
      <w:r>
        <w:separator/>
      </w:r>
    </w:p>
  </w:footnote>
  <w:footnote w:type="continuationSeparator" w:id="1">
    <w:p w:rsidR="00E431A3" w:rsidRDefault="00E431A3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95C58"/>
    <w:rsid w:val="000D17A8"/>
    <w:rsid w:val="0013742B"/>
    <w:rsid w:val="0017020E"/>
    <w:rsid w:val="00175B9E"/>
    <w:rsid w:val="001E209C"/>
    <w:rsid w:val="001F69CE"/>
    <w:rsid w:val="002753AC"/>
    <w:rsid w:val="00311427"/>
    <w:rsid w:val="00326031"/>
    <w:rsid w:val="003B6047"/>
    <w:rsid w:val="003F67F1"/>
    <w:rsid w:val="00422681"/>
    <w:rsid w:val="004D7397"/>
    <w:rsid w:val="004F2B09"/>
    <w:rsid w:val="005017FF"/>
    <w:rsid w:val="005448FC"/>
    <w:rsid w:val="005C7AFF"/>
    <w:rsid w:val="005E2B7D"/>
    <w:rsid w:val="00682F09"/>
    <w:rsid w:val="00700348"/>
    <w:rsid w:val="00926E99"/>
    <w:rsid w:val="00950D6C"/>
    <w:rsid w:val="009B415C"/>
    <w:rsid w:val="009F5465"/>
    <w:rsid w:val="00A07AF9"/>
    <w:rsid w:val="00A62EBE"/>
    <w:rsid w:val="00A82FAB"/>
    <w:rsid w:val="00C201AD"/>
    <w:rsid w:val="00C7478F"/>
    <w:rsid w:val="00D651C9"/>
    <w:rsid w:val="00DE7709"/>
    <w:rsid w:val="00E13D8A"/>
    <w:rsid w:val="00E35F4E"/>
    <w:rsid w:val="00E407CC"/>
    <w:rsid w:val="00E431A3"/>
    <w:rsid w:val="00E70527"/>
    <w:rsid w:val="00F13451"/>
    <w:rsid w:val="00F62060"/>
    <w:rsid w:val="00F84C9F"/>
    <w:rsid w:val="00FA2787"/>
    <w:rsid w:val="00FB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095C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33297-B5DC-42F0-8872-FC795A88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2017-08-16T16:27:00Z</cp:lastPrinted>
  <dcterms:created xsi:type="dcterms:W3CDTF">2017-08-16T18:44:00Z</dcterms:created>
  <dcterms:modified xsi:type="dcterms:W3CDTF">2017-11-01T16:39:00Z</dcterms:modified>
</cp:coreProperties>
</file>