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8E4B28">
        <w:rPr>
          <w:rFonts w:ascii="Times New Roman" w:hAnsi="Times New Roman" w:cs="Times New Roman"/>
          <w:b/>
          <w:sz w:val="24"/>
          <w:szCs w:val="24"/>
        </w:rPr>
        <w:t>778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573C9">
        <w:rPr>
          <w:rFonts w:ascii="Times New Roman" w:hAnsi="Times New Roman" w:cs="Times New Roman"/>
          <w:b/>
          <w:sz w:val="24"/>
          <w:szCs w:val="24"/>
        </w:rPr>
        <w:t>19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57F3C">
        <w:rPr>
          <w:rFonts w:ascii="Times New Roman" w:hAnsi="Times New Roman" w:cs="Times New Roman"/>
          <w:b/>
          <w:sz w:val="24"/>
          <w:szCs w:val="24"/>
        </w:rPr>
        <w:t>MARÇO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4B28" w:rsidRDefault="008E4B28" w:rsidP="008573C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E4B28">
        <w:rPr>
          <w:rFonts w:ascii="Times New Roman" w:hAnsi="Times New Roman" w:cs="Times New Roman"/>
          <w:b/>
          <w:sz w:val="24"/>
          <w:szCs w:val="24"/>
        </w:rPr>
        <w:t>Dispõe sobre a filiação do Município a ADARG.</w:t>
      </w:r>
    </w:p>
    <w:p w:rsidR="00922F11" w:rsidRPr="00702F20" w:rsidRDefault="00357F3C" w:rsidP="008573C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9909C7" w:rsidRDefault="008E4B28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B28">
        <w:rPr>
          <w:rFonts w:ascii="Times New Roman" w:hAnsi="Times New Roman" w:cs="Times New Roman"/>
          <w:sz w:val="24"/>
          <w:szCs w:val="24"/>
        </w:rPr>
        <w:t>A Câmara Municipal de Formiga decreta e eu sanciono a seguinte lei:</w:t>
      </w:r>
      <w:r w:rsidR="00357F3C"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8E4B28" w:rsidRPr="008E4B28" w:rsidRDefault="008E4B28" w:rsidP="00C2692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E4B28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8E4B28">
        <w:rPr>
          <w:rFonts w:ascii="Times New Roman" w:hAnsi="Times New Roman" w:cs="Times New Roman"/>
          <w:sz w:val="24"/>
          <w:szCs w:val="24"/>
        </w:rPr>
        <w:t>Fica o Poder executivo autorizado através do Prefeito Municipal a filiar-se a Associação de Desenvolvimento da Alta do Rio Grande, ADARG, entidade que visa promover e coordenar o desenvolvimento integrado do Municípios o Alto do Rio Grande, podendo firma todos os atos correntes dessa filiação.</w:t>
      </w:r>
    </w:p>
    <w:p w:rsidR="008E4B28" w:rsidRPr="008E4B28" w:rsidRDefault="008E4B28" w:rsidP="008E4B28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8E4B28" w:rsidRPr="008E4B28" w:rsidRDefault="008E4B28" w:rsidP="00C2692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E4B28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8E4B28">
        <w:rPr>
          <w:rFonts w:ascii="Times New Roman" w:hAnsi="Times New Roman" w:cs="Times New Roman"/>
          <w:sz w:val="24"/>
          <w:szCs w:val="24"/>
        </w:rPr>
        <w:t>As despesas acorrentadas pela participação referida no artigo anterior, correrão a conta de dotação orçamentária própria, a partir do exercício vindouro.</w:t>
      </w:r>
    </w:p>
    <w:p w:rsidR="008E4B28" w:rsidRPr="008E4B28" w:rsidRDefault="008E4B28" w:rsidP="008E4B28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8E4B28" w:rsidRPr="008E4B28" w:rsidRDefault="008E4B28" w:rsidP="00C2692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E4B28">
        <w:rPr>
          <w:rFonts w:ascii="Times New Roman" w:hAnsi="Times New Roman" w:cs="Times New Roman"/>
          <w:b/>
          <w:sz w:val="24"/>
          <w:szCs w:val="24"/>
        </w:rPr>
        <w:t xml:space="preserve">§ único - </w:t>
      </w:r>
      <w:r w:rsidRPr="008E4B28">
        <w:rPr>
          <w:rFonts w:ascii="Times New Roman" w:hAnsi="Times New Roman" w:cs="Times New Roman"/>
          <w:sz w:val="24"/>
          <w:szCs w:val="24"/>
        </w:rPr>
        <w:t>Para o exercício de 1971, fica o Poder Executivo autorizado a utilizar de crédito especial de CR$3.180,67 (três mil cen</w:t>
      </w:r>
      <w:bookmarkStart w:id="0" w:name="_GoBack"/>
      <w:bookmarkEnd w:id="0"/>
      <w:r w:rsidRPr="008E4B28">
        <w:rPr>
          <w:rFonts w:ascii="Times New Roman" w:hAnsi="Times New Roman" w:cs="Times New Roman"/>
          <w:sz w:val="24"/>
          <w:szCs w:val="24"/>
        </w:rPr>
        <w:t>tos e oitenta cruzeiros e sessenta e sete centavos). Para atender a sua quota de contribuição.</w:t>
      </w:r>
    </w:p>
    <w:p w:rsidR="008E4B28" w:rsidRPr="008E4B28" w:rsidRDefault="008E4B28" w:rsidP="008E4B28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8E4B28" w:rsidRPr="008E4B28" w:rsidRDefault="008E4B28" w:rsidP="008E4B28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8E4B28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8E4B28">
        <w:rPr>
          <w:rFonts w:ascii="Times New Roman" w:hAnsi="Times New Roman" w:cs="Times New Roman"/>
          <w:sz w:val="24"/>
          <w:szCs w:val="24"/>
        </w:rPr>
        <w:t xml:space="preserve">A presente lei entrará em vigor na data de sua publicação. </w:t>
      </w:r>
    </w:p>
    <w:p w:rsidR="008E4B28" w:rsidRPr="008E4B28" w:rsidRDefault="008E4B28" w:rsidP="008E4B28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EC2BE2" w:rsidRDefault="008E4B28" w:rsidP="008E4B28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8E4B28">
        <w:rPr>
          <w:rFonts w:ascii="Times New Roman" w:hAnsi="Times New Roman" w:cs="Times New Roman"/>
          <w:b/>
          <w:sz w:val="24"/>
          <w:szCs w:val="24"/>
        </w:rPr>
        <w:t xml:space="preserve">Art. 4° - </w:t>
      </w:r>
      <w:r w:rsidRPr="008E4B28">
        <w:rPr>
          <w:rFonts w:ascii="Times New Roman" w:hAnsi="Times New Roman" w:cs="Times New Roman"/>
          <w:sz w:val="24"/>
          <w:szCs w:val="24"/>
        </w:rPr>
        <w:t>Revogadas as disposições em contrário.</w:t>
      </w:r>
      <w:r w:rsidR="00357F3C" w:rsidRPr="008E4B28">
        <w:rPr>
          <w:rFonts w:ascii="Times New Roman" w:hAnsi="Times New Roman" w:cs="Times New Roman"/>
          <w:sz w:val="24"/>
          <w:szCs w:val="24"/>
        </w:rPr>
        <w:br/>
      </w:r>
      <w:r w:rsidR="008573C9">
        <w:rPr>
          <w:rFonts w:ascii="Times New Roman" w:hAnsi="Times New Roman" w:cs="Times New Roman"/>
          <w:sz w:val="24"/>
          <w:szCs w:val="24"/>
        </w:rPr>
        <w:br/>
      </w:r>
      <w:r w:rsidR="00AD1A0F">
        <w:rPr>
          <w:rFonts w:ascii="Times New Roman" w:hAnsi="Times New Roman" w:cs="Times New Roman"/>
          <w:sz w:val="24"/>
          <w:szCs w:val="24"/>
        </w:rPr>
        <w:br/>
      </w:r>
      <w:r w:rsidR="003956C0" w:rsidRPr="0053781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 w:rsidR="008573C9" w:rsidRPr="0053781B">
        <w:rPr>
          <w:rFonts w:ascii="Times New Roman" w:hAnsi="Times New Roman" w:cs="Times New Roman"/>
          <w:sz w:val="24"/>
          <w:szCs w:val="24"/>
        </w:rPr>
        <w:t>Formiga, 19</w:t>
      </w:r>
      <w:r w:rsidR="00357F3C" w:rsidRPr="0053781B">
        <w:rPr>
          <w:rFonts w:ascii="Times New Roman" w:hAnsi="Times New Roman" w:cs="Times New Roman"/>
          <w:sz w:val="24"/>
          <w:szCs w:val="24"/>
        </w:rPr>
        <w:t xml:space="preserve"> de març</w:t>
      </w:r>
      <w:r w:rsidR="003956C0" w:rsidRPr="0053781B">
        <w:rPr>
          <w:rFonts w:ascii="Times New Roman" w:hAnsi="Times New Roman" w:cs="Times New Roman"/>
          <w:sz w:val="24"/>
          <w:szCs w:val="24"/>
        </w:rPr>
        <w:t>o de 1971.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B28" w:rsidRDefault="008E4B28" w:rsidP="00AB4DF7">
      <w:pPr>
        <w:spacing w:after="0" w:line="240" w:lineRule="auto"/>
      </w:pPr>
      <w:r>
        <w:separator/>
      </w:r>
    </w:p>
  </w:endnote>
  <w:endnote w:type="continuationSeparator" w:id="0">
    <w:p w:rsidR="008E4B28" w:rsidRDefault="008E4B28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1E9745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B28" w:rsidRDefault="008E4B28" w:rsidP="00AB4DF7">
      <w:pPr>
        <w:spacing w:after="0" w:line="240" w:lineRule="auto"/>
      </w:pPr>
      <w:r>
        <w:separator/>
      </w:r>
    </w:p>
  </w:footnote>
  <w:footnote w:type="continuationSeparator" w:id="0">
    <w:p w:rsidR="008E4B28" w:rsidRDefault="008E4B28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3781B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2692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F7595-614B-4061-835B-0089FF832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3</cp:revision>
  <cp:lastPrinted>2022-12-05T12:32:00Z</cp:lastPrinted>
  <dcterms:created xsi:type="dcterms:W3CDTF">2024-03-20T17:16:00Z</dcterms:created>
  <dcterms:modified xsi:type="dcterms:W3CDTF">2024-03-20T17:31:00Z</dcterms:modified>
</cp:coreProperties>
</file>