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156FB" w14:textId="77777777" w:rsidR="00DC53E4" w:rsidRPr="00DC53E4" w:rsidRDefault="00DC53E4" w:rsidP="00DC53E4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3B2B9F8" w14:textId="6DFF1A17" w:rsidR="00DC53E4" w:rsidRPr="00DC53E4" w:rsidRDefault="00DC53E4" w:rsidP="00DC53E4">
      <w:pPr>
        <w:pStyle w:val="Corpodetexto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DC53E4">
        <w:rPr>
          <w:rFonts w:cstheme="minorHAnsi"/>
          <w:b/>
          <w:sz w:val="28"/>
          <w:szCs w:val="28"/>
        </w:rPr>
        <w:t>PROJETO DE LEI Nº ________/2025</w:t>
      </w:r>
    </w:p>
    <w:p w14:paraId="1A953052" w14:textId="351ED26E" w:rsidR="00DC53E4" w:rsidRDefault="00DC53E4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4F835E27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02059CDC" w14:textId="08DDB173" w:rsidR="0096793C" w:rsidRPr="0096793C" w:rsidRDefault="0096793C" w:rsidP="0096793C">
      <w:pPr>
        <w:spacing w:after="0" w:line="240" w:lineRule="auto"/>
        <w:ind w:left="2835"/>
        <w:jc w:val="both"/>
        <w:rPr>
          <w:b/>
          <w:bCs/>
          <w:i/>
          <w:iCs/>
          <w:sz w:val="26"/>
          <w:szCs w:val="26"/>
        </w:rPr>
      </w:pPr>
      <w:r w:rsidRPr="0096793C">
        <w:rPr>
          <w:b/>
          <w:bCs/>
          <w:i/>
          <w:iCs/>
          <w:sz w:val="26"/>
          <w:szCs w:val="26"/>
        </w:rPr>
        <w:t>DISPÕE SOBRE A AMPLA PUBLICIDADE DOS DIREITOS DA PESSOA PORTADORA CÂNCER NO MUNICÍPIO DE SETE LAGOAS-MG E DÁ OUTRAS PROVIDÊNCIAS.</w:t>
      </w:r>
    </w:p>
    <w:p w14:paraId="457AE321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2C5F59E0" w14:textId="1668423B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Art. 1º Fica estabelecida a ampla publicidade dos direitos da pessoa com neoplasia maligna (câncer) nos órgãos públicos municipais de Sete Lagoas-MG e em seus respectivos canais oficiais de comunicação.</w:t>
      </w:r>
    </w:p>
    <w:p w14:paraId="38C191B9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61079FD5" w14:textId="75003A33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Art. 2º A publicidade de que trata o art. 1º deverá ser realizada, prioritariamente, por meio dos sítios eletrônicos oficiais do Município, redes sociais institucionais, painéis informativos em unidades de saúde e outros espaços públicos, de modo a assegurar fácil acesso às informações e máxima divulgação à população.</w:t>
      </w:r>
    </w:p>
    <w:p w14:paraId="24C5A81F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7C8B948A" w14:textId="4DCF6ED3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§ 1º As informações publicizadas deverão incluir, mas não se limitar a, os seguintes direitos da pessoa com neoplasia maligna:</w:t>
      </w:r>
    </w:p>
    <w:p w14:paraId="29DB6C05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629FAD69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I - Saque do Fundo de Garantia por Tempo de Serviço (FGTS);</w:t>
      </w:r>
    </w:p>
    <w:p w14:paraId="19F27264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II - Saque do Programa de Integração Social (PIS) e do Programa de Formação do Patrimônio do Servidor Público (PASEP);</w:t>
      </w:r>
    </w:p>
    <w:p w14:paraId="7DD06D73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III - Auxílio-doença;</w:t>
      </w:r>
    </w:p>
    <w:p w14:paraId="6E19F269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IV - Aposentadoria por invalidez;</w:t>
      </w:r>
    </w:p>
    <w:p w14:paraId="5EFD275A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V - Tratamento Fora de Domicílio (TFD) no Sistema Único de Saúde (SUS);</w:t>
      </w:r>
    </w:p>
    <w:p w14:paraId="73B40C05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VI - Benefícios do Vale Social, conforme Lei Estadual nº 4.510/2005;</w:t>
      </w:r>
    </w:p>
    <w:p w14:paraId="315B8DDC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 xml:space="preserve">VII - </w:t>
      </w:r>
      <w:proofErr w:type="spellStart"/>
      <w:r w:rsidRPr="0096793C">
        <w:rPr>
          <w:sz w:val="26"/>
          <w:szCs w:val="26"/>
        </w:rPr>
        <w:t>Riocard</w:t>
      </w:r>
      <w:proofErr w:type="spellEnd"/>
      <w:r w:rsidRPr="0096793C">
        <w:rPr>
          <w:sz w:val="26"/>
          <w:szCs w:val="26"/>
        </w:rPr>
        <w:t xml:space="preserve"> Especial;</w:t>
      </w:r>
    </w:p>
    <w:p w14:paraId="511DA00A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VIII - Isenção do Imposto de Renda (IR) na aposentadoria, reforma e pensão;</w:t>
      </w:r>
    </w:p>
    <w:p w14:paraId="01217ACC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IX - Isenção do ICMS na compra de veículos adaptados;</w:t>
      </w:r>
    </w:p>
    <w:p w14:paraId="038E8889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lastRenderedPageBreak/>
        <w:br/>
        <w:t>X - Isenção do IPVA para veículos adaptados;</w:t>
      </w:r>
    </w:p>
    <w:p w14:paraId="6241394C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XI - Isenção do IPI na compra de veículos adaptados;</w:t>
      </w:r>
    </w:p>
    <w:p w14:paraId="63B7443C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XII - Cirurgia plástica reparadora de mama (reconstrução mamária);</w:t>
      </w:r>
    </w:p>
    <w:p w14:paraId="06B19FE3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XIII - Prioridade na tramitação de processos judiciais e administrativos, nos termos da Lei Federal nº 12.008/2009;</w:t>
      </w:r>
    </w:p>
    <w:p w14:paraId="6F8DFCD3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XIV - Início do tratamento em até 60 dias, conforme Lei Federal nº 12.732/2012;</w:t>
      </w:r>
    </w:p>
    <w:p w14:paraId="11CE78B5" w14:textId="35291161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br/>
        <w:t>XV - Acesso a medicamentos em desenvolvimento (Programas de Acesso Expandido, Uso Compassivo e Fornecimento Pós-Estudo), conforme RDC nº 38/2013 da Anvisa.</w:t>
      </w:r>
    </w:p>
    <w:p w14:paraId="038C9148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38F973EC" w14:textId="42AE1EDE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§ 2º A publicidade dos direitos previstos neste artigo deverá ser atualizada periodicamente para incluir novos benefícios decorrentes de alterações legislativas.</w:t>
      </w:r>
    </w:p>
    <w:p w14:paraId="2CE30ED4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54E0F91A" w14:textId="1DBCAF3D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Art. 3º As despesas decorrentes da execução desta Lei correrão à conta de dotações orçamentárias próprias, suplementadas se necessário.</w:t>
      </w:r>
    </w:p>
    <w:p w14:paraId="6A9B70ED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55C14884" w14:textId="68483605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Art. 4º Esta Lei entra em vigor na data de sua publicação.</w:t>
      </w:r>
    </w:p>
    <w:p w14:paraId="354D5CAC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4BC49DC4" w14:textId="77777777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0BDB2DAC" w14:textId="50E5561F" w:rsidR="0096793C" w:rsidRPr="0096793C" w:rsidRDefault="0096793C" w:rsidP="0096793C">
      <w:pPr>
        <w:spacing w:after="0" w:line="240" w:lineRule="auto"/>
        <w:jc w:val="center"/>
        <w:rPr>
          <w:b/>
          <w:bCs/>
          <w:i/>
          <w:iCs/>
          <w:sz w:val="26"/>
          <w:szCs w:val="26"/>
        </w:rPr>
      </w:pPr>
      <w:r w:rsidRPr="0096793C">
        <w:rPr>
          <w:b/>
          <w:bCs/>
          <w:i/>
          <w:iCs/>
          <w:sz w:val="26"/>
          <w:szCs w:val="26"/>
        </w:rPr>
        <w:t>JUSTIFICATIVA</w:t>
      </w:r>
    </w:p>
    <w:p w14:paraId="0925CF03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7273DFD8" w14:textId="0A836136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O presente projeto visa garantir transparência e acesso à informação sobre direitos fundamentais das pessoas com câncer, promovendo cidadania e redução de desigualdades. Alinha-se com os seguintes Objetivos de Desenvolvimento Sustentável (ODS) da Agenda 2030 da ONU:</w:t>
      </w:r>
    </w:p>
    <w:p w14:paraId="6D351427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625F62CB" w14:textId="28531D92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ODS 3 (Saúde e Bem-Estar): Ao facilitar o conhecimento sobre tratamentos e benefícios de saúde.</w:t>
      </w:r>
    </w:p>
    <w:p w14:paraId="17A23831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005DF35F" w14:textId="45527496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ODS 10 (Redução das Desigualdades): Ao assegurar que pacientes tenham ciência de direitos que mitigam vulnerabilidades socioeconômicas.</w:t>
      </w:r>
    </w:p>
    <w:p w14:paraId="074F6E98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2F4E2D06" w14:textId="0D52775E" w:rsid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ODS 16 (Paz, Justiça e Instituições Eficazes): Ao fortalecer a divulgação de mecanismos legais de proteção.</w:t>
      </w:r>
    </w:p>
    <w:p w14:paraId="2FBA02D4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65220AC8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  <w:r w:rsidRPr="0096793C">
        <w:rPr>
          <w:sz w:val="26"/>
          <w:szCs w:val="26"/>
        </w:rPr>
        <w:t>A medida reforça o compromisso do Município com políticas públicas inclusivas, sem onerar o Executivo com prazos ou obrigações além das capacidades administrativas e orçamentárias locais.</w:t>
      </w:r>
    </w:p>
    <w:p w14:paraId="7A7BA365" w14:textId="77777777" w:rsidR="0096793C" w:rsidRPr="0096793C" w:rsidRDefault="0096793C" w:rsidP="0096793C">
      <w:pPr>
        <w:spacing w:after="0" w:line="240" w:lineRule="auto"/>
        <w:jc w:val="both"/>
        <w:rPr>
          <w:sz w:val="26"/>
          <w:szCs w:val="26"/>
        </w:rPr>
      </w:pPr>
    </w:p>
    <w:p w14:paraId="7532A9C0" w14:textId="77777777" w:rsidR="00432291" w:rsidRPr="0030036E" w:rsidRDefault="00432291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452DC7B4" w14:textId="6A6BEC2A" w:rsidR="00047ACC" w:rsidRPr="00047ACC" w:rsidRDefault="00432291" w:rsidP="0014268A">
      <w:pPr>
        <w:pStyle w:val="Corpodetexto"/>
        <w:spacing w:after="0" w:line="240" w:lineRule="auto"/>
        <w:ind w:left="-993" w:right="-710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322B1115" wp14:editId="52F3D787">
            <wp:extent cx="1219200" cy="121920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36E">
        <w:rPr>
          <w:rFonts w:cstheme="minorHAnsi"/>
          <w:bCs/>
          <w:noProof/>
          <w:sz w:val="28"/>
          <w:szCs w:val="28"/>
        </w:rPr>
        <w:drawing>
          <wp:inline distT="0" distB="0" distL="0" distR="0" wp14:anchorId="36D89E1C" wp14:editId="139F8988">
            <wp:extent cx="1211580" cy="1226820"/>
            <wp:effectExtent l="0" t="0" r="762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7A036625" wp14:editId="5BCC5F14">
            <wp:extent cx="1234440" cy="1234440"/>
            <wp:effectExtent l="0" t="0" r="3810" b="381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B16C3" w14:textId="57F6FD59" w:rsidR="00AE4A01" w:rsidRPr="001259D1" w:rsidRDefault="00AE4A01" w:rsidP="001259D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  <w:r w:rsidRPr="001259D1">
        <w:rPr>
          <w:rFonts w:cstheme="minorHAnsi"/>
          <w:sz w:val="28"/>
          <w:szCs w:val="28"/>
        </w:rPr>
        <w:t xml:space="preserve">Sete Lagoas, </w:t>
      </w:r>
      <w:r w:rsidR="001259D1">
        <w:rPr>
          <w:rFonts w:cstheme="minorHAnsi"/>
          <w:sz w:val="28"/>
          <w:szCs w:val="28"/>
        </w:rPr>
        <w:t>30 de junho de 2025</w:t>
      </w:r>
      <w:r w:rsidRPr="001259D1">
        <w:rPr>
          <w:rFonts w:cstheme="minorHAnsi"/>
          <w:noProof/>
          <w:sz w:val="28"/>
          <w:szCs w:val="28"/>
        </w:rPr>
        <w:drawing>
          <wp:inline distT="0" distB="0" distL="0" distR="0" wp14:anchorId="2AC25F05" wp14:editId="7DC40234">
            <wp:extent cx="3268980" cy="771525"/>
            <wp:effectExtent l="0" t="0" r="7620" b="9525"/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98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060B" w14:textId="77777777" w:rsidR="00AE4A01" w:rsidRPr="001259D1" w:rsidRDefault="00AE4A01" w:rsidP="001259D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259D1">
        <w:rPr>
          <w:rFonts w:cstheme="minorHAnsi"/>
          <w:b/>
          <w:sz w:val="28"/>
          <w:szCs w:val="28"/>
        </w:rPr>
        <w:t>RODRIGO BRAGA DA ROCHA</w:t>
      </w:r>
    </w:p>
    <w:p w14:paraId="66B09F4B" w14:textId="0D781573" w:rsidR="00AE4A01" w:rsidRPr="001259D1" w:rsidRDefault="00AE4A01" w:rsidP="00432291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1259D1">
        <w:rPr>
          <w:rFonts w:cstheme="minorHAnsi"/>
          <w:b/>
          <w:sz w:val="28"/>
          <w:szCs w:val="28"/>
        </w:rPr>
        <w:t>VEREADOR-MDB</w:t>
      </w:r>
    </w:p>
    <w:sectPr w:rsidR="00AE4A01" w:rsidRPr="001259D1" w:rsidSect="0030036E">
      <w:headerReference w:type="default" r:id="rId11"/>
      <w:footerReference w:type="default" r:id="rId12"/>
      <w:pgSz w:w="11906" w:h="16838"/>
      <w:pgMar w:top="364" w:right="1701" w:bottom="1417" w:left="1701" w:header="708" w:footer="2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44BFD" w14:textId="77777777" w:rsidR="00AE4A01" w:rsidRDefault="00AE4A01" w:rsidP="005F48BC">
      <w:pPr>
        <w:spacing w:line="240" w:lineRule="auto"/>
      </w:pPr>
      <w:r>
        <w:separator/>
      </w:r>
    </w:p>
  </w:endnote>
  <w:endnote w:type="continuationSeparator" w:id="0">
    <w:p w14:paraId="10B4F75C" w14:textId="77777777" w:rsidR="00AE4A01" w:rsidRDefault="00AE4A01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456BC" w14:textId="77777777" w:rsidR="0030036E" w:rsidRDefault="0030036E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</w:p>
  <w:p w14:paraId="20574A25" w14:textId="07A3A096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4FC421AA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24C67C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F1ED5" w14:textId="77777777" w:rsidR="00AE4A01" w:rsidRDefault="00AE4A01" w:rsidP="005F48BC">
      <w:pPr>
        <w:spacing w:line="240" w:lineRule="auto"/>
      </w:pPr>
      <w:r>
        <w:separator/>
      </w:r>
    </w:p>
  </w:footnote>
  <w:footnote w:type="continuationSeparator" w:id="0">
    <w:p w14:paraId="27F3D3AC" w14:textId="77777777" w:rsidR="00AE4A01" w:rsidRDefault="00AE4A01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623FF464" w14:textId="1B1BF046" w:rsidR="00181A2B" w:rsidRDefault="001259D1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05DA253F" wp14:editId="735BD96D">
              <wp:simplePos x="0" y="0"/>
              <wp:positionH relativeFrom="margin">
                <wp:posOffset>4436745</wp:posOffset>
              </wp:positionH>
              <wp:positionV relativeFrom="topMargin">
                <wp:posOffset>350520</wp:posOffset>
              </wp:positionV>
              <wp:extent cx="1644686" cy="710565"/>
              <wp:effectExtent l="0" t="0" r="0" b="0"/>
              <wp:wrapNone/>
              <wp:docPr id="21" name="Imagem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48195" cy="71208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7D9FB0BC" wp14:editId="62B79345">
              <wp:simplePos x="0" y="0"/>
              <wp:positionH relativeFrom="column">
                <wp:posOffset>-440055</wp:posOffset>
              </wp:positionH>
              <wp:positionV relativeFrom="paragraph">
                <wp:posOffset>-160020</wp:posOffset>
              </wp:positionV>
              <wp:extent cx="673735" cy="908050"/>
              <wp:effectExtent l="0" t="0" r="0" b="6350"/>
              <wp:wrapNone/>
              <wp:docPr id="22" name="Imagem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C32B8"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4A8F8A20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7FB2D9BE" w14:textId="77777777" w:rsidR="001C32B8" w:rsidRDefault="0096793C">
        <w:pPr>
          <w:pStyle w:val="Cabealho"/>
          <w:jc w:val="right"/>
        </w:pPr>
      </w:p>
    </w:sdtContent>
  </w:sdt>
  <w:p w14:paraId="0B58525A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F43BD7"/>
    <w:multiLevelType w:val="multilevel"/>
    <w:tmpl w:val="D656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EEE09CA"/>
    <w:multiLevelType w:val="multilevel"/>
    <w:tmpl w:val="6A0600BA"/>
    <w:lvl w:ilvl="0">
      <w:start w:val="1"/>
      <w:numFmt w:val="decimal"/>
      <w:pStyle w:val="Artigos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5B76550"/>
    <w:multiLevelType w:val="hybridMultilevel"/>
    <w:tmpl w:val="8FD667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BA0F65"/>
    <w:multiLevelType w:val="multilevel"/>
    <w:tmpl w:val="7B14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C120C9"/>
    <w:multiLevelType w:val="multilevel"/>
    <w:tmpl w:val="D8B40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5"/>
  </w:num>
  <w:num w:numId="4">
    <w:abstractNumId w:val="9"/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5"/>
  </w:num>
  <w:num w:numId="11">
    <w:abstractNumId w:val="14"/>
  </w:num>
  <w:num w:numId="12">
    <w:abstractNumId w:val="7"/>
  </w:num>
  <w:num w:numId="13">
    <w:abstractNumId w:val="14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4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4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4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8"/>
  </w:num>
  <w:num w:numId="18">
    <w:abstractNumId w:val="10"/>
  </w:num>
  <w:num w:numId="1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A01"/>
    <w:rsid w:val="00016CD2"/>
    <w:rsid w:val="00047ACC"/>
    <w:rsid w:val="000B3837"/>
    <w:rsid w:val="000B3A13"/>
    <w:rsid w:val="000F334F"/>
    <w:rsid w:val="001043B8"/>
    <w:rsid w:val="001259D1"/>
    <w:rsid w:val="0014268A"/>
    <w:rsid w:val="001432A8"/>
    <w:rsid w:val="0016295D"/>
    <w:rsid w:val="00181A2B"/>
    <w:rsid w:val="001C32B8"/>
    <w:rsid w:val="001C54D5"/>
    <w:rsid w:val="001D49BB"/>
    <w:rsid w:val="002315B3"/>
    <w:rsid w:val="00234D82"/>
    <w:rsid w:val="002378F0"/>
    <w:rsid w:val="00251B96"/>
    <w:rsid w:val="00252A05"/>
    <w:rsid w:val="00263BB7"/>
    <w:rsid w:val="002942EA"/>
    <w:rsid w:val="002A1C34"/>
    <w:rsid w:val="002B3D6A"/>
    <w:rsid w:val="002C0DE6"/>
    <w:rsid w:val="002F192F"/>
    <w:rsid w:val="0030036E"/>
    <w:rsid w:val="00316524"/>
    <w:rsid w:val="0034326A"/>
    <w:rsid w:val="003F060D"/>
    <w:rsid w:val="003F77D1"/>
    <w:rsid w:val="00422162"/>
    <w:rsid w:val="00432291"/>
    <w:rsid w:val="004C58FE"/>
    <w:rsid w:val="00500822"/>
    <w:rsid w:val="00501A7A"/>
    <w:rsid w:val="00517300"/>
    <w:rsid w:val="005178E5"/>
    <w:rsid w:val="00545621"/>
    <w:rsid w:val="00553B5C"/>
    <w:rsid w:val="00564C8D"/>
    <w:rsid w:val="005B2295"/>
    <w:rsid w:val="005E0452"/>
    <w:rsid w:val="005E0E47"/>
    <w:rsid w:val="005E193A"/>
    <w:rsid w:val="005E2BE1"/>
    <w:rsid w:val="005F48BC"/>
    <w:rsid w:val="0062666C"/>
    <w:rsid w:val="00650B97"/>
    <w:rsid w:val="00661254"/>
    <w:rsid w:val="00683120"/>
    <w:rsid w:val="00687511"/>
    <w:rsid w:val="00691221"/>
    <w:rsid w:val="006F5AF8"/>
    <w:rsid w:val="00756CDA"/>
    <w:rsid w:val="007A165D"/>
    <w:rsid w:val="007A4565"/>
    <w:rsid w:val="007D0281"/>
    <w:rsid w:val="008079F2"/>
    <w:rsid w:val="00817038"/>
    <w:rsid w:val="008430A0"/>
    <w:rsid w:val="00870D4C"/>
    <w:rsid w:val="00881E14"/>
    <w:rsid w:val="008A28BB"/>
    <w:rsid w:val="008A3D23"/>
    <w:rsid w:val="008D0FFA"/>
    <w:rsid w:val="0093400D"/>
    <w:rsid w:val="0096484A"/>
    <w:rsid w:val="0096793C"/>
    <w:rsid w:val="0097200D"/>
    <w:rsid w:val="009D5FC8"/>
    <w:rsid w:val="00A070D1"/>
    <w:rsid w:val="00A24628"/>
    <w:rsid w:val="00A25A21"/>
    <w:rsid w:val="00AD3026"/>
    <w:rsid w:val="00AE23AD"/>
    <w:rsid w:val="00AE392D"/>
    <w:rsid w:val="00AE4A01"/>
    <w:rsid w:val="00B138C1"/>
    <w:rsid w:val="00B82565"/>
    <w:rsid w:val="00B91D98"/>
    <w:rsid w:val="00BB11FE"/>
    <w:rsid w:val="00BD0F70"/>
    <w:rsid w:val="00BD6A3C"/>
    <w:rsid w:val="00C01B99"/>
    <w:rsid w:val="00C14D23"/>
    <w:rsid w:val="00C223D6"/>
    <w:rsid w:val="00C378AB"/>
    <w:rsid w:val="00C5212C"/>
    <w:rsid w:val="00C64B03"/>
    <w:rsid w:val="00C953FA"/>
    <w:rsid w:val="00CC4732"/>
    <w:rsid w:val="00CC4DC7"/>
    <w:rsid w:val="00CE3B94"/>
    <w:rsid w:val="00CE3ECA"/>
    <w:rsid w:val="00CF76C7"/>
    <w:rsid w:val="00D13DA9"/>
    <w:rsid w:val="00D431F0"/>
    <w:rsid w:val="00D52C78"/>
    <w:rsid w:val="00D733AB"/>
    <w:rsid w:val="00D82EAF"/>
    <w:rsid w:val="00DA757B"/>
    <w:rsid w:val="00DC53E4"/>
    <w:rsid w:val="00E04774"/>
    <w:rsid w:val="00E11A79"/>
    <w:rsid w:val="00EC330D"/>
    <w:rsid w:val="00EF1B2F"/>
    <w:rsid w:val="00F60B84"/>
    <w:rsid w:val="00F92B73"/>
    <w:rsid w:val="00FA3A9D"/>
    <w:rsid w:val="00FB2887"/>
    <w:rsid w:val="00FC12C6"/>
    <w:rsid w:val="00FC47F1"/>
    <w:rsid w:val="00FD3D83"/>
    <w:rsid w:val="00FD4E7E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6862ABFD"/>
  <w15:chartTrackingRefBased/>
  <w15:docId w15:val="{DE6EDB39-6014-4D18-A67F-7105E2DA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A01"/>
    <w:pPr>
      <w:spacing w:after="200" w:line="276" w:lineRule="auto"/>
    </w:p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jc w:val="center"/>
      <w:outlineLvl w:val="0"/>
    </w:pPr>
    <w:rPr>
      <w:b/>
      <w:cap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rsid w:val="004322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22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03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FD3D83"/>
    <w:pPr>
      <w:spacing w:after="960"/>
      <w:ind w:left="495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FD3D83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2F192F"/>
    <w:pPr>
      <w:numPr>
        <w:numId w:val="18"/>
      </w:numPr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2F192F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4A01"/>
    <w:pPr>
      <w:suppressAutoHyphens/>
      <w:spacing w:after="120" w:line="240" w:lineRule="auto"/>
      <w:ind w:left="283"/>
    </w:pPr>
    <w:rPr>
      <w:rFonts w:ascii="Berlin Sans FB" w:eastAsia="Times New Roman" w:hAnsi="Berlin Sans FB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4A01"/>
    <w:rPr>
      <w:rFonts w:ascii="Berlin Sans FB" w:eastAsia="Times New Roman" w:hAnsi="Berlin Sans FB" w:cs="Times New Roman"/>
      <w:sz w:val="24"/>
      <w:szCs w:val="24"/>
      <w:lang w:eastAsia="ar-SA"/>
    </w:rPr>
  </w:style>
  <w:style w:type="paragraph" w:customStyle="1" w:styleId="Default">
    <w:name w:val="Default"/>
    <w:rsid w:val="0069122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8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C4DC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C4DC7"/>
  </w:style>
  <w:style w:type="character" w:customStyle="1" w:styleId="Ttulo2Char">
    <w:name w:val="Título 2 Char"/>
    <w:basedOn w:val="Fontepargpadro"/>
    <w:link w:val="Ttulo2"/>
    <w:uiPriority w:val="9"/>
    <w:semiHidden/>
    <w:rsid w:val="004322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22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432291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03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s-markdown-paragraph">
    <w:name w:val="ds-markdown-paragraph"/>
    <w:basedOn w:val="Normal"/>
    <w:rsid w:val="009679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9679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145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3579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159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8104286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8629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ad01\C&#226;mara%20Municipal\Gabinetes\Rodrigo%20Braga\2%20-%20Juridico\6%20-%20APL%20e%20PLO\05%20-%20Anteprojetos%20e%20Projetos%20de%20Lei%202021\01-%20APL%20-%20Modelo%20com%20estilos%20v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01- APL - Modelo com estilos v2</Template>
  <TotalTime>11</TotalTime>
  <Pages>3</Pages>
  <Words>489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Karoline de Souza Freitas</dc:creator>
  <cp:keywords/>
  <dc:description/>
  <cp:lastModifiedBy>Roberto Campos Avelar</cp:lastModifiedBy>
  <cp:revision>2</cp:revision>
  <cp:lastPrinted>2021-05-12T15:34:00Z</cp:lastPrinted>
  <dcterms:created xsi:type="dcterms:W3CDTF">2025-07-03T13:28:00Z</dcterms:created>
  <dcterms:modified xsi:type="dcterms:W3CDTF">2025-07-03T13:28:00Z</dcterms:modified>
</cp:coreProperties>
</file>