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DED459F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804ADE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804ADE">
        <w:rPr>
          <w:rFonts w:ascii="Arial" w:hAnsi="Arial" w:cs="Arial"/>
          <w:b/>
          <w:bCs/>
          <w:sz w:val="24"/>
          <w:szCs w:val="24"/>
          <w:u w:val="single"/>
        </w:rPr>
        <w:t>8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ABA7FF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804ADE">
        <w:rPr>
          <w:rFonts w:ascii="Arial" w:hAnsi="Arial" w:cs="Arial"/>
          <w:b/>
          <w:bCs/>
          <w:sz w:val="24"/>
          <w:szCs w:val="24"/>
        </w:rPr>
        <w:t>26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AAA57F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1D0C91">
        <w:rPr>
          <w:rFonts w:ascii="Arial" w:hAnsi="Arial" w:cs="Arial"/>
          <w:b/>
          <w:sz w:val="24"/>
          <w:szCs w:val="24"/>
        </w:rPr>
        <w:t>2</w:t>
      </w:r>
      <w:r w:rsidR="00804ADE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804ADE">
        <w:rPr>
          <w:rFonts w:ascii="Arial" w:hAnsi="Arial" w:cs="Arial"/>
          <w:b/>
          <w:sz w:val="24"/>
          <w:szCs w:val="24"/>
        </w:rPr>
        <w:t>15</w:t>
      </w:r>
      <w:r>
        <w:rPr>
          <w:rFonts w:ascii="Arial" w:hAnsi="Arial" w:cs="Arial"/>
          <w:b/>
          <w:sz w:val="24"/>
          <w:szCs w:val="24"/>
        </w:rPr>
        <w:t xml:space="preserve"> d</w:t>
      </w:r>
      <w:proofErr w:type="spellStart"/>
      <w:r>
        <w:rPr>
          <w:rFonts w:ascii="Arial" w:hAnsi="Arial" w:cs="Arial"/>
          <w:b/>
          <w:sz w:val="24"/>
          <w:szCs w:val="24"/>
        </w:rPr>
        <w:t>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="001D0C91">
        <w:rPr>
          <w:rFonts w:ascii="Arial" w:hAnsi="Arial" w:cs="Arial"/>
          <w:b/>
          <w:sz w:val="24"/>
          <w:szCs w:val="24"/>
        </w:rPr>
        <w:t xml:space="preserve">maio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2C1736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1D0C91">
        <w:rPr>
          <w:rFonts w:ascii="Arial" w:hAnsi="Arial" w:cs="Arial"/>
          <w:b/>
          <w:sz w:val="24"/>
          <w:szCs w:val="24"/>
        </w:rPr>
        <w:t xml:space="preserve">Executivo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1E041196" w:rsidR="006F3680" w:rsidRDefault="006F3680" w:rsidP="00804ADE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804ADE">
        <w:rPr>
          <w:rFonts w:ascii="Arial" w:hAnsi="Arial" w:cs="Arial"/>
          <w:b/>
          <w:bCs/>
          <w:i/>
          <w:iCs/>
        </w:rPr>
        <w:t>Dispõe sobre as diretrizes para a elaboração e execução da Lei Orçamentária de 2025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0A75673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804ADE">
        <w:rPr>
          <w:rFonts w:ascii="Arial" w:hAnsi="Arial" w:cs="Arial"/>
          <w:b/>
          <w:sz w:val="24"/>
          <w:szCs w:val="24"/>
        </w:rPr>
        <w:t>Projeto de Lei n° 21</w:t>
      </w:r>
      <w:r w:rsidR="00804ADE">
        <w:rPr>
          <w:rFonts w:ascii="Arial" w:hAnsi="Arial" w:cs="Arial"/>
          <w:sz w:val="24"/>
          <w:szCs w:val="24"/>
        </w:rPr>
        <w:t>,</w:t>
      </w:r>
      <w:r w:rsidR="00804ADE">
        <w:rPr>
          <w:rFonts w:ascii="Arial" w:hAnsi="Arial" w:cs="Arial"/>
          <w:b/>
          <w:sz w:val="24"/>
          <w:szCs w:val="24"/>
        </w:rPr>
        <w:t xml:space="preserve"> </w:t>
      </w:r>
      <w:r w:rsidR="00804ADE">
        <w:rPr>
          <w:rFonts w:ascii="Arial" w:hAnsi="Arial" w:cs="Arial"/>
          <w:sz w:val="24"/>
          <w:szCs w:val="24"/>
        </w:rPr>
        <w:t xml:space="preserve">de 15 de maio de 2024, que, </w:t>
      </w:r>
      <w:r w:rsidR="00804ADE">
        <w:rPr>
          <w:rFonts w:ascii="Arial" w:hAnsi="Arial" w:cs="Arial"/>
          <w:b/>
          <w:bCs/>
          <w:sz w:val="24"/>
          <w:szCs w:val="24"/>
        </w:rPr>
        <w:t>“</w:t>
      </w:r>
      <w:r w:rsidR="00804ADE">
        <w:rPr>
          <w:rFonts w:ascii="Arial" w:hAnsi="Arial" w:cs="Arial"/>
          <w:b/>
          <w:bCs/>
          <w:i/>
          <w:iCs/>
          <w:sz w:val="24"/>
          <w:szCs w:val="24"/>
        </w:rPr>
        <w:t>Dispõe sobre as diretrizes para a elaboração e execução da Lei Orçamentária de 2025 e dá outras providências</w:t>
      </w:r>
      <w:r w:rsidR="00804ADE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0EFEBAA2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804ADE"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61E1608D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804ADE">
        <w:rPr>
          <w:rFonts w:ascii="Arial" w:hAnsi="Arial" w:cs="Arial"/>
          <w:b/>
          <w:sz w:val="24"/>
          <w:szCs w:val="24"/>
        </w:rPr>
        <w:t>Projeto de Lei n° 21</w:t>
      </w:r>
      <w:r w:rsidR="00804ADE">
        <w:rPr>
          <w:rFonts w:ascii="Arial" w:hAnsi="Arial" w:cs="Arial"/>
          <w:sz w:val="24"/>
          <w:szCs w:val="24"/>
        </w:rPr>
        <w:t>,</w:t>
      </w:r>
      <w:r w:rsidR="00804ADE">
        <w:rPr>
          <w:rFonts w:ascii="Arial" w:hAnsi="Arial" w:cs="Arial"/>
          <w:b/>
          <w:sz w:val="24"/>
          <w:szCs w:val="24"/>
        </w:rPr>
        <w:t xml:space="preserve"> </w:t>
      </w:r>
      <w:r w:rsidR="00804ADE">
        <w:rPr>
          <w:rFonts w:ascii="Arial" w:hAnsi="Arial" w:cs="Arial"/>
          <w:sz w:val="24"/>
          <w:szCs w:val="24"/>
        </w:rPr>
        <w:t xml:space="preserve">de 15 de maio de 2024, que, </w:t>
      </w:r>
      <w:r w:rsidR="00804ADE">
        <w:rPr>
          <w:rFonts w:ascii="Arial" w:hAnsi="Arial" w:cs="Arial"/>
          <w:b/>
          <w:bCs/>
          <w:sz w:val="24"/>
          <w:szCs w:val="24"/>
        </w:rPr>
        <w:t>“</w:t>
      </w:r>
      <w:r w:rsidR="00804ADE">
        <w:rPr>
          <w:rFonts w:ascii="Arial" w:hAnsi="Arial" w:cs="Arial"/>
          <w:b/>
          <w:bCs/>
          <w:i/>
          <w:iCs/>
          <w:sz w:val="24"/>
          <w:szCs w:val="24"/>
        </w:rPr>
        <w:t>Dispõe sobre as diretrizes para a elaboração e execução da Lei Orçamentária de 2025 e dá outras providências</w:t>
      </w:r>
      <w:r w:rsidR="00804ADE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0A318DF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C51733">
        <w:rPr>
          <w:rFonts w:ascii="Arial" w:hAnsi="Arial" w:cs="Arial"/>
          <w:sz w:val="24"/>
          <w:szCs w:val="24"/>
        </w:rPr>
        <w:t>1</w:t>
      </w:r>
      <w:r w:rsidR="00804ADE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</w:t>
      </w:r>
      <w:r w:rsidR="00C51733">
        <w:rPr>
          <w:rFonts w:ascii="Arial" w:hAnsi="Arial" w:cs="Arial"/>
          <w:sz w:val="24"/>
          <w:szCs w:val="24"/>
        </w:rPr>
        <w:t xml:space="preserve">junho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FB36B" w14:textId="77777777" w:rsidR="00497C4B" w:rsidRDefault="00497C4B" w:rsidP="008B1D5A">
      <w:r>
        <w:separator/>
      </w:r>
    </w:p>
  </w:endnote>
  <w:endnote w:type="continuationSeparator" w:id="0">
    <w:p w14:paraId="5E0B32D9" w14:textId="77777777" w:rsidR="00497C4B" w:rsidRDefault="00497C4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E7CC6" w14:textId="77777777" w:rsidR="00497C4B" w:rsidRDefault="00497C4B" w:rsidP="008B1D5A">
      <w:r>
        <w:separator/>
      </w:r>
    </w:p>
  </w:footnote>
  <w:footnote w:type="continuationSeparator" w:id="0">
    <w:p w14:paraId="2D65073B" w14:textId="77777777" w:rsidR="00497C4B" w:rsidRDefault="00497C4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97C4B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04ADE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3495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2024-06-19T00:05:00Z</cp:lastPrinted>
  <dcterms:created xsi:type="dcterms:W3CDTF">2024-06-19T00:05:00Z</dcterms:created>
  <dcterms:modified xsi:type="dcterms:W3CDTF">2024-06-19T00:05:00Z</dcterms:modified>
</cp:coreProperties>
</file>