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37969" w14:textId="78974FD2" w:rsidR="0077395E" w:rsidRPr="0077395E" w:rsidRDefault="0077395E" w:rsidP="0077395E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77395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F379172" wp14:editId="68B2210E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625276046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3B2BB" w14:textId="77777777" w:rsidR="0077395E" w:rsidRDefault="0077395E" w:rsidP="0077395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17C948F" w14:textId="77777777" w:rsidR="0077395E" w:rsidRDefault="0077395E" w:rsidP="0077395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3348/2026</w:t>
                            </w:r>
                          </w:p>
                          <w:p w14:paraId="535C2FFA" w14:textId="77777777" w:rsidR="0077395E" w:rsidRDefault="0077395E" w:rsidP="0077395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14/04/2026</w:t>
                            </w:r>
                          </w:p>
                          <w:p w14:paraId="12A977BE" w14:textId="77777777" w:rsidR="0077395E" w:rsidRDefault="0077395E" w:rsidP="0077395E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379172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1D3B2BB" w14:textId="77777777" w:rsidR="0077395E" w:rsidRDefault="0077395E" w:rsidP="0077395E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717C948F" w14:textId="77777777" w:rsidR="0077395E" w:rsidRDefault="0077395E" w:rsidP="0077395E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3348/2026</w:t>
                      </w:r>
                    </w:p>
                    <w:p w14:paraId="535C2FFA" w14:textId="77777777" w:rsidR="0077395E" w:rsidRDefault="0077395E" w:rsidP="0077395E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14/04/2026</w:t>
                      </w:r>
                    </w:p>
                    <w:p w14:paraId="12A977BE" w14:textId="77777777" w:rsidR="0077395E" w:rsidRDefault="0077395E" w:rsidP="0077395E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5 </w:t>
      </w:r>
      <w:r>
        <w:rPr>
          <w:rFonts w:ascii="Garamond" w:hAnsi="Garamond"/>
          <w:b/>
          <w:bCs/>
          <w:noProof/>
          <w:sz w:val="26"/>
          <w:lang w:val="x-none"/>
        </w:rPr>
        <w:t>5</w:t>
      </w:r>
    </w:p>
    <w:p w14:paraId="25356C44" w14:textId="77777777" w:rsidR="0077395E" w:rsidRPr="0077395E" w:rsidRDefault="0077395E" w:rsidP="0077395E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77395E">
        <w:rPr>
          <w:rFonts w:ascii="Arial" w:hAnsi="Arial" w:cs="Arial"/>
          <w:noProof/>
          <w:sz w:val="24"/>
          <w:szCs w:val="24"/>
        </w:rPr>
        <w:t>De 14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9AA690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E364F">
        <w:rPr>
          <w:rFonts w:ascii="Arial" w:eastAsia="Arial" w:hAnsi="Arial" w:cs="Arial"/>
          <w:b/>
          <w:bCs/>
          <w:color w:val="000000"/>
          <w:sz w:val="24"/>
          <w:szCs w:val="24"/>
        </w:rPr>
        <w:t>347.441,79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E364F">
        <w:rPr>
          <w:rFonts w:ascii="Arial" w:eastAsia="Arial" w:hAnsi="Arial" w:cs="Arial"/>
          <w:b/>
          <w:bCs/>
          <w:color w:val="000000"/>
          <w:sz w:val="24"/>
          <w:szCs w:val="24"/>
        </w:rPr>
        <w:t>trezentos e quarenta e sete mil, quatrocentos e quarenta e um reais e setenta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2BDC8CA" w:rsidR="00081855" w:rsidRPr="0009362D" w:rsidRDefault="00081855" w:rsidP="0027336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4C3A66">
        <w:rPr>
          <w:rFonts w:ascii="Arial" w:hAnsi="Arial" w:cs="Arial"/>
          <w:sz w:val="24"/>
          <w:szCs w:val="24"/>
        </w:rPr>
        <w:t>8939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9CD30A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C3A66">
        <w:rPr>
          <w:rFonts w:ascii="Arial" w:eastAsia="Arial" w:hAnsi="Arial" w:cs="Arial"/>
          <w:b/>
          <w:bCs/>
          <w:color w:val="000000"/>
          <w:sz w:val="24"/>
          <w:szCs w:val="24"/>
        </w:rPr>
        <w:t>347.441,79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C3A66">
        <w:rPr>
          <w:rFonts w:ascii="Arial" w:eastAsia="Arial" w:hAnsi="Arial" w:cs="Arial"/>
          <w:b/>
          <w:bCs/>
          <w:color w:val="000000"/>
          <w:sz w:val="24"/>
          <w:szCs w:val="24"/>
        </w:rPr>
        <w:t>trezentos e quarenta e sete mil, quatrocentos e quarenta e um reais e setenta e nove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DA06800" w14:textId="77777777" w:rsidR="0059435B" w:rsidRDefault="0059435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59435B" w14:paraId="66275812" w14:textId="77777777" w:rsidTr="0077395E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43237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9435B" w14:paraId="2B9E1E49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AA08E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9435B" w14:paraId="5169BBA1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A0EC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665BC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59435B" w14:paraId="600CF373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003A0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06.006.0004.0128.0019.2022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7FFCA" w14:textId="65230015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9435B">
              <w:rPr>
                <w:rFonts w:ascii="Arial" w:eastAsia="Arial" w:hAnsi="Arial" w:cs="Arial"/>
                <w:color w:val="000000"/>
                <w:sz w:val="16"/>
                <w:szCs w:val="16"/>
              </w:rPr>
              <w:t>Qualificação e Valorização do Servidor Público - SEADM</w:t>
            </w:r>
          </w:p>
        </w:tc>
      </w:tr>
      <w:tr w:rsidR="0059435B" w14:paraId="6B524767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46169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9E2CB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E6414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0C3EB327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A2916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5715C6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B0C2C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59435B" w14:paraId="269AAD78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B975D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9435B" w14:paraId="1CDC6AA7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D908A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EBD9A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59435B" w14:paraId="595FAE18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45ADD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06.006.0004.0128.0019.2022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EB418" w14:textId="2E84C7BC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9435B">
              <w:rPr>
                <w:rFonts w:ascii="Arial" w:eastAsia="Arial" w:hAnsi="Arial" w:cs="Arial"/>
                <w:color w:val="000000"/>
                <w:sz w:val="16"/>
                <w:szCs w:val="16"/>
              </w:rPr>
              <w:t>Qualificação e Valorização do Servidor Público - SEADM</w:t>
            </w:r>
          </w:p>
        </w:tc>
      </w:tr>
      <w:tr w:rsidR="0059435B" w14:paraId="2CFFB730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6C375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53932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8FF6E7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051BA189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379E9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8D8CF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225AA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R$ 135.737,47</w:t>
            </w:r>
          </w:p>
        </w:tc>
      </w:tr>
      <w:tr w:rsidR="0059435B" w14:paraId="6B34492C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0AFC8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9435B" w14:paraId="1A7D0270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E7FBB1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FA5EC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59435B" w14:paraId="68BF6743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342E7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06.006.0004.0128.0019.2022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A64F1" w14:textId="3FF9EFB8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9435B">
              <w:rPr>
                <w:rFonts w:ascii="Arial" w:eastAsia="Arial" w:hAnsi="Arial" w:cs="Arial"/>
                <w:color w:val="000000"/>
                <w:sz w:val="16"/>
                <w:szCs w:val="16"/>
              </w:rPr>
              <w:t>Qualificação e Valorização do Servidor Público - SEADM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59435B" w14:paraId="3F5B5CCF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95CF8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05196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6C9DF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39C72808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44126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442160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14029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59435B" w14:paraId="4182459D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78B28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9435B" w14:paraId="5BA1E866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B567D6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D4160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59435B" w14:paraId="0CF645F6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D79E0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06.006.0004.0128.0019.2023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98B00" w14:textId="24F31D02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59435B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59435B">
              <w:rPr>
                <w:rFonts w:ascii="Arial" w:eastAsia="Arial" w:hAnsi="Arial" w:cs="Arial"/>
                <w:color w:val="000000"/>
                <w:sz w:val="16"/>
                <w:szCs w:val="16"/>
              </w:rPr>
              <w:t>Incentivar a Capacitação dos Servidores - SEADM</w:t>
            </w:r>
          </w:p>
        </w:tc>
      </w:tr>
      <w:tr w:rsidR="0059435B" w14:paraId="7B3D563C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6A25E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FCC3C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AFCB4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3CCA8A50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23B9F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563E77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7573C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59435B" w14:paraId="5CF29B4D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90005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9435B" w14:paraId="7CFC6057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3CD0DB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55360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59435B" w14:paraId="246FECFF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8DAF8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06.006.0004.0128.0019.2024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5558D" w14:textId="2362CA30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59435B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59435B">
              <w:rPr>
                <w:rFonts w:ascii="Arial" w:eastAsia="Arial" w:hAnsi="Arial" w:cs="Arial"/>
                <w:color w:val="000000"/>
                <w:sz w:val="16"/>
                <w:szCs w:val="16"/>
              </w:rPr>
              <w:t>Auxílio Pós-graduação</w:t>
            </w:r>
          </w:p>
        </w:tc>
      </w:tr>
      <w:tr w:rsidR="0059435B" w14:paraId="45326906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E3C641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9A0B9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7D5CF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7CA36C1B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3EAB7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038A8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A7E7E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R$ 8.616,32</w:t>
            </w:r>
          </w:p>
        </w:tc>
      </w:tr>
      <w:tr w:rsidR="0059435B" w14:paraId="0D18839A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73AD3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59435B" w14:paraId="22478D69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D6159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C41DC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Secretaria de Finanças e Orçamento</w:t>
            </w:r>
          </w:p>
        </w:tc>
      </w:tr>
      <w:tr w:rsidR="0059435B" w14:paraId="6BD5299C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8B715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07.006.0004.0128.0019.2088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4747A" w14:textId="4B7A2BE2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Incentivar a Capacitação dos Servidores - SEFIN</w:t>
            </w:r>
          </w:p>
        </w:tc>
      </w:tr>
      <w:tr w:rsidR="0059435B" w14:paraId="3B35D76C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A35D6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04FCB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22517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157955AB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60B93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6C8DD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4A48C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R$ 106.000,00</w:t>
            </w:r>
          </w:p>
        </w:tc>
      </w:tr>
      <w:tr w:rsidR="0059435B" w14:paraId="0723D831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84D8C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59435B" w14:paraId="1D1F5E60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98BAC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FFDFB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Secretaria de Finanças e Orçamento</w:t>
            </w:r>
          </w:p>
        </w:tc>
      </w:tr>
      <w:tr w:rsidR="0059435B" w14:paraId="0F31E743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45AB2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07.006.0004.0128.0019.2090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845FE" w14:textId="28F248DB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Workshop - Planejamento Estratégico Municipal</w:t>
            </w:r>
          </w:p>
        </w:tc>
      </w:tr>
      <w:tr w:rsidR="0059435B" w14:paraId="71CC0BA9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19B7B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6829D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DC570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2372F464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85884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89F30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FC91C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R$ 32.000,00</w:t>
            </w:r>
          </w:p>
        </w:tc>
      </w:tr>
      <w:tr w:rsidR="0059435B" w14:paraId="51E71CFF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6632B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59435B" w14:paraId="79D31285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503B34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C0830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Administrativa</w:t>
            </w:r>
          </w:p>
        </w:tc>
      </w:tr>
      <w:tr w:rsidR="0059435B" w14:paraId="3C31F869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A668A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15.003.0004.0128.0019.2107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C771A" w14:textId="71E1C588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Incentivar a Capacitação dos Servidores - SEIMOB</w:t>
            </w:r>
          </w:p>
        </w:tc>
      </w:tr>
      <w:tr w:rsidR="0059435B" w14:paraId="00BFFB13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3B76C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09DEC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751F4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7645C001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FBE13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FBC541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B3891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R$ 13.200,00</w:t>
            </w:r>
          </w:p>
        </w:tc>
      </w:tr>
      <w:tr w:rsidR="0059435B" w14:paraId="7D730175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3E271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59435B" w14:paraId="6C82E68A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BE1CF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2A93A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59435B" w14:paraId="4CF4A9C0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D33F7B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21.004.0004.0128.0019.2051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373B8E" w14:textId="7D63F9A6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Incentivar a Capacitação dos Servidores - SECFI</w:t>
            </w:r>
          </w:p>
        </w:tc>
      </w:tr>
      <w:tr w:rsidR="0059435B" w14:paraId="16966D69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210B8E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53A80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21A43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4141F8A4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00C4B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46719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3F95B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R$ 29.888,00</w:t>
            </w:r>
          </w:p>
        </w:tc>
      </w:tr>
      <w:tr w:rsidR="0059435B" w14:paraId="7F8D829E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C8A97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59435B" w14:paraId="795B1454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8D757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A0CD6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</w:t>
            </w:r>
          </w:p>
        </w:tc>
      </w:tr>
      <w:tr w:rsidR="0059435B" w14:paraId="30D07E90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7C943" w14:textId="77777777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23.006.0004.0128.0019.2083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0D4CD" w14:textId="7F6D5042" w:rsidR="0059435B" w:rsidRDefault="0059435B" w:rsidP="0077395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Incentivar a Capacitação dos Servidores - SECOM</w:t>
            </w:r>
          </w:p>
        </w:tc>
      </w:tr>
      <w:tr w:rsidR="0059435B" w14:paraId="23EE860A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9415BB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28258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F5AE3" w14:textId="77777777" w:rsidR="0059435B" w:rsidRDefault="0059435B" w:rsidP="0077395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9435B" w14:paraId="66D43ED3" w14:textId="77777777" w:rsidTr="0077395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903BB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0C518" w14:textId="77777777" w:rsidR="0059435B" w:rsidRDefault="0059435B" w:rsidP="0077395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00562 - BB 62112-9 CONCURSO PUBLICO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61158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59435B" w14:paraId="45C9AAB4" w14:textId="77777777" w:rsidTr="0077395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B0708" w14:textId="77777777" w:rsidR="0059435B" w:rsidRDefault="0059435B" w:rsidP="0077395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R$ 347.441,79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2F196A8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77395E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982A9D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7067E">
        <w:rPr>
          <w:rFonts w:ascii="Arial" w:hAnsi="Arial" w:cs="Arial"/>
          <w:sz w:val="24"/>
          <w:szCs w:val="24"/>
        </w:rPr>
        <w:t>14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432ED3" w14:textId="77777777" w:rsidR="0077395E" w:rsidRDefault="0077395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9F4511" w14:textId="77777777" w:rsidR="0077395E" w:rsidRDefault="0077395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F62697" w14:textId="77777777" w:rsidR="0077395E" w:rsidRPr="00F07E39" w:rsidRDefault="0077395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7A842790" w14:textId="77777777" w:rsidR="0077395E" w:rsidRDefault="0077395E" w:rsidP="004C3A6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2C662B23" w:rsidR="003C5A6A" w:rsidRDefault="009F3255" w:rsidP="0077395E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</w:t>
      </w:r>
      <w:r w:rsidR="004C3A66">
        <w:rPr>
          <w:rFonts w:ascii="Arial" w:hAnsi="Arial" w:cs="Arial"/>
          <w:sz w:val="24"/>
          <w:szCs w:val="24"/>
        </w:rPr>
        <w:t>dministração; Secretaria Municipal de Finanças e Orçamento; Secretaria Municipal de Infraestrutura, Segurança e Mobilidade Urbana; Secretaria Municipal de Controle Urbano e Fiscalização; Secretaria Municipal de Comunicação</w:t>
      </w:r>
      <w:r w:rsidR="0027336B">
        <w:rPr>
          <w:rFonts w:ascii="Arial" w:hAnsi="Arial" w:cs="Arial"/>
          <w:sz w:val="24"/>
          <w:szCs w:val="24"/>
        </w:rPr>
        <w:t>.</w:t>
      </w:r>
    </w:p>
    <w:p w14:paraId="758EED2E" w14:textId="77777777" w:rsidR="0077395E" w:rsidRDefault="0077395E" w:rsidP="0077395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2605344" w14:textId="3AEEC882" w:rsidR="009F3255" w:rsidRPr="009F3255" w:rsidRDefault="009F3255" w:rsidP="0077395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C3A66">
        <w:rPr>
          <w:rFonts w:ascii="Arial" w:hAnsi="Arial" w:cs="Arial"/>
          <w:bCs/>
          <w:color w:val="000000" w:themeColor="text1"/>
          <w:sz w:val="24"/>
          <w:szCs w:val="28"/>
        </w:rPr>
        <w:t>347.441,79</w:t>
      </w:r>
    </w:p>
    <w:p w14:paraId="74673CC7" w14:textId="77777777" w:rsidR="009F3255" w:rsidRPr="009F3255" w:rsidRDefault="009F3255" w:rsidP="0077395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326FD0D9" w:rsidR="00C4584E" w:rsidRDefault="009F3255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4C3A66">
        <w:rPr>
          <w:rStyle w:val="pspdfkit-6fq5ysqkmc2gc1fek9b659qfh8"/>
          <w:rFonts w:ascii="Arial" w:hAnsi="Arial" w:cs="Arial"/>
          <w:color w:val="000000"/>
        </w:rPr>
        <w:t xml:space="preserve">da </w:t>
      </w:r>
      <w:r w:rsidR="00C4584E" w:rsidRPr="00C4584E">
        <w:rPr>
          <w:rFonts w:ascii="Arial" w:hAnsi="Arial" w:cs="Arial"/>
          <w:color w:val="000000"/>
        </w:rPr>
        <w:t>fonte de recursos:</w:t>
      </w:r>
    </w:p>
    <w:p w14:paraId="1B6364CC" w14:textId="5D812B9A" w:rsidR="00811F7D" w:rsidRPr="0027336B" w:rsidRDefault="00C4584E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7336B">
        <w:rPr>
          <w:rFonts w:ascii="Arial" w:hAnsi="Arial" w:cs="Arial"/>
          <w:color w:val="000000"/>
          <w:sz w:val="22"/>
          <w:szCs w:val="22"/>
        </w:rPr>
        <w:t xml:space="preserve">Fonte: </w:t>
      </w:r>
      <w:r w:rsidR="004C3A66" w:rsidRPr="0027336B">
        <w:rPr>
          <w:rFonts w:ascii="Arial" w:hAnsi="Arial" w:cs="Arial"/>
          <w:color w:val="000000"/>
          <w:sz w:val="22"/>
          <w:szCs w:val="22"/>
        </w:rPr>
        <w:t xml:space="preserve">562 – BB 62112-9 – Concurso Público </w:t>
      </w:r>
      <w:r w:rsidR="00F641E0" w:rsidRPr="0027336B">
        <w:rPr>
          <w:rFonts w:ascii="Arial" w:hAnsi="Arial" w:cs="Arial"/>
          <w:color w:val="000000"/>
          <w:sz w:val="22"/>
          <w:szCs w:val="22"/>
        </w:rPr>
        <w:t xml:space="preserve">R$ </w:t>
      </w:r>
      <w:r w:rsidR="004C3A66" w:rsidRPr="0027336B">
        <w:rPr>
          <w:rFonts w:ascii="Arial" w:hAnsi="Arial" w:cs="Arial"/>
          <w:color w:val="000000"/>
          <w:sz w:val="22"/>
          <w:szCs w:val="22"/>
        </w:rPr>
        <w:t>347.441,79</w:t>
      </w:r>
    </w:p>
    <w:p w14:paraId="32EE9AE8" w14:textId="6FA52087" w:rsidR="004807F2" w:rsidRPr="009F3255" w:rsidRDefault="004807F2" w:rsidP="0077395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77395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1C422D91" w:rsidR="006871AB" w:rsidRPr="0027336B" w:rsidRDefault="004C3A6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06</w:t>
      </w:r>
      <w:r w:rsidR="006871AB" w:rsidRPr="0027336B">
        <w:rPr>
          <w:rFonts w:ascii="Arial" w:hAnsi="Arial" w:cs="Arial"/>
          <w:color w:val="000000" w:themeColor="text1"/>
          <w:sz w:val="22"/>
          <w:szCs w:val="22"/>
        </w:rPr>
        <w:t>.00</w:t>
      </w:r>
      <w:r w:rsidRPr="0027336B">
        <w:rPr>
          <w:rFonts w:ascii="Arial" w:hAnsi="Arial" w:cs="Arial"/>
          <w:color w:val="000000" w:themeColor="text1"/>
          <w:sz w:val="22"/>
          <w:szCs w:val="22"/>
        </w:rPr>
        <w:t>6</w:t>
      </w:r>
      <w:r w:rsidR="006871AB" w:rsidRPr="0027336B">
        <w:rPr>
          <w:rFonts w:ascii="Arial" w:hAnsi="Arial" w:cs="Arial"/>
          <w:color w:val="000000" w:themeColor="text1"/>
          <w:sz w:val="22"/>
          <w:szCs w:val="22"/>
        </w:rPr>
        <w:t>.000</w:t>
      </w:r>
      <w:r w:rsidRPr="0027336B">
        <w:rPr>
          <w:rFonts w:ascii="Arial" w:hAnsi="Arial" w:cs="Arial"/>
          <w:color w:val="000000" w:themeColor="text1"/>
          <w:sz w:val="22"/>
          <w:szCs w:val="22"/>
        </w:rPr>
        <w:t>4</w:t>
      </w:r>
      <w:r w:rsidR="006871AB" w:rsidRPr="0027336B">
        <w:rPr>
          <w:rFonts w:ascii="Arial" w:hAnsi="Arial" w:cs="Arial"/>
          <w:color w:val="000000" w:themeColor="text1"/>
          <w:sz w:val="22"/>
          <w:szCs w:val="22"/>
        </w:rPr>
        <w:t>.0</w:t>
      </w:r>
      <w:r w:rsidRPr="0027336B">
        <w:rPr>
          <w:rFonts w:ascii="Arial" w:hAnsi="Arial" w:cs="Arial"/>
          <w:color w:val="000000" w:themeColor="text1"/>
          <w:sz w:val="22"/>
          <w:szCs w:val="22"/>
        </w:rPr>
        <w:t>128</w:t>
      </w:r>
      <w:r w:rsidR="006871AB" w:rsidRPr="0027336B">
        <w:rPr>
          <w:rFonts w:ascii="Arial" w:hAnsi="Arial" w:cs="Arial"/>
          <w:color w:val="000000" w:themeColor="text1"/>
          <w:sz w:val="22"/>
          <w:szCs w:val="22"/>
        </w:rPr>
        <w:t>.001</w:t>
      </w:r>
      <w:r w:rsidRPr="0027336B">
        <w:rPr>
          <w:rFonts w:ascii="Arial" w:hAnsi="Arial" w:cs="Arial"/>
          <w:color w:val="000000" w:themeColor="text1"/>
          <w:sz w:val="22"/>
          <w:szCs w:val="22"/>
        </w:rPr>
        <w:t>9</w:t>
      </w:r>
      <w:r w:rsidR="006871AB" w:rsidRPr="0027336B">
        <w:rPr>
          <w:rFonts w:ascii="Arial" w:hAnsi="Arial" w:cs="Arial"/>
          <w:color w:val="000000" w:themeColor="text1"/>
          <w:sz w:val="22"/>
          <w:szCs w:val="22"/>
        </w:rPr>
        <w:t>.20</w:t>
      </w:r>
      <w:r w:rsidRPr="0027336B">
        <w:rPr>
          <w:rFonts w:ascii="Arial" w:hAnsi="Arial" w:cs="Arial"/>
          <w:color w:val="000000" w:themeColor="text1"/>
          <w:sz w:val="22"/>
          <w:szCs w:val="22"/>
        </w:rPr>
        <w:t>2</w:t>
      </w:r>
      <w:r w:rsidR="006871AB" w:rsidRPr="0027336B">
        <w:rPr>
          <w:rFonts w:ascii="Arial" w:hAnsi="Arial" w:cs="Arial"/>
          <w:color w:val="000000" w:themeColor="text1"/>
          <w:sz w:val="22"/>
          <w:szCs w:val="22"/>
        </w:rPr>
        <w:t xml:space="preserve">2 – </w:t>
      </w: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Qualificação e Valorização do Servidor Público – SEADM </w:t>
      </w:r>
    </w:p>
    <w:p w14:paraId="2A9A32C9" w14:textId="2F0EFD23" w:rsidR="006871AB" w:rsidRPr="0027336B" w:rsidRDefault="006871AB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3.3.90.3</w:t>
      </w:r>
      <w:r w:rsidR="004C3A66" w:rsidRPr="0027336B">
        <w:rPr>
          <w:rFonts w:ascii="Arial" w:hAnsi="Arial" w:cs="Arial"/>
          <w:color w:val="000000" w:themeColor="text1"/>
          <w:sz w:val="22"/>
          <w:szCs w:val="22"/>
        </w:rPr>
        <w:t>3</w:t>
      </w: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.00 – </w:t>
      </w:r>
      <w:r w:rsidR="004C3A66" w:rsidRPr="0027336B">
        <w:rPr>
          <w:rFonts w:ascii="Arial" w:hAnsi="Arial" w:cs="Arial"/>
          <w:color w:val="000000" w:themeColor="text1"/>
          <w:sz w:val="22"/>
          <w:szCs w:val="22"/>
        </w:rPr>
        <w:t xml:space="preserve">Passagens e Despesas com Locomoção </w:t>
      </w: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R$ </w:t>
      </w:r>
      <w:r w:rsidR="004C3A66" w:rsidRPr="0027336B">
        <w:rPr>
          <w:rFonts w:ascii="Arial" w:hAnsi="Arial" w:cs="Arial"/>
          <w:color w:val="000000" w:themeColor="text1"/>
          <w:sz w:val="22"/>
          <w:szCs w:val="22"/>
        </w:rPr>
        <w:t>2.000,00</w:t>
      </w:r>
    </w:p>
    <w:p w14:paraId="1B2EFDE2" w14:textId="77777777" w:rsidR="004C3A66" w:rsidRPr="0027336B" w:rsidRDefault="004C3A6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06.006.0004.0128.0019.2022 – Qualificação e Valorização do Servidor Público – SEADM </w:t>
      </w:r>
    </w:p>
    <w:p w14:paraId="74CE8883" w14:textId="5CC76E00" w:rsidR="004C3A66" w:rsidRPr="0027336B" w:rsidRDefault="004C3A6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3.3.90.39.00 – Outros Serviços de Terceiros – Pessoa Jurídica R$ 135.737,47</w:t>
      </w:r>
    </w:p>
    <w:p w14:paraId="1D754EE3" w14:textId="77777777" w:rsidR="004C3A66" w:rsidRPr="0027336B" w:rsidRDefault="004C3A6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06.006.0004.0128.0019.2022 – Qualificação e Valorização do Servidor Público – SEADM </w:t>
      </w:r>
    </w:p>
    <w:p w14:paraId="38601955" w14:textId="11B1C51D" w:rsidR="004C3A66" w:rsidRPr="0027336B" w:rsidRDefault="004C3A6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3.3.90.93.00 – Indenizações e Restituições R$ 3.000,00</w:t>
      </w:r>
    </w:p>
    <w:p w14:paraId="1AD945AC" w14:textId="42898DCA" w:rsidR="004C3A66" w:rsidRPr="0027336B" w:rsidRDefault="004C3A6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06.006.0004.0128.0019.2023 – Incentivar a Capacitação dos Servidores – SEADM </w:t>
      </w:r>
    </w:p>
    <w:p w14:paraId="1C529215" w14:textId="1E13DC30" w:rsidR="004C3A66" w:rsidRPr="0027336B" w:rsidRDefault="004C3A6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3.3.90.93.00 – Indenizações e Restituições R$ </w:t>
      </w:r>
      <w:r w:rsidR="00197915" w:rsidRPr="0027336B">
        <w:rPr>
          <w:rFonts w:ascii="Arial" w:hAnsi="Arial" w:cs="Arial"/>
          <w:color w:val="000000" w:themeColor="text1"/>
          <w:sz w:val="22"/>
          <w:szCs w:val="22"/>
        </w:rPr>
        <w:t>2.000,00</w:t>
      </w:r>
    </w:p>
    <w:p w14:paraId="69D6D8C6" w14:textId="60F5C532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06.006.0004.0128.0019.2024 – Auxílio Pós-Graduação </w:t>
      </w:r>
    </w:p>
    <w:p w14:paraId="0690357E" w14:textId="2653FA2B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3.3.90.93.00 – Indenizações e Restituições R$ 8.616,32</w:t>
      </w:r>
    </w:p>
    <w:p w14:paraId="0331B816" w14:textId="4D1DC701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 xml:space="preserve">07.006.0004.0128.0019.2088 – Incentivar a Capacitação dos Servidores – SEFIN </w:t>
      </w:r>
    </w:p>
    <w:p w14:paraId="6064412E" w14:textId="7E6580AB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3.3.90.39.00 – Outros Serviços de Terceiros – Pessoa Jurídica R$ 106.000,00</w:t>
      </w:r>
    </w:p>
    <w:p w14:paraId="56F390C7" w14:textId="4DAF82C7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07.006.0004.0128.0019.2090 – Workshop – Planejamento Estratégico Municipal</w:t>
      </w:r>
    </w:p>
    <w:p w14:paraId="2BAFA942" w14:textId="06B184F9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3.3.90.39.00 – Outros Serviços de Terceiros – Pessoa Jurídica R$ 32.000,00</w:t>
      </w:r>
    </w:p>
    <w:p w14:paraId="229890F3" w14:textId="6138DA71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15.003.0004.0128.0019.2107 – Incentivar a Capacitação dos Servidores – SEIMOB</w:t>
      </w:r>
    </w:p>
    <w:p w14:paraId="2688D8C0" w14:textId="72BE625A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3.3.90.39.00 – Outros Serviços de Terceiros – Pessoa Jurídica R$ 13.200,00</w:t>
      </w:r>
    </w:p>
    <w:p w14:paraId="16C0E199" w14:textId="004C0AE6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21.004.0004.0128.0019.2051 – Incentivar a Capacitação dos Servidores – SECFI</w:t>
      </w:r>
    </w:p>
    <w:p w14:paraId="4B37921D" w14:textId="3A21E148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3.3.90.39.00 – Outros Serviços de Terceiros – Pessoa Jurídica R$ 29.888,00</w:t>
      </w:r>
    </w:p>
    <w:p w14:paraId="08A35700" w14:textId="5CB70B17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23.006.0004.0128.0019.2083 – Incentivar a Capacitação dos Servidores – SECOM</w:t>
      </w:r>
    </w:p>
    <w:p w14:paraId="487CE39E" w14:textId="4311C2F0" w:rsidR="00672BC4" w:rsidRPr="0027336B" w:rsidRDefault="00672BC4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7336B">
        <w:rPr>
          <w:rFonts w:ascii="Arial" w:hAnsi="Arial" w:cs="Arial"/>
          <w:color w:val="000000" w:themeColor="text1"/>
          <w:sz w:val="22"/>
          <w:szCs w:val="22"/>
        </w:rPr>
        <w:t>3.3.90.39.00 – Outros Serviços de Terceiros – Pessoa Jurídica R$ 15.000,00</w:t>
      </w:r>
    </w:p>
    <w:p w14:paraId="7E1C444E" w14:textId="77777777" w:rsidR="004C3A66" w:rsidRDefault="004C3A6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25DC7A6" w14:textId="77777777" w:rsidR="00811F7D" w:rsidRDefault="009F3255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811F7D">
        <w:rPr>
          <w:rStyle w:val="pspdfkit-6fq5ysqkmc2gc1fek9b659qfh8"/>
          <w:rFonts w:ascii="Arial" w:hAnsi="Arial" w:cs="Arial"/>
          <w:color w:val="000000"/>
        </w:rPr>
        <w:t xml:space="preserve">Superávit Financeiro </w:t>
      </w:r>
      <w:r w:rsidR="00811F7D" w:rsidRPr="00C4584E">
        <w:rPr>
          <w:rFonts w:ascii="Arial" w:hAnsi="Arial" w:cs="Arial"/>
          <w:color w:val="000000"/>
        </w:rPr>
        <w:t>fontes de recursos:</w:t>
      </w:r>
    </w:p>
    <w:p w14:paraId="02C0FACF" w14:textId="77777777" w:rsidR="00811F7D" w:rsidRPr="0027336B" w:rsidRDefault="00811F7D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7336B">
        <w:rPr>
          <w:rFonts w:ascii="Arial" w:hAnsi="Arial" w:cs="Arial"/>
          <w:color w:val="000000"/>
          <w:sz w:val="22"/>
          <w:szCs w:val="22"/>
        </w:rPr>
        <w:t>Fonte: 881 – BB 56982-8 – FMDCA – Campanha Imposto de Renda R$ 15.584,00</w:t>
      </w:r>
    </w:p>
    <w:p w14:paraId="406296F7" w14:textId="77777777" w:rsidR="00811F7D" w:rsidRPr="0027336B" w:rsidRDefault="00811F7D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7336B">
        <w:rPr>
          <w:rFonts w:ascii="Arial" w:hAnsi="Arial" w:cs="Arial"/>
          <w:color w:val="000000"/>
          <w:sz w:val="22"/>
          <w:szCs w:val="22"/>
        </w:rPr>
        <w:t>Fonte: 1084 – BB 82730-4 – Emenda Parlamentar (N. Lar dos Idosos – Capital) R$ 8.785,70</w:t>
      </w:r>
    </w:p>
    <w:p w14:paraId="21464B51" w14:textId="77777777" w:rsidR="00811F7D" w:rsidRPr="0027336B" w:rsidRDefault="00811F7D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7336B">
        <w:rPr>
          <w:rFonts w:ascii="Arial" w:hAnsi="Arial" w:cs="Arial"/>
          <w:color w:val="000000"/>
          <w:sz w:val="22"/>
          <w:szCs w:val="22"/>
        </w:rPr>
        <w:t>Fonte: 1123 – BB 86241-X – Emenda Parlamentar (202440890004) – APAE Campo Mourão R$ 4.144,46</w:t>
      </w:r>
    </w:p>
    <w:p w14:paraId="20C414C8" w14:textId="77777777" w:rsidR="00811F7D" w:rsidRPr="0027336B" w:rsidRDefault="00811F7D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7336B">
        <w:rPr>
          <w:rFonts w:ascii="Arial" w:hAnsi="Arial" w:cs="Arial"/>
          <w:color w:val="000000"/>
          <w:sz w:val="22"/>
          <w:szCs w:val="22"/>
        </w:rPr>
        <w:t>Fonte: 1124 – BB 86242-8 – Emenda Parlamentar (202428740007) – Lar de Idosos São Joaquim R$ 1.083,21</w:t>
      </w:r>
    </w:p>
    <w:p w14:paraId="2C97EE8B" w14:textId="77777777" w:rsidR="005A770A" w:rsidRDefault="005A770A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8AE182C" w14:textId="078D937C" w:rsidR="005A770A" w:rsidRPr="005A770A" w:rsidRDefault="009F3255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5A770A">
        <w:rPr>
          <w:rFonts w:ascii="Arial" w:hAnsi="Arial" w:cs="Arial"/>
          <w:color w:val="000000" w:themeColor="text1"/>
          <w:szCs w:val="28"/>
        </w:rPr>
        <w:t xml:space="preserve">A </w:t>
      </w:r>
      <w:r w:rsidR="00811F7D" w:rsidRPr="00811F7D">
        <w:rPr>
          <w:rFonts w:ascii="Arial" w:hAnsi="Arial" w:cs="Arial"/>
          <w:color w:val="000000" w:themeColor="text1"/>
          <w:szCs w:val="28"/>
        </w:rPr>
        <w:t>suplementação orçamentária tem por finalidade</w:t>
      </w:r>
      <w:r w:rsidR="005A770A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assegurar a execução d</w:t>
      </w:r>
      <w:r w:rsidR="00672BC4">
        <w:rPr>
          <w:rFonts w:ascii="Arial" w:hAnsi="Arial" w:cs="Arial"/>
          <w:color w:val="000000" w:themeColor="text1"/>
          <w:szCs w:val="28"/>
        </w:rPr>
        <w:t>as atividades de capacitação dos servidores do Município de Campo Mourão</w:t>
      </w:r>
      <w:r w:rsidR="00EC2E31">
        <w:rPr>
          <w:rFonts w:ascii="Arial" w:hAnsi="Arial" w:cs="Arial"/>
          <w:color w:val="000000" w:themeColor="text1"/>
          <w:szCs w:val="28"/>
        </w:rPr>
        <w:t>, porém devido a um ajuste de fonte de recursos faz necessário a alteração no orçamento.</w:t>
      </w:r>
    </w:p>
    <w:p w14:paraId="79CB8E04" w14:textId="77777777" w:rsidR="00C34BC6" w:rsidRDefault="00C34BC6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4FDD533" w14:textId="06A8A8DF" w:rsidR="00811F7D" w:rsidRPr="00811F7D" w:rsidRDefault="009F3255" w:rsidP="0077395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34BC6">
        <w:rPr>
          <w:rFonts w:ascii="Arial" w:hAnsi="Arial" w:cs="Arial"/>
          <w:color w:val="000000" w:themeColor="text1"/>
          <w:szCs w:val="28"/>
        </w:rPr>
        <w:t>N</w:t>
      </w:r>
      <w:r w:rsidR="00811F7D" w:rsidRPr="00811F7D">
        <w:rPr>
          <w:rFonts w:ascii="Arial" w:hAnsi="Arial" w:cs="Arial"/>
          <w:color w:val="000000" w:themeColor="text1"/>
          <w:szCs w:val="28"/>
        </w:rPr>
        <w:t>ão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financeiro.</w:t>
      </w:r>
    </w:p>
    <w:p w14:paraId="6D18CD4E" w14:textId="77777777" w:rsidR="000E29FA" w:rsidRDefault="000E29FA" w:rsidP="000E29FA">
      <w:pPr>
        <w:pStyle w:val="pspdfkit-8ayy4hjz5h5sb5mqfjxzpc42zw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1D2996C3" w14:textId="768C73B4" w:rsidR="00632D9D" w:rsidRPr="0077395E" w:rsidRDefault="00EC2E31" w:rsidP="0077395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7395E">
        <w:rPr>
          <w:rFonts w:ascii="Arial" w:hAnsi="Arial" w:cs="Arial"/>
          <w:sz w:val="24"/>
          <w:szCs w:val="24"/>
        </w:rPr>
        <w:t>Aldecir Roberto da Silva</w:t>
      </w:r>
    </w:p>
    <w:p w14:paraId="7DE7DA9C" w14:textId="7D83C9AF" w:rsidR="0091603A" w:rsidRPr="0077395E" w:rsidRDefault="0091603A" w:rsidP="0077395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7395E">
        <w:rPr>
          <w:rFonts w:ascii="Arial" w:hAnsi="Arial" w:cs="Arial"/>
          <w:b/>
          <w:bCs/>
          <w:sz w:val="24"/>
          <w:szCs w:val="24"/>
        </w:rPr>
        <w:t>Secretári</w:t>
      </w:r>
      <w:r w:rsidR="00EC2E31" w:rsidRPr="0077395E">
        <w:rPr>
          <w:rFonts w:ascii="Arial" w:hAnsi="Arial" w:cs="Arial"/>
          <w:b/>
          <w:bCs/>
          <w:sz w:val="24"/>
          <w:szCs w:val="24"/>
        </w:rPr>
        <w:t>o</w:t>
      </w:r>
      <w:r w:rsidRPr="0077395E">
        <w:rPr>
          <w:rFonts w:ascii="Arial" w:hAnsi="Arial" w:cs="Arial"/>
          <w:b/>
          <w:bCs/>
          <w:sz w:val="24"/>
          <w:szCs w:val="24"/>
        </w:rPr>
        <w:t xml:space="preserve"> Municipal d</w:t>
      </w:r>
      <w:r w:rsidR="00C34BC6" w:rsidRPr="0077395E">
        <w:rPr>
          <w:rFonts w:ascii="Arial" w:hAnsi="Arial" w:cs="Arial"/>
          <w:b/>
          <w:bCs/>
          <w:sz w:val="24"/>
          <w:szCs w:val="24"/>
        </w:rPr>
        <w:t xml:space="preserve">e </w:t>
      </w:r>
      <w:r w:rsidR="00EC2E31" w:rsidRPr="0077395E">
        <w:rPr>
          <w:rFonts w:ascii="Arial" w:hAnsi="Arial" w:cs="Arial"/>
          <w:b/>
          <w:bCs/>
          <w:sz w:val="24"/>
          <w:szCs w:val="24"/>
        </w:rPr>
        <w:t>Finanças e Orçamento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77395E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51977" w14:textId="77777777" w:rsidR="00483758" w:rsidRDefault="00483758" w:rsidP="0051638F">
      <w:pPr>
        <w:spacing w:after="0" w:line="240" w:lineRule="auto"/>
      </w:pPr>
      <w:r>
        <w:separator/>
      </w:r>
    </w:p>
  </w:endnote>
  <w:endnote w:type="continuationSeparator" w:id="0">
    <w:p w14:paraId="6D6CA587" w14:textId="77777777" w:rsidR="00483758" w:rsidRDefault="0048375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45B84" w14:textId="77777777" w:rsidR="00483758" w:rsidRDefault="00483758" w:rsidP="0051638F">
      <w:pPr>
        <w:spacing w:after="0" w:line="240" w:lineRule="auto"/>
      </w:pPr>
      <w:r>
        <w:separator/>
      </w:r>
    </w:p>
  </w:footnote>
  <w:footnote w:type="continuationSeparator" w:id="0">
    <w:p w14:paraId="290C6364" w14:textId="77777777" w:rsidR="00483758" w:rsidRDefault="0048375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9863FAC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7395E">
      <w:rPr>
        <w:rFonts w:ascii="Arial" w:hAnsi="Arial" w:cs="Arial"/>
        <w:sz w:val="16"/>
      </w:rPr>
      <w:t>12655/2026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97915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336B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3758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3A66"/>
    <w:rsid w:val="004C4FDC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35B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458C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2BC4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395E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20C5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29CC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364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2E31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067E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1284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36</cp:revision>
  <cp:lastPrinted>2022-05-20T14:05:00Z</cp:lastPrinted>
  <dcterms:created xsi:type="dcterms:W3CDTF">2026-02-13T19:30:00Z</dcterms:created>
  <dcterms:modified xsi:type="dcterms:W3CDTF">2026-04-14T14:06:00Z</dcterms:modified>
</cp:coreProperties>
</file>