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38622B24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D11CF9">
        <w:rPr>
          <w:b/>
          <w:color w:val="000000"/>
          <w:sz w:val="28"/>
          <w:szCs w:val="28"/>
        </w:rPr>
        <w:t>DÉCIMA</w:t>
      </w:r>
      <w:r w:rsidR="00E01759" w:rsidRPr="008D4181">
        <w:rPr>
          <w:b/>
          <w:color w:val="000000"/>
          <w:sz w:val="28"/>
          <w:szCs w:val="28"/>
        </w:rPr>
        <w:t xml:space="preserve"> </w:t>
      </w:r>
      <w:r w:rsidR="008C2226">
        <w:rPr>
          <w:b/>
          <w:color w:val="000000"/>
          <w:sz w:val="28"/>
          <w:szCs w:val="28"/>
        </w:rPr>
        <w:t>SEGUNDA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8C2226">
        <w:rPr>
          <w:b/>
          <w:color w:val="000000"/>
          <w:sz w:val="28"/>
          <w:szCs w:val="28"/>
        </w:rPr>
        <w:t>12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F02386">
        <w:rPr>
          <w:b/>
          <w:color w:val="000000"/>
          <w:sz w:val="28"/>
          <w:szCs w:val="28"/>
        </w:rPr>
        <w:t>SEGUNDO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796A35" w:rsidRPr="008D4181">
        <w:rPr>
          <w:b/>
          <w:color w:val="000000"/>
          <w:sz w:val="28"/>
          <w:szCs w:val="28"/>
        </w:rPr>
        <w:t>TERCEIRA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796A35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8C2226">
        <w:rPr>
          <w:b/>
          <w:color w:val="000000"/>
          <w:sz w:val="28"/>
          <w:szCs w:val="28"/>
        </w:rPr>
        <w:t>07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8C2226">
        <w:rPr>
          <w:b/>
          <w:color w:val="000000"/>
          <w:sz w:val="28"/>
          <w:szCs w:val="28"/>
        </w:rPr>
        <w:t>DEZEMBRO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59404C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00702C16" w:rsidR="005858BF" w:rsidRPr="008C2226" w:rsidRDefault="00123CF5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8C2226">
        <w:rPr>
          <w:sz w:val="24"/>
          <w:szCs w:val="24"/>
        </w:rPr>
        <w:t>sete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8C2226">
        <w:rPr>
          <w:sz w:val="24"/>
          <w:szCs w:val="24"/>
        </w:rPr>
        <w:t>07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8E5DF1">
        <w:rPr>
          <w:sz w:val="24"/>
          <w:szCs w:val="24"/>
        </w:rPr>
        <w:t>novembro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59404C" w:rsidRPr="008D4181">
        <w:rPr>
          <w:sz w:val="24"/>
          <w:szCs w:val="24"/>
        </w:rPr>
        <w:t xml:space="preserve"> três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59404C" w:rsidRPr="008D4181">
        <w:rPr>
          <w:sz w:val="24"/>
          <w:szCs w:val="24"/>
        </w:rPr>
        <w:t>3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D11CF9">
        <w:rPr>
          <w:sz w:val="24"/>
          <w:szCs w:val="24"/>
        </w:rPr>
        <w:t xml:space="preserve">décima </w:t>
      </w:r>
      <w:r w:rsidR="008C2226">
        <w:rPr>
          <w:sz w:val="24"/>
          <w:szCs w:val="24"/>
        </w:rPr>
        <w:t>segunda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8C2226">
        <w:rPr>
          <w:sz w:val="24"/>
          <w:szCs w:val="24"/>
        </w:rPr>
        <w:t>12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F02386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F02386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C93B45" w:rsidRPr="008D4181">
        <w:rPr>
          <w:sz w:val="24"/>
          <w:szCs w:val="24"/>
        </w:rPr>
        <w:t>Terceira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C93B45" w:rsidRPr="008D4181">
        <w:rPr>
          <w:sz w:val="24"/>
          <w:szCs w:val="24"/>
        </w:rPr>
        <w:t>3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proofErr w:type="spellStart"/>
      <w:r w:rsidR="0059404C" w:rsidRPr="008D4181">
        <w:rPr>
          <w:b/>
          <w:sz w:val="24"/>
          <w:szCs w:val="24"/>
        </w:rPr>
        <w:t>Iarly</w:t>
      </w:r>
      <w:proofErr w:type="spellEnd"/>
      <w:r w:rsidR="0059404C" w:rsidRPr="008D4181">
        <w:rPr>
          <w:b/>
          <w:sz w:val="24"/>
          <w:szCs w:val="24"/>
        </w:rPr>
        <w:t xml:space="preserve">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2B3A4B" w:rsidRPr="008D4181">
        <w:rPr>
          <w:b/>
          <w:sz w:val="24"/>
          <w:szCs w:val="24"/>
        </w:rPr>
        <w:t xml:space="preserve"> </w:t>
      </w:r>
      <w:r w:rsidR="008C2226">
        <w:rPr>
          <w:b/>
          <w:sz w:val="24"/>
          <w:szCs w:val="24"/>
        </w:rPr>
        <w:t>Mailson Vieira Dantas</w:t>
      </w:r>
      <w:r w:rsidR="002B3A4B" w:rsidRPr="008D4181">
        <w:rPr>
          <w:b/>
          <w:sz w:val="24"/>
          <w:szCs w:val="24"/>
        </w:rPr>
        <w:t xml:space="preserve">,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941EAA">
        <w:rPr>
          <w:b/>
          <w:sz w:val="24"/>
          <w:szCs w:val="24"/>
        </w:rPr>
        <w:t xml:space="preserve"> e</w:t>
      </w:r>
      <w:r w:rsidR="0059404C" w:rsidRPr="008D4181">
        <w:rPr>
          <w:b/>
          <w:sz w:val="24"/>
          <w:szCs w:val="24"/>
        </w:rPr>
        <w:t xml:space="preserve"> Francisco de Assis Vieira.</w:t>
      </w:r>
      <w:r w:rsidR="0004381F" w:rsidRPr="008D4181">
        <w:rPr>
          <w:b/>
          <w:sz w:val="24"/>
          <w:szCs w:val="24"/>
        </w:rPr>
        <w:t xml:space="preserve"> </w:t>
      </w:r>
      <w:r w:rsidR="008C2226">
        <w:rPr>
          <w:sz w:val="24"/>
          <w:szCs w:val="24"/>
        </w:rPr>
        <w:t xml:space="preserve">Faltou o vereador </w:t>
      </w:r>
      <w:r w:rsidR="008C2226" w:rsidRPr="008C2226">
        <w:rPr>
          <w:b/>
          <w:sz w:val="24"/>
          <w:szCs w:val="24"/>
        </w:rPr>
        <w:t xml:space="preserve">Francisco </w:t>
      </w:r>
      <w:proofErr w:type="spellStart"/>
      <w:r w:rsidR="008C2226" w:rsidRPr="008C2226">
        <w:rPr>
          <w:b/>
          <w:sz w:val="24"/>
          <w:szCs w:val="24"/>
        </w:rPr>
        <w:t>Aldi</w:t>
      </w:r>
      <w:proofErr w:type="spellEnd"/>
      <w:r w:rsidR="008C2226" w:rsidRPr="008C2226">
        <w:rPr>
          <w:b/>
          <w:sz w:val="24"/>
          <w:szCs w:val="24"/>
        </w:rPr>
        <w:t xml:space="preserve"> da Silva.</w:t>
      </w:r>
    </w:p>
    <w:p w14:paraId="6B4155F6" w14:textId="77777777" w:rsidR="0088126D" w:rsidRDefault="00C71E4A" w:rsidP="00906911">
      <w:pPr>
        <w:jc w:val="both"/>
        <w:rPr>
          <w:sz w:val="24"/>
          <w:szCs w:val="24"/>
        </w:rPr>
      </w:pPr>
      <w:bookmarkStart w:id="0" w:name="_GoBack"/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48BBA99" w:rsidR="005858BF" w:rsidRDefault="005858BF" w:rsidP="00906911">
      <w:pPr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Após a leitura da Ata da sessão anterior, esta foi submetida a votação e aprovada por </w:t>
      </w:r>
      <w:proofErr w:type="gramStart"/>
      <w:r w:rsidRPr="008D4181">
        <w:rPr>
          <w:sz w:val="24"/>
          <w:szCs w:val="24"/>
        </w:rPr>
        <w:t>unanimidade</w:t>
      </w:r>
      <w:proofErr w:type="gramEnd"/>
      <w:r w:rsidRPr="008D4181">
        <w:rPr>
          <w:sz w:val="24"/>
          <w:szCs w:val="24"/>
        </w:rPr>
        <w:t>.</w:t>
      </w:r>
    </w:p>
    <w:p w14:paraId="097C6FB8" w14:textId="6DF81F99" w:rsidR="00E94DDE" w:rsidRDefault="00E94DDE" w:rsidP="009069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seguida, o vereador Francisco </w:t>
      </w:r>
      <w:proofErr w:type="spellStart"/>
      <w:r>
        <w:rPr>
          <w:sz w:val="24"/>
          <w:szCs w:val="24"/>
        </w:rPr>
        <w:t>Antonio</w:t>
      </w:r>
      <w:proofErr w:type="spellEnd"/>
      <w:r>
        <w:rPr>
          <w:sz w:val="24"/>
          <w:szCs w:val="24"/>
        </w:rPr>
        <w:t xml:space="preserve"> de Sousa pediu um (1) minuto de silêncio em virtude do falecimento do Sr. José </w:t>
      </w:r>
      <w:proofErr w:type="spellStart"/>
      <w:r>
        <w:rPr>
          <w:sz w:val="24"/>
          <w:szCs w:val="24"/>
        </w:rPr>
        <w:t>Virgolino</w:t>
      </w:r>
      <w:proofErr w:type="spellEnd"/>
      <w:r>
        <w:rPr>
          <w:sz w:val="24"/>
          <w:szCs w:val="24"/>
        </w:rPr>
        <w:t xml:space="preserve"> Sucupira. O vereador Fábio Júnior também pediu pelo falecimento da Sra. Maria das Dores de Queiroga.</w:t>
      </w:r>
    </w:p>
    <w:p w14:paraId="2E12FC7D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Em seguida, procedeu-se à leitura dos pareceres das comissões de finanças e legislação referentes à Proposta de Emenda à Lei Orgânica nº 01/2023. Ambos foram aprovados de forma unânime.</w:t>
      </w:r>
    </w:p>
    <w:p w14:paraId="296D109E" w14:textId="6BDBDA3E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 xml:space="preserve">Durante a discussão da mencionada Proposta de Emenda, o vereador Francisco Casimiro expressou sua oposição, argumentando contra as despesas associadas à nova proposta e questionando a necessidade de alteração. Fábio Júnior concordou com </w:t>
      </w:r>
      <w:r w:rsidR="0013138B">
        <w:rPr>
          <w:sz w:val="24"/>
          <w:szCs w:val="24"/>
        </w:rPr>
        <w:t xml:space="preserve">Francisco </w:t>
      </w:r>
      <w:r w:rsidRPr="0013138B">
        <w:rPr>
          <w:sz w:val="24"/>
          <w:szCs w:val="24"/>
        </w:rPr>
        <w:t>Casimiro, enfatizando que a mudança estava sendo proposta de maneira excessiva. Mailson Vieira</w:t>
      </w:r>
      <w:r w:rsidR="00BA0003">
        <w:rPr>
          <w:sz w:val="24"/>
          <w:szCs w:val="24"/>
        </w:rPr>
        <w:t xml:space="preserve"> </w:t>
      </w:r>
      <w:proofErr w:type="gramStart"/>
      <w:r w:rsidR="00BA0003">
        <w:rPr>
          <w:sz w:val="24"/>
          <w:szCs w:val="24"/>
        </w:rPr>
        <w:t xml:space="preserve">Dantas </w:t>
      </w:r>
      <w:r w:rsidRPr="0013138B">
        <w:rPr>
          <w:sz w:val="24"/>
          <w:szCs w:val="24"/>
        </w:rPr>
        <w:t xml:space="preserve"> também</w:t>
      </w:r>
      <w:proofErr w:type="gramEnd"/>
      <w:r w:rsidRPr="0013138B">
        <w:rPr>
          <w:sz w:val="24"/>
          <w:szCs w:val="24"/>
        </w:rPr>
        <w:t xml:space="preserve"> se posicionou contrário, declarando total apoio à Lei Orgânica vigente desde 1997. Posteriormente, a Proposta de Emenda nº 01/2023 foi rejeitada por 5 votos a 2.</w:t>
      </w:r>
    </w:p>
    <w:p w14:paraId="582342A2" w14:textId="14BC48DD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Na sequência, foi apresentado o ofício nº 0065/2023</w:t>
      </w:r>
      <w:r w:rsidR="007A3D3A">
        <w:rPr>
          <w:sz w:val="24"/>
          <w:szCs w:val="24"/>
        </w:rPr>
        <w:t xml:space="preserve"> do Tribunal de Contas do Estado (TCE)</w:t>
      </w:r>
      <w:r w:rsidRPr="0013138B">
        <w:rPr>
          <w:sz w:val="24"/>
          <w:szCs w:val="24"/>
        </w:rPr>
        <w:t>, o qual foi distri</w:t>
      </w:r>
      <w:r w:rsidR="0013138B">
        <w:rPr>
          <w:sz w:val="24"/>
          <w:szCs w:val="24"/>
        </w:rPr>
        <w:t xml:space="preserve">buído às comissões. </w:t>
      </w:r>
      <w:r w:rsidRPr="0013138B">
        <w:rPr>
          <w:sz w:val="24"/>
          <w:szCs w:val="24"/>
        </w:rPr>
        <w:t xml:space="preserve"> Em seguida, foram solicitadas as leituras e aprovações unânimes dos seguintes requerimentos:</w:t>
      </w:r>
    </w:p>
    <w:p w14:paraId="5BC01465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Requerimento coletivo nº 02/2023, solicitando a instalação de placas de sinalização nas lombadas da PB-359;</w:t>
      </w:r>
    </w:p>
    <w:p w14:paraId="72DB54D5" w14:textId="2C1354A6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 xml:space="preserve">Requerimento coletivo nº 03/2023, solicitando a disponibilização de um trator equipado ao Deputado </w:t>
      </w:r>
      <w:r w:rsidR="00BA0003">
        <w:rPr>
          <w:sz w:val="24"/>
          <w:szCs w:val="24"/>
        </w:rPr>
        <w:t xml:space="preserve">Federal </w:t>
      </w:r>
      <w:r w:rsidRPr="0013138B">
        <w:rPr>
          <w:sz w:val="24"/>
          <w:szCs w:val="24"/>
        </w:rPr>
        <w:t>Murilo Galdino;</w:t>
      </w:r>
    </w:p>
    <w:p w14:paraId="63527007" w14:textId="3DFC24ED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 xml:space="preserve">Requerimento nº 016/2023 do vereador Fábio Júnior, solicitando calçamento no Sítio Santo Amaro ao Deputado </w:t>
      </w:r>
      <w:r w:rsidR="00BA0003">
        <w:rPr>
          <w:sz w:val="24"/>
          <w:szCs w:val="24"/>
        </w:rPr>
        <w:t xml:space="preserve">Federal </w:t>
      </w:r>
      <w:r w:rsidRPr="0013138B">
        <w:rPr>
          <w:sz w:val="24"/>
          <w:szCs w:val="24"/>
        </w:rPr>
        <w:t>Murilo Galdino.</w:t>
      </w:r>
    </w:p>
    <w:p w14:paraId="6CA0B819" w14:textId="4B9506D1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Posteriormente, procedeu-se à leitura dos pareceres das comissões de finanças e legislação relacionados ao projeto de lei nº 029/2023, que foi aprovad</w:t>
      </w:r>
      <w:r w:rsidR="007A3D3A">
        <w:rPr>
          <w:sz w:val="24"/>
          <w:szCs w:val="24"/>
        </w:rPr>
        <w:t>o por unanimidade</w:t>
      </w:r>
      <w:r w:rsidRPr="0013138B">
        <w:rPr>
          <w:sz w:val="24"/>
          <w:szCs w:val="24"/>
        </w:rPr>
        <w:t>.</w:t>
      </w:r>
    </w:p>
    <w:p w14:paraId="6CC38513" w14:textId="7C2956F5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 xml:space="preserve">Durante a discussão do referido projeto, Francisco Casimiro </w:t>
      </w:r>
      <w:r w:rsidR="0013138B">
        <w:rPr>
          <w:sz w:val="24"/>
          <w:szCs w:val="24"/>
        </w:rPr>
        <w:t>salientou ser</w:t>
      </w:r>
      <w:r w:rsidRPr="0013138B">
        <w:rPr>
          <w:sz w:val="24"/>
          <w:szCs w:val="24"/>
        </w:rPr>
        <w:t xml:space="preserve"> contra, alegando que os munícipes já estavam acostumados com a atual data do dia da cidade, destacando motivos para não celebrar em 29 de abril. Mailson Vieira</w:t>
      </w:r>
      <w:r w:rsidR="00BA0003">
        <w:rPr>
          <w:sz w:val="24"/>
          <w:szCs w:val="24"/>
        </w:rPr>
        <w:t xml:space="preserve"> Dantas</w:t>
      </w:r>
      <w:r w:rsidRPr="0013138B">
        <w:rPr>
          <w:sz w:val="24"/>
          <w:szCs w:val="24"/>
        </w:rPr>
        <w:t xml:space="preserve"> também expressou sua oposição, argumentando contra a necessidade de alteração. Fábio Júnior alinhou-se à bancada de oposição, afirmando que o dia 19 de outubro já era marcado no município. </w:t>
      </w:r>
      <w:proofErr w:type="spellStart"/>
      <w:r w:rsidRPr="0013138B">
        <w:rPr>
          <w:sz w:val="24"/>
          <w:szCs w:val="24"/>
        </w:rPr>
        <w:t>Iarly</w:t>
      </w:r>
      <w:proofErr w:type="spellEnd"/>
      <w:r w:rsidRPr="0013138B">
        <w:rPr>
          <w:sz w:val="24"/>
          <w:szCs w:val="24"/>
        </w:rPr>
        <w:t xml:space="preserve"> Vanderlei e Maria de Fátima declararam total apoio à proposta, fundamentando suas posições na importância da data </w:t>
      </w:r>
      <w:r w:rsidRPr="0013138B">
        <w:rPr>
          <w:sz w:val="24"/>
          <w:szCs w:val="24"/>
        </w:rPr>
        <w:lastRenderedPageBreak/>
        <w:t xml:space="preserve">presente no brasão do município. Após a discussão, o projeto de lei nº 029/2023 foi aprovado por </w:t>
      </w:r>
      <w:r w:rsidR="007A3D3A">
        <w:rPr>
          <w:sz w:val="24"/>
          <w:szCs w:val="24"/>
        </w:rPr>
        <w:t>4 a 3</w:t>
      </w:r>
      <w:r w:rsidRPr="0013138B">
        <w:rPr>
          <w:sz w:val="24"/>
          <w:szCs w:val="24"/>
        </w:rPr>
        <w:t>.</w:t>
      </w:r>
    </w:p>
    <w:p w14:paraId="23D51C9F" w14:textId="66482E39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 xml:space="preserve">Em seguida, foram lidos os pareceres das comissões de finanças e legislação relativos ao projeto de lei nº 031/2023, </w:t>
      </w:r>
      <w:r w:rsidR="00AF72F3">
        <w:rPr>
          <w:sz w:val="24"/>
          <w:szCs w:val="24"/>
        </w:rPr>
        <w:t xml:space="preserve">ambos pareceres foram aprovados sem ressalvas, assim como </w:t>
      </w:r>
      <w:r w:rsidR="007A3D3A">
        <w:rPr>
          <w:sz w:val="24"/>
          <w:szCs w:val="24"/>
        </w:rPr>
        <w:t xml:space="preserve">em seguida </w:t>
      </w:r>
      <w:r w:rsidR="00AF72F3">
        <w:rPr>
          <w:sz w:val="24"/>
          <w:szCs w:val="24"/>
        </w:rPr>
        <w:t>o projeto de lei em questão.</w:t>
      </w:r>
    </w:p>
    <w:p w14:paraId="41B7B6D6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Posteriormente, a leitura do projeto de lei nº 030/2023 foi solicitada e distribuída para análise das comissões.</w:t>
      </w:r>
    </w:p>
    <w:p w14:paraId="3FEDF6A0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Após a leitura, foram apresentados os seguintes requerimentos:</w:t>
      </w:r>
    </w:p>
    <w:p w14:paraId="271B2B86" w14:textId="151854F6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Nº 021</w:t>
      </w:r>
      <w:r w:rsidR="00A90DAE">
        <w:rPr>
          <w:sz w:val="24"/>
          <w:szCs w:val="24"/>
        </w:rPr>
        <w:t>/2023 do vereador Francisco Antô</w:t>
      </w:r>
      <w:r w:rsidRPr="0013138B">
        <w:rPr>
          <w:sz w:val="24"/>
          <w:szCs w:val="24"/>
        </w:rPr>
        <w:t>ni</w:t>
      </w:r>
      <w:r w:rsidR="00A90DAE">
        <w:rPr>
          <w:sz w:val="24"/>
          <w:szCs w:val="24"/>
        </w:rPr>
        <w:t xml:space="preserve">o e nº 016/2023 do vereador </w:t>
      </w:r>
      <w:proofErr w:type="spellStart"/>
      <w:r w:rsidR="00A90DAE">
        <w:rPr>
          <w:sz w:val="24"/>
          <w:szCs w:val="24"/>
        </w:rPr>
        <w:t>Iarl</w:t>
      </w:r>
      <w:r w:rsidRPr="0013138B">
        <w:rPr>
          <w:sz w:val="24"/>
          <w:szCs w:val="24"/>
        </w:rPr>
        <w:t>y</w:t>
      </w:r>
      <w:proofErr w:type="spellEnd"/>
      <w:r w:rsidRPr="0013138B">
        <w:rPr>
          <w:sz w:val="24"/>
          <w:szCs w:val="24"/>
        </w:rPr>
        <w:t xml:space="preserve"> Vanderlei, solicitando a dispensa de parecer ao p</w:t>
      </w:r>
      <w:r w:rsidR="005325BD">
        <w:rPr>
          <w:sz w:val="24"/>
          <w:szCs w:val="24"/>
        </w:rPr>
        <w:t>rojeto de lei nº 030/2023. Os mesmos</w:t>
      </w:r>
      <w:r w:rsidRPr="0013138B">
        <w:rPr>
          <w:sz w:val="24"/>
          <w:szCs w:val="24"/>
        </w:rPr>
        <w:t xml:space="preserve"> foram levados a votação e aprovados por unanimidade, assim como o projeto em pauta.</w:t>
      </w:r>
    </w:p>
    <w:p w14:paraId="58616D86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Em seguida, procedeu-se à leitura do projeto de lei nº 032/2023, que foi distribuído para as comissões.</w:t>
      </w:r>
    </w:p>
    <w:p w14:paraId="2CB39036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Foram lidos os seguintes requerimentos:</w:t>
      </w:r>
    </w:p>
    <w:p w14:paraId="7FB03BFC" w14:textId="603A4F26" w:rsidR="005E7F4C" w:rsidRPr="0013138B" w:rsidRDefault="00A90DAE" w:rsidP="009069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Nº 018/2023 do vereador </w:t>
      </w:r>
      <w:proofErr w:type="spellStart"/>
      <w:r>
        <w:rPr>
          <w:sz w:val="24"/>
          <w:szCs w:val="24"/>
        </w:rPr>
        <w:t>Iarl</w:t>
      </w:r>
      <w:r w:rsidR="005E7F4C" w:rsidRPr="0013138B">
        <w:rPr>
          <w:sz w:val="24"/>
          <w:szCs w:val="24"/>
        </w:rPr>
        <w:t>y</w:t>
      </w:r>
      <w:proofErr w:type="spellEnd"/>
      <w:r w:rsidR="005E7F4C" w:rsidRPr="0013138B">
        <w:rPr>
          <w:sz w:val="24"/>
          <w:szCs w:val="24"/>
        </w:rPr>
        <w:t xml:space="preserve"> Vanderlei e nº 023</w:t>
      </w:r>
      <w:r>
        <w:rPr>
          <w:sz w:val="24"/>
          <w:szCs w:val="24"/>
        </w:rPr>
        <w:t>/2023 do vereador Francisco Antô</w:t>
      </w:r>
      <w:r w:rsidR="005E7F4C" w:rsidRPr="0013138B">
        <w:rPr>
          <w:sz w:val="24"/>
          <w:szCs w:val="24"/>
        </w:rPr>
        <w:t>nio, ambos solicitando a dispensa de parecer ao projeto de lei nº 032/2023. Ambos foram aprovados por unanimidade, assim como o projeto em questão.</w:t>
      </w:r>
    </w:p>
    <w:p w14:paraId="26FA209E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Continuando, foi apresentado o projeto de lei nº 033/2023, que foi distribuído para as comissões.</w:t>
      </w:r>
    </w:p>
    <w:p w14:paraId="64C220CB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A sequência contemplou a leitura dos requerimentos:</w:t>
      </w:r>
    </w:p>
    <w:p w14:paraId="0670EBF5" w14:textId="019137AE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 xml:space="preserve">Nº 017/2023 do vereador </w:t>
      </w:r>
      <w:proofErr w:type="spellStart"/>
      <w:r w:rsidRPr="0013138B">
        <w:rPr>
          <w:sz w:val="24"/>
          <w:szCs w:val="24"/>
        </w:rPr>
        <w:t>Iarly</w:t>
      </w:r>
      <w:proofErr w:type="spellEnd"/>
      <w:r w:rsidRPr="0013138B">
        <w:rPr>
          <w:sz w:val="24"/>
          <w:szCs w:val="24"/>
        </w:rPr>
        <w:t xml:space="preserve"> Vanderlei e nº 022</w:t>
      </w:r>
      <w:r w:rsidR="00A90DAE">
        <w:rPr>
          <w:sz w:val="24"/>
          <w:szCs w:val="24"/>
        </w:rPr>
        <w:t>/2023 do vereador Francisco Antô</w:t>
      </w:r>
      <w:r w:rsidRPr="0013138B">
        <w:rPr>
          <w:sz w:val="24"/>
          <w:szCs w:val="24"/>
        </w:rPr>
        <w:t xml:space="preserve">nio, ambos solicitando a dispensa de parecer ao projeto de lei nº 033/2023. </w:t>
      </w:r>
      <w:proofErr w:type="gramStart"/>
      <w:r w:rsidRPr="0013138B">
        <w:rPr>
          <w:sz w:val="24"/>
          <w:szCs w:val="24"/>
        </w:rPr>
        <w:t>foram</w:t>
      </w:r>
      <w:proofErr w:type="gramEnd"/>
      <w:r w:rsidRPr="0013138B">
        <w:rPr>
          <w:sz w:val="24"/>
          <w:szCs w:val="24"/>
        </w:rPr>
        <w:t xml:space="preserve"> aprovados por unanimidade.</w:t>
      </w:r>
    </w:p>
    <w:p w14:paraId="3518D22C" w14:textId="77777777" w:rsidR="005E7F4C" w:rsidRPr="0013138B" w:rsidRDefault="005E7F4C" w:rsidP="00906911">
      <w:pPr>
        <w:jc w:val="both"/>
        <w:rPr>
          <w:sz w:val="24"/>
          <w:szCs w:val="24"/>
        </w:rPr>
      </w:pPr>
      <w:r w:rsidRPr="0013138B">
        <w:rPr>
          <w:sz w:val="24"/>
          <w:szCs w:val="24"/>
        </w:rPr>
        <w:t>Por fim, o projeto de lei nº 033/2023 foi aprovado por unanimidade.</w:t>
      </w:r>
    </w:p>
    <w:bookmarkEnd w:id="0"/>
    <w:p w14:paraId="7D8FBF8B" w14:textId="77777777" w:rsidR="00D07349" w:rsidRDefault="00D07349" w:rsidP="005858BF">
      <w:pPr>
        <w:rPr>
          <w:sz w:val="24"/>
          <w:szCs w:val="24"/>
        </w:rPr>
      </w:pPr>
    </w:p>
    <w:p w14:paraId="17266D9C" w14:textId="77777777" w:rsidR="00957D1A" w:rsidRDefault="00957D1A" w:rsidP="005858BF">
      <w:pPr>
        <w:rPr>
          <w:sz w:val="24"/>
          <w:szCs w:val="24"/>
        </w:rPr>
      </w:pPr>
    </w:p>
    <w:p w14:paraId="0674F652" w14:textId="77777777" w:rsidR="00957D1A" w:rsidRDefault="00957D1A" w:rsidP="005858BF">
      <w:pPr>
        <w:rPr>
          <w:sz w:val="24"/>
          <w:szCs w:val="24"/>
        </w:rPr>
      </w:pPr>
    </w:p>
    <w:p w14:paraId="1711262A" w14:textId="6A57FDB7" w:rsidR="00941EAA" w:rsidRPr="00941EAA" w:rsidRDefault="00941EAA" w:rsidP="00941EAA">
      <w:pPr>
        <w:rPr>
          <w:sz w:val="24"/>
          <w:szCs w:val="24"/>
        </w:rPr>
      </w:pPr>
    </w:p>
    <w:p w14:paraId="0CE672C9" w14:textId="7828FE93" w:rsidR="009B6053" w:rsidRPr="008D4181" w:rsidRDefault="009B6053" w:rsidP="009B6053">
      <w:pPr>
        <w:rPr>
          <w:sz w:val="24"/>
          <w:szCs w:val="24"/>
        </w:rPr>
      </w:pPr>
    </w:p>
    <w:p w14:paraId="08757E5A" w14:textId="77777777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1E8E9C98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8C2226">
        <w:rPr>
          <w:sz w:val="24"/>
          <w:szCs w:val="24"/>
        </w:rPr>
        <w:t>07</w:t>
      </w:r>
      <w:r w:rsidR="00954F77" w:rsidRPr="008D4181">
        <w:rPr>
          <w:sz w:val="24"/>
          <w:szCs w:val="24"/>
        </w:rPr>
        <w:t xml:space="preserve"> de </w:t>
      </w:r>
      <w:r w:rsidR="008C2226">
        <w:rPr>
          <w:sz w:val="24"/>
          <w:szCs w:val="24"/>
        </w:rPr>
        <w:t>dezembro</w:t>
      </w:r>
      <w:r w:rsidR="00C341F1" w:rsidRPr="008D4181">
        <w:rPr>
          <w:sz w:val="24"/>
          <w:szCs w:val="24"/>
        </w:rPr>
        <w:t xml:space="preserve"> de 202</w:t>
      </w:r>
      <w:r w:rsidR="0059404C" w:rsidRPr="008D4181">
        <w:rPr>
          <w:sz w:val="24"/>
          <w:szCs w:val="24"/>
        </w:rPr>
        <w:t>3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proofErr w:type="spellStart"/>
      <w:r w:rsidR="0059404C" w:rsidRPr="008D4181">
        <w:rPr>
          <w:b/>
          <w:color w:val="000000"/>
          <w:sz w:val="24"/>
          <w:szCs w:val="24"/>
        </w:rPr>
        <w:t>Iarly</w:t>
      </w:r>
      <w:proofErr w:type="spellEnd"/>
      <w:r w:rsidR="0059404C" w:rsidRPr="008D4181">
        <w:rPr>
          <w:b/>
          <w:color w:val="000000"/>
          <w:sz w:val="24"/>
          <w:szCs w:val="24"/>
        </w:rPr>
        <w:t xml:space="preserve">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C6804" w14:textId="77777777" w:rsidR="00965E1F" w:rsidRDefault="00965E1F">
      <w:r>
        <w:separator/>
      </w:r>
    </w:p>
  </w:endnote>
  <w:endnote w:type="continuationSeparator" w:id="0">
    <w:p w14:paraId="2A9AB7DC" w14:textId="77777777" w:rsidR="00965E1F" w:rsidRDefault="0096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D454D" w14:textId="77777777" w:rsidR="00965E1F" w:rsidRDefault="00965E1F">
      <w:r>
        <w:separator/>
      </w:r>
    </w:p>
  </w:footnote>
  <w:footnote w:type="continuationSeparator" w:id="0">
    <w:p w14:paraId="2032DBB1" w14:textId="77777777" w:rsidR="00965E1F" w:rsidRDefault="00965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38C6C34F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0691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FEA589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3D3A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6911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65E1F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DA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003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50DA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DD85D4D2-7178-4809-A604-DE55C973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010AE-DC11-4DBB-B451-DD14F8E71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794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4</cp:revision>
  <cp:lastPrinted>2021-07-12T13:09:00Z</cp:lastPrinted>
  <dcterms:created xsi:type="dcterms:W3CDTF">2023-12-14T13:59:00Z</dcterms:created>
  <dcterms:modified xsi:type="dcterms:W3CDTF">2023-12-14T14:53:00Z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