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media/image1.emf" ContentType="image/x-emf"/>
  <Override PartName="/word/media/image2.emf" ContentType="image/x-emf"/>
  <Override PartName="/word/media/image3.emf" ContentType="image/x-emf"/>
  <Override PartName="/word/media/image4.emf" ContentType="image/x-emf"/>
  <Override PartName="/word/media/image5.emf" ContentType="image/x-emf"/>
  <Override PartName="/word/media/image6.emf" ContentType="image/x-emf"/>
  <Override PartName="/word/media/image7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/>
        <w:object>
          <v:shape id="ole_rId2" style="width:93pt;height:101pt" o:ole="">
            <v:imagedata r:id="rId3" o:title=""/>
          </v:shape>
          <o:OLEObject Type="Embed" ProgID="MSPhotoEd.3" ShapeID="ole_rId2" DrawAspect="Content" ObjectID="_832558537" r:id="rId2"/>
        </w:objec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PREFEITURA DE CATAGUASES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LEI Nº 5.171 de 19 de fevereiro de 2026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left="2410" w:hanging="0"/>
        <w:jc w:val="both"/>
        <w:rPr>
          <w:rFonts w:ascii="Times New Roman" w:hAnsi="Times New Roman" w:eastAsia="SimSun"/>
          <w:color w:val="333333"/>
          <w:sz w:val="24"/>
          <w:szCs w:val="24"/>
          <w:lang w:eastAsia="pt-BR"/>
        </w:rPr>
      </w:pPr>
      <w:r>
        <w:rPr>
          <w:rFonts w:eastAsia="SimSun" w:ascii="Times New Roman" w:hAnsi="Times New Roman"/>
          <w:color w:val="333333"/>
          <w:sz w:val="24"/>
          <w:szCs w:val="24"/>
          <w:lang w:eastAsia="pt-BR"/>
        </w:rPr>
        <w:t xml:space="preserve">Altera dispositivos da lei nº 4.226/2015 que Declara área de Proteção Ambiental Serra da Neblina no Município e dá outras providências.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SimSun"/>
          <w:sz w:val="24"/>
          <w:szCs w:val="24"/>
          <w:lang w:eastAsia="pt-BR"/>
        </w:rPr>
      </w:pPr>
      <w:r>
        <w:rPr>
          <w:rFonts w:eastAsia="SimSun" w:ascii="Times New Roman" w:hAnsi="Times New Roman"/>
          <w:sz w:val="24"/>
          <w:szCs w:val="24"/>
          <w:lang w:eastAsia="pt-BR"/>
        </w:rPr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eastAsia="SimSun"/>
          <w:color w:val="333333"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color w:val="333333"/>
          <w:sz w:val="24"/>
          <w:szCs w:val="24"/>
          <w:lang w:eastAsia="pt-BR"/>
        </w:rPr>
        <w:t>Art.1º -</w:t>
      </w:r>
      <w:r>
        <w:rPr>
          <w:rFonts w:eastAsia="SimSun" w:ascii="Times New Roman" w:hAnsi="Times New Roman"/>
          <w:color w:val="333333"/>
          <w:sz w:val="24"/>
          <w:szCs w:val="24"/>
          <w:lang w:eastAsia="pt-BR"/>
        </w:rPr>
        <w:t xml:space="preserve"> Passa o artigo 1º da Lei nº 4.226 de 27 de julho de 2015, a vigorar com a seguinte redação: 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eastAsia="SimSun"/>
          <w:color w:val="333333"/>
          <w:sz w:val="24"/>
          <w:szCs w:val="24"/>
          <w:lang w:eastAsia="pt-BR"/>
        </w:rPr>
      </w:pPr>
      <w:r>
        <w:rPr>
          <w:rFonts w:eastAsia="SimSun" w:ascii="Times New Roman" w:hAnsi="Times New Roman"/>
          <w:color w:val="333333"/>
          <w:sz w:val="24"/>
          <w:szCs w:val="24"/>
          <w:lang w:eastAsia="pt-BR"/>
        </w:rPr>
      </w:r>
    </w:p>
    <w:p>
      <w:pPr>
        <w:pStyle w:val="Normal"/>
        <w:spacing w:lineRule="auto" w:line="240" w:before="0" w:after="0"/>
        <w:ind w:left="851" w:hanging="0"/>
        <w:jc w:val="both"/>
        <w:rPr>
          <w:rFonts w:ascii="Times New Roman" w:hAnsi="Times New Roman" w:eastAsia="SimSun"/>
          <w:b/>
          <w:b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color w:val="333333"/>
          <w:sz w:val="24"/>
          <w:szCs w:val="24"/>
          <w:lang w:eastAsia="pt-BR"/>
        </w:rPr>
        <w:t>“</w:t>
      </w:r>
      <w:r>
        <w:rPr>
          <w:rFonts w:eastAsia="SimSun" w:ascii="Times New Roman" w:hAnsi="Times New Roman"/>
          <w:b/>
          <w:i/>
          <w:color w:val="333333"/>
          <w:sz w:val="24"/>
          <w:szCs w:val="24"/>
          <w:lang w:eastAsia="pt-BR"/>
        </w:rPr>
        <w:t xml:space="preserve">Art.1º - </w:t>
      </w:r>
      <w:r>
        <w:rPr>
          <w:rFonts w:eastAsia="SimSun" w:ascii="Times New Roman" w:hAnsi="Times New Roman"/>
          <w:b/>
          <w:i/>
          <w:color w:val="000000"/>
          <w:sz w:val="24"/>
          <w:szCs w:val="24"/>
          <w:lang w:eastAsia="pt-BR"/>
        </w:rPr>
        <w:t xml:space="preserve">Fica declarada como Área de Proteção Ambiental à região situada no Município de Cataguases doravante denominada </w:t>
      </w:r>
      <w:r>
        <w:rPr>
          <w:rFonts w:eastAsia="SimSun" w:ascii="Times New Roman" w:hAnsi="Times New Roman"/>
          <w:b/>
          <w:bCs/>
          <w:i/>
          <w:color w:val="000000"/>
          <w:sz w:val="24"/>
          <w:szCs w:val="24"/>
          <w:lang w:eastAsia="pt-BR"/>
        </w:rPr>
        <w:t>APA Serra da Neblina</w:t>
      </w:r>
      <w:r>
        <w:rPr>
          <w:rFonts w:eastAsia="SimSun" w:ascii="Times New Roman" w:hAnsi="Times New Roman"/>
          <w:b/>
          <w:i/>
          <w:color w:val="000000"/>
          <w:sz w:val="24"/>
          <w:szCs w:val="24"/>
          <w:lang w:eastAsia="pt-BR"/>
        </w:rPr>
        <w:t xml:space="preserve">, constituída por terras públicas e privadas, cuja área possui aproximadamente 187,6535 Km² ou 18.765,357836 ha, com sua delimitação nas cartas de topografia de escala 1/35.000, com todas coordenadas aqui descritas, georreferenciadas ao Sistema Geodésico Brasileiro, e encontram-se representadas no Sistema UTM, referenciadas ao Meridiano Central 45 WGr, tendo como o Datum o SAD-69, com todos azimutes e distâncias, áreas e perímetros calculados no plano de projeção, com o seguinte memorial descritivo: Inicia-se a descrição deste perímetro no vértice 1,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7.637.956,06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731.338,43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m., situado no limite com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 Município de Dona Euzébia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44°56'01" e distância de 290,98 m., confrontando neste trecho com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Município de Dona Euzébia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7.638.162,05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731.543,95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43°36'28" e distância de 157,17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7.638.275,85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731.652,35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344°55'53" e distância de 164,25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7.638.434,45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731.609,65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1°08'28" e distância de 271,15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7.638.705,55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731.615,05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335°15'10" e distância de 229,80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7.638.914,25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731.518,85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330°55'37" e distância de 179,86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7.639.071,45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731.431,45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1°50'39" e distância de 313,86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7.639.385,15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731.441,55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19°04'40" e distância de 322,24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7.639.689,70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731.546,87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356°25'29" e distância de 155,96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7.639.845,35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731.537,15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337°36'29" e distância de 133,35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7.639.968,65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731.486,35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355°44'22" e distância de 209,98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7.640.178,05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731.470,75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348°24'11" e distância de 1.189,89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7.641.343,65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731.231,55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2°36'46" e distância de 252,26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7.641.595,65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731.243,05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38°25'12" e distância de 238,81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7.641.782,75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731.391,45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57°26'50" e distância de 458,30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</w:t>
      </w:r>
    </w:p>
    <w:p>
      <w:pPr>
        <w:pStyle w:val="Normal"/>
        <w:spacing w:lineRule="auto" w:line="240" w:before="0" w:after="0"/>
        <w:ind w:left="851" w:hanging="0"/>
        <w:jc w:val="center"/>
        <w:rPr>
          <w:rFonts w:ascii="Times New Roman" w:hAnsi="Times New Roman" w:eastAsia="SimSun"/>
          <w:b/>
          <w:b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/>
        <w:object>
          <v:shape id="ole_rId4" style="width:93pt;height:101pt" o:ole="">
            <v:imagedata r:id="rId5" o:title=""/>
          </v:shape>
          <o:OLEObject Type="Embed" ProgID="MSPhotoEd.3" ShapeID="ole_rId4" DrawAspect="Content" ObjectID="_1554887790" r:id="rId4"/>
        </w:objec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PREFEITURA DE CATAGUASES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SimSun"/>
          <w:b/>
          <w:b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</w:r>
    </w:p>
    <w:p>
      <w:pPr>
        <w:pStyle w:val="Normal"/>
        <w:spacing w:lineRule="auto" w:line="240" w:before="0" w:after="0"/>
        <w:ind w:left="851" w:hanging="0"/>
        <w:jc w:val="both"/>
        <w:rPr>
          <w:rFonts w:ascii="Times New Roman" w:hAnsi="Times New Roman" w:eastAsia="SimSun"/>
          <w:b/>
          <w:b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</w:r>
    </w:p>
    <w:p>
      <w:pPr>
        <w:pStyle w:val="Normal"/>
        <w:spacing w:lineRule="auto" w:line="240" w:before="0" w:after="0"/>
        <w:ind w:left="851" w:hanging="0"/>
        <w:jc w:val="both"/>
        <w:rPr>
          <w:rFonts w:ascii="Times New Roman" w:hAnsi="Times New Roman" w:eastAsia="SimSun"/>
          <w:b/>
          <w:b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7.642.029,35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731.777,75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7°42'10" e distância de 91,02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7.642.119,55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731.789,95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350°44'45" e distância de 1.470,64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7.643.571,05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731.553,45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305°45'54" e distância de 1.191,86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7.644.267,65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730.586,35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264°11'55" e distância de 301,75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20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7.644.237,15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730.286,15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326°16'24" e distância de 867,75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21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7.644.958,85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729.804,35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296°00'28" e distância de 556,45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22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7.645.202,85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729.304,25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283°46'26" e distância de 572,05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23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7.645.339,05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728.748,65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326°17'57" e distância de 298,10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24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7.645.587,05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728.583,25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34°36'00" e distância de 331,78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25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7.645.860,15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728.771,65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355°47'55" e distância de 313,94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26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7.646.173,25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728.748,65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91°50'53" e distância de 356,59 m., confrontando neste trecho com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Município de Guidoval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27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7.646.161,75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729.105,05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51°43'24" e distância de 549,03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28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7.646.501,85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729.536,05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95°11'11" e distância de 381,66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29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7.646.467,35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729.916,15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119°43'53" e distância de 476,88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30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7.646.230,85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730.330,25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85°56'00" e distância de 410,33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31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7.646.259,95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730.739,55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83°06'35" e distância de 508,47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32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7.646.320,95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731.244,35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15°12'50" e distância de 1.130,20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33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7.647.411,55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731.540,94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17°37'12" e distância de 1.227,26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34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7.648.581,23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731.912,43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29°42'23" e distância de 257,31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35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7.648.804,73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732.039,94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318°33'52" e distância de 377,90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36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7.649.088,04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731.789,86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35°22'45" e distância de 119,70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37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7.649.185,64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731.859,16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91°11'09" e distância de 271,26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38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7.649.180,02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732.130,36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32°41'33" e distância de 347,91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39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7.649.472,81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732.318,27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1°08'07" e distância de 450,29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40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7.649.923,01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732.327,20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/>
        <w:object>
          <v:shape id="ole_rId6" style="width:93pt;height:101pt" o:ole="">
            <v:imagedata r:id="rId7" o:title=""/>
          </v:shape>
          <o:OLEObject Type="Embed" ProgID="MSPhotoEd.3" ShapeID="ole_rId6" DrawAspect="Content" ObjectID="_861982300" r:id="rId6"/>
        </w:objec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PREFEITURA DE CATAGUASES</w:t>
      </w:r>
    </w:p>
    <w:p>
      <w:pPr>
        <w:pStyle w:val="Normal"/>
        <w:spacing w:lineRule="auto" w:line="240" w:before="0" w:after="0"/>
        <w:ind w:left="851" w:hanging="0"/>
        <w:jc w:val="both"/>
        <w:rPr>
          <w:rFonts w:ascii="Times New Roman" w:hAnsi="Times New Roman" w:eastAsia="SimSun"/>
          <w:b/>
          <w:b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</w:r>
    </w:p>
    <w:p>
      <w:pPr>
        <w:pStyle w:val="Normal"/>
        <w:spacing w:lineRule="auto" w:line="240" w:before="0" w:after="0"/>
        <w:ind w:left="851" w:hanging="0"/>
        <w:jc w:val="both"/>
        <w:rPr>
          <w:rFonts w:ascii="Times New Roman" w:hAnsi="Times New Roman" w:eastAsia="SimSun"/>
          <w:b/>
          <w:b/>
          <w:bCs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azimute de 47°24'17" e distância de 308,78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41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7.650.132,00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732.554,51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87°03'17" e distância de 367,49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42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7.650.150,88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732.921,51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347°25'58" e distância de 300,50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43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7.650.444,19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732.856,12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12°05'09" e distância de 479,63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44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7.650.913,18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732.956,55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319°45'37" e distância de 382,80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45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7.651.205,39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732.709,26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359°42'33" e distância de 214,60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46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7.651.419,99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732.708,17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342°05'00" e distância de 210,93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47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7.651.620,70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732.643,28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22°12'25" e distância de 462,28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48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7.652.048,69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732.818,00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314°52'28" e distância de 535,92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49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7.652.426,81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732.438,22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337°58'07" e distância de 401,96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50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7.652.799,41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732.287,44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26°27'35" e distância de 426,69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51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7.653.181,40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732.477,56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64°39'16" e distância de 360,18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52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7.653.335,59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732.803,07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36°56'48" e distância de 279,52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53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7.653.558,98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732.971,08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77°45'10" e distância de 301,16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54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7.653.622,86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733.265,38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146°48'06" e distância de 408,03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55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7.653.281,43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733.488,79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67°35'13" e distância de 541,63 m., confrontando neste trecho com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Município de MIraí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56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7.653.487,95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733.989,51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93°48'27" e distância de 402,19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57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7.653.461,24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734.390,81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131°04'51" e distância de 890,56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58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7.652.876,03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735.062,10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100°24'02" e distância de 606,06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59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7.652.766,62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735.658,20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124°55'42" e distância de 254,31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60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7.652.621,02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735.866,69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209°14'34" e distância de 288,23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61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7.652.369,52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735.725,89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161°36'04" e distância de 359,58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62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7.652.028,32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735.839,39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110°32'02" e distância de 494,94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63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7.651.854,71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736.302,88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162°08'23" e distância de 151,61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64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7.651.710,41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736.349,38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101°28'36" e distância de 460,40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65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7.651.618,80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736.800,58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70°11'12" e distância de 225,98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66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7.651.695,40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737.013,18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/>
        <w:object>
          <v:shape id="ole_rId8" style="width:93pt;height:101pt" o:ole="">
            <v:imagedata r:id="rId9" o:title=""/>
          </v:shape>
          <o:OLEObject Type="Embed" ProgID="MSPhotoEd.3" ShapeID="ole_rId8" DrawAspect="Content" ObjectID="_445417809" r:id="rId8"/>
        </w:objec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PREFEITURA DE CATAGUASES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SimSun"/>
          <w:b/>
          <w:b/>
          <w:bCs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</w:r>
    </w:p>
    <w:p>
      <w:pPr>
        <w:pStyle w:val="Normal"/>
        <w:spacing w:lineRule="auto" w:line="240" w:before="0" w:after="0"/>
        <w:ind w:left="851" w:hanging="0"/>
        <w:jc w:val="both"/>
        <w:rPr>
          <w:rFonts w:ascii="Times New Roman" w:hAnsi="Times New Roman" w:eastAsia="SimSun"/>
          <w:b/>
          <w:b/>
          <w:bCs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</w:r>
    </w:p>
    <w:p>
      <w:pPr>
        <w:pStyle w:val="Normal"/>
        <w:spacing w:lineRule="auto" w:line="240" w:before="0" w:after="0"/>
        <w:ind w:left="851" w:hanging="0"/>
        <w:jc w:val="both"/>
        <w:rPr>
          <w:rFonts w:ascii="Times New Roman" w:hAnsi="Times New Roman" w:eastAsia="SimSun"/>
          <w:b/>
          <w:b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102°12'55" e distância de 1.211,42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67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7.651.439,08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738.197,18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30°08'20" e distância de 320,07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68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7.651.715,88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738.357,88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89°41'08" e distância de 254,30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69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7.651.717,27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738.612,18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137°54'03" e distância de 448,67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70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7.651.384,37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738.912,98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173°03'03" e distância de 231,40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71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7.651.154,67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738.940,97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136°48'25" e distância de 264,73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72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7.650.961,67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739.122,17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33°54'16" e distância de 751,35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73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7.651.585,26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739.541,28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108°34'27" e distância de 288,21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74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7.651.493,46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739.814,48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141°45'37" e distância de 448,17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75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7.651.141,45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740.091,87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123°48'06" e distância de 717,59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76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7.650.742,24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740.688,17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148°54'22" e distância de 127,41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77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7.650.633,14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740.753,96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118°36'05" e distância de 186,34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78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7.650.543,94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740.917,56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194°40'34" e distância de 226,18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79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7.650.325,14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740.860,26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144°28'43" e distância de 562,98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80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7.649.866,93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741.187,35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22°34'26" e distância de 763,82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81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7.650.572,23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741.480,56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59°45'32" e distância de 686,19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82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7.650.917,82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742.073,37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36°07'06" e distância de 921,38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83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7.651.662,11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742.616,48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72°56'10" e distância de 345,20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84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7.651.763,41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742.946,48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111°17'39" e distância de 485,76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85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7.651.587,00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743.399,08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124°59'44" e distância de 181,52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86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7.651.482,90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743.547,78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81°51'00" e distância de 350,54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87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7.651.532,59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743.894,78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102°44'36" e distância de 660,57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88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7.651.386,88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744.539,08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135°57'58" e distância de 335,78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89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7.651.145,48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744.772,47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118°46'15" e distância de 387,08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90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7.650.959,17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745.111,77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156°26'15" e distância de 292,92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91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7.650.690,67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745.228,87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174°47'16" e distância de 333,48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92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/>
        <w:object>
          <v:shape id="ole_rId10" style="width:93pt;height:101pt" o:ole="">
            <v:imagedata r:id="rId11" o:title=""/>
          </v:shape>
          <o:OLEObject Type="Embed" ProgID="MSPhotoEd.3" ShapeID="ole_rId10" DrawAspect="Content" ObjectID="_369161759" r:id="rId10"/>
        </w:objec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PREFEITURA DE CATAGUASES</w:t>
      </w:r>
    </w:p>
    <w:p>
      <w:pPr>
        <w:pStyle w:val="Normal"/>
        <w:spacing w:lineRule="auto" w:line="240" w:before="0" w:after="0"/>
        <w:ind w:left="851" w:hanging="0"/>
        <w:jc w:val="both"/>
        <w:rPr>
          <w:rFonts w:ascii="Times New Roman" w:hAnsi="Times New Roman" w:eastAsia="SimSun"/>
          <w:b/>
          <w:b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</w:r>
    </w:p>
    <w:p>
      <w:pPr>
        <w:pStyle w:val="Normal"/>
        <w:spacing w:lineRule="auto" w:line="240" w:before="0" w:after="0"/>
        <w:ind w:left="851" w:hanging="0"/>
        <w:jc w:val="both"/>
        <w:rPr>
          <w:rFonts w:ascii="Times New Roman" w:hAnsi="Times New Roman" w:eastAsia="SimSun"/>
          <w:b/>
          <w:b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</w:r>
    </w:p>
    <w:p>
      <w:pPr>
        <w:pStyle w:val="Normal"/>
        <w:spacing w:lineRule="auto" w:line="240" w:before="0" w:after="0"/>
        <w:ind w:left="851" w:hanging="0"/>
        <w:jc w:val="both"/>
        <w:rPr>
          <w:rFonts w:ascii="Times New Roman" w:hAnsi="Times New Roman" w:eastAsia="SimSun"/>
          <w:b/>
          <w:b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7.650.358,57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745.259,16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140°58'17" e distância de 413,99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93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7.650.036,97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745.519,86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155°03'41" e distância de 321,59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94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7.649.745,37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745.655,45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118°30'53" e distância de 251,17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95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7.649.625,46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745.876,15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155°47'46" e distância de 441,95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96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7.649.222,36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746.057,34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102°41'08" e distância de 295,10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97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7.649.157,55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746.345,24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103°20'38" e distância de 358,78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98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7.649.074,75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746.694,34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139°18'41" e distância de 169,34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99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7.648.946,35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746.804,74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157°43'32" e distância de 238,68 m., confrontando neste trecho com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Município de Cataguases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100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7.648.725,48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746.895,21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181°31'44" e distância de 80,68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101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7.648.644,83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746.893,05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238°27'21" e distância de 526,57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102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7.648.369,36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746.444,29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174°38'06" e distância de 588,57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103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7.647.783,37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746.499,32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230°49'08" e distância de 310,40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104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7.647.587,27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746.258,72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245°44'37" e distância de 325,70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105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7.647.453,46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745.961,77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208°33'55" e distância de 677,07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106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7.646.858,81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745.638,02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134°58'13" e distância de 277,56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107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7.646.662,65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745.834,39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182°40'33" e distância de 772,83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108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7.645.890,66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745.798,31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142°45'49" e distância de 492,78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109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7.645.498,34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746.096,49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189°20'40" e distância de 537,49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110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7.644.967,97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746.009,22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221°31'33" e distância de 756,94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111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7.644.401,29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745.507,40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256°41'28" e distância de 359,85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112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7.644.318,45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745.157,22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227°34'27" e distância de 463,07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113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7.644.006,04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744.815,40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287°57'06" e distância de 282,86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114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7.644.093,23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744.546,31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222°28'36" e distância de 807,74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115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7.643.497,48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744.000,85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190°32'15" e distância de 675,71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116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7.642.833,17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743.877,28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258°27'05" e distância de 326,61 m.,  até o </w:t>
      </w:r>
    </w:p>
    <w:p>
      <w:pPr>
        <w:pStyle w:val="Normal"/>
        <w:spacing w:lineRule="auto" w:line="240" w:before="0" w:after="0"/>
        <w:ind w:left="851" w:hanging="0"/>
        <w:jc w:val="both"/>
        <w:rPr>
          <w:rFonts w:ascii="Times New Roman" w:hAnsi="Times New Roman" w:eastAsia="SimSun"/>
          <w:b/>
          <w:b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/>
        <w:object>
          <v:shape id="ole_rId12" style="width:93pt;height:101pt" o:ole="">
            <v:imagedata r:id="rId13" o:title=""/>
          </v:shape>
          <o:OLEObject Type="Embed" ProgID="MSPhotoEd.3" ShapeID="ole_rId12" DrawAspect="Content" ObjectID="_1769925080" r:id="rId12"/>
        </w:objec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PREFEITURA DE CATAGUASES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SimSun"/>
          <w:b/>
          <w:b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</w:r>
    </w:p>
    <w:p>
      <w:pPr>
        <w:pStyle w:val="Normal"/>
        <w:spacing w:lineRule="auto" w:line="240" w:before="0" w:after="0"/>
        <w:ind w:left="851" w:hanging="0"/>
        <w:jc w:val="both"/>
        <w:rPr>
          <w:rFonts w:ascii="Times New Roman" w:hAnsi="Times New Roman" w:eastAsia="SimSun"/>
          <w:b/>
          <w:b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</w:r>
    </w:p>
    <w:p>
      <w:pPr>
        <w:pStyle w:val="Normal"/>
        <w:spacing w:lineRule="auto" w:line="240" w:before="0" w:after="0"/>
        <w:ind w:left="851" w:hanging="0"/>
        <w:jc w:val="both"/>
        <w:rPr>
          <w:rFonts w:ascii="Times New Roman" w:hAnsi="Times New Roman" w:eastAsia="SimSun"/>
          <w:b/>
          <w:b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117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7.642.767,78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743.557,28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193°12'14" e distância de 477,60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118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7.642.302,80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743.448,18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108°33'17" e distância de 437,11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119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7.642.163,71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743.862,57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135°52'25" e distância de 319,15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120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7.641.934,63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744.084,78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181°36'55" e distância de 437,83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121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7.641.496,97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744.072,44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234°00'03" e distância de 251,69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122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7.641.349,04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743.868,81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275°47'44" e distância de 579,90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123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7.641.407,59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743.291,87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287°39'59" e distância de 866,53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124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7.641.670,57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742.466,21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277°07'00" e distância de 639,11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125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7.641.749,75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741.832,02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244°15'14" e distância de 234,15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126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7.641.648,03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741.621,11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271°28'02" e distância de 283,73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127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7.641.655,30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741.337,47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205°34'59" e distância de 185,26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128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7.641.488,20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741.257,47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175°13'53" e distância de 349,94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129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7.641.139,47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741.286,56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214°26'46" e distância de 475,74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130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7.640.747,14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741.017,47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170°14'34" e distância de 644,84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131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7.640.111,64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741.126,76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235°39'53" e distância de 1.197,63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132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7.639.436,13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740.137,82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209°54'34" e distância de 1.009,34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133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7.638.561,22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739.634,53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124°02'17" e distância de 637,51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134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7.638.204,38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740.162,81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155°45'46" e distância de 1.673,90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135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7.636.678,03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740.849,97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228°20'10" e distância de 2.273,92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136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7.635.166,42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739.151,23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310°08'55" e distância de 1.937,27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137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7.636.415,52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737.670,43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274°01'38" e distância de 926,76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138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7.636.480,61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736.745,95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286°51'35" e distância de 676,35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139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7.636.676,77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736.098,68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248°13'08" e distância de 313,28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140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7.636.560,53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735.807,77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312°57'39" e distância de 586,34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141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7.636.960,11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735.378,68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/>
        <w:object>
          <v:shape id="ole_rId14" style="width:93pt;height:101pt" o:ole="">
            <v:imagedata r:id="rId15" o:title=""/>
          </v:shape>
          <o:OLEObject Type="Embed" ProgID="MSPhotoEd.3" ShapeID="ole_rId14" DrawAspect="Content" ObjectID="_1719396604" r:id="rId14"/>
        </w:objec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PREFEITURA DE CATAGUASES</w:t>
      </w:r>
    </w:p>
    <w:p>
      <w:pPr>
        <w:pStyle w:val="Normal"/>
        <w:spacing w:lineRule="auto" w:line="240" w:before="0" w:after="0"/>
        <w:ind w:left="851" w:hanging="0"/>
        <w:jc w:val="both"/>
        <w:rPr>
          <w:rFonts w:ascii="Times New Roman" w:hAnsi="Times New Roman" w:eastAsia="SimSun"/>
          <w:b/>
          <w:b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</w:r>
    </w:p>
    <w:p>
      <w:pPr>
        <w:pStyle w:val="Normal"/>
        <w:spacing w:lineRule="auto" w:line="240" w:before="0" w:after="0"/>
        <w:ind w:left="851" w:hanging="0"/>
        <w:jc w:val="both"/>
        <w:rPr>
          <w:rFonts w:ascii="Times New Roman" w:hAnsi="Times New Roman" w:eastAsia="SimSun"/>
          <w:b/>
          <w:b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</w:r>
    </w:p>
    <w:p>
      <w:pPr>
        <w:pStyle w:val="Normal"/>
        <w:spacing w:lineRule="auto" w:line="240" w:before="0" w:after="0"/>
        <w:ind w:left="851" w:hanging="0"/>
        <w:jc w:val="both"/>
        <w:rPr>
          <w:rFonts w:ascii="Times New Roman" w:hAnsi="Times New Roman" w:eastAsia="SimSun"/>
          <w:b/>
          <w:b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azimute de 273°50'06" e distância de 593,27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142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7.636.999,79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734.786,74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301°10'27" e distância de 297,97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143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7.637.154,04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734.531,80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261°00'34" e distância de 430,04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144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7.637.086,83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734.107,04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358°00'16" e distância de 307,67 m., confrontando neste trecho com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Rio Pomba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145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7.637.394,32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734.096,33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290°50'14" e distância de 293,50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146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7.637.498,72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733.822,03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342°29'26" e distância de 178,15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147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7.637.668,62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733.768,43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260°34'58" e distância de 571,43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148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7.637.575,12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733.204,70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276°59'06" e distância de 487,62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149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7.637.634,42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732.720,70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275°00'37" e distância de 312,59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150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7.637.661,72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732.409,30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301°53'21" e distância de 282,43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151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7.637.810,92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732.169,50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281°05'09" e distância de 396,29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152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7.637.887,12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731.780,60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253°29'49" e distância de 165,10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153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7.637.840,22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731.622,30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deste, segue com  azimute de 292°12'03" e distância de 306,60 m.,  até o vértice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1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, de coordenadas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N 7.637.956,06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m. e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E 731.338,43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m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 xml:space="preserve">.; 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 ponto inicial da descrição deste perímetro. Todas as coordenadas aqui descritas estão geo-referenciadas ao Sistema Geodésico Brasileiro, e encontram-se representadas no Sistema UTM, referenciadas ao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Meridiano Central 45° WGr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 , tendo como o Datum o  </w:t>
      </w:r>
      <w:r>
        <w:rPr>
          <w:rFonts w:eastAsia="SimSun" w:ascii="Times New Roman" w:hAnsi="Times New Roman"/>
          <w:b/>
          <w:bCs/>
          <w:i/>
          <w:sz w:val="24"/>
          <w:szCs w:val="24"/>
          <w:lang w:eastAsia="pt-BR"/>
        </w:rPr>
        <w:t>SAD-69</w:t>
      </w: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. Todos os azimutes e distâncias, áreas e perímetros foram calculados no plano de projeção UTM. </w:t>
      </w:r>
    </w:p>
    <w:p>
      <w:pPr>
        <w:pStyle w:val="Normal"/>
        <w:spacing w:lineRule="auto" w:line="240" w:before="0" w:after="0"/>
        <w:ind w:left="851" w:hanging="0"/>
        <w:jc w:val="both"/>
        <w:rPr>
          <w:rFonts w:ascii="Times New Roman" w:hAnsi="Times New Roman" w:eastAsia="SimSun"/>
          <w:b/>
          <w:b/>
          <w:i/>
          <w:i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SimSun"/>
          <w:sz w:val="24"/>
          <w:szCs w:val="24"/>
          <w:lang w:eastAsia="pt-BR"/>
        </w:rPr>
      </w:pPr>
      <w:r>
        <w:rPr>
          <w:rFonts w:eastAsia="SimSun" w:ascii="Times New Roman" w:hAnsi="Times New Roman"/>
          <w:b/>
          <w:i/>
          <w:sz w:val="24"/>
          <w:szCs w:val="24"/>
          <w:lang w:eastAsia="pt-BR"/>
        </w:rPr>
        <w:t xml:space="preserve">Art.2º - </w:t>
      </w:r>
      <w:r>
        <w:rPr>
          <w:rFonts w:eastAsia="SimSun" w:ascii="Times New Roman" w:hAnsi="Times New Roman"/>
          <w:sz w:val="24"/>
          <w:szCs w:val="24"/>
          <w:lang w:eastAsia="pt-BR"/>
        </w:rPr>
        <w:t>Esta lei entra em vigor na data de sua publicação.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Gabinete do Prefeito.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Cataguases, 19 de fevereiro de 2026.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José Henriques</w:t>
      </w:r>
    </w:p>
    <w:p>
      <w:pPr>
        <w:pStyle w:val="Normal"/>
        <w:spacing w:lineRule="auto" w:line="240" w:before="0" w:after="0"/>
        <w:contextualSpacing/>
        <w:jc w:val="center"/>
        <w:rPr/>
      </w:pPr>
      <w:r>
        <w:rPr>
          <w:rFonts w:ascii="Times New Roman" w:hAnsi="Times New Roman"/>
          <w:b/>
          <w:sz w:val="24"/>
          <w:szCs w:val="24"/>
        </w:rPr>
        <w:t>Prefeito</w:t>
      </w:r>
    </w:p>
    <w:sectPr>
      <w:type w:val="nextPage"/>
      <w:pgSz w:w="11906" w:h="16838"/>
      <w:pgMar w:left="1134" w:right="1133" w:header="0" w:top="1135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imSun">
    <w:charset w:val="00"/>
    <w:family w:val="roman"/>
    <w:pitch w:val="variable"/>
  </w:font>
  <w:font w:name="Arial (W1)">
    <w:charset w:val="00"/>
    <w:family w:val="roman"/>
    <w:pitch w:val="variable"/>
  </w:font>
  <w:font w:name="Arial">
    <w:charset w:val="00"/>
    <w:family w:val="roman"/>
    <w:pitch w:val="variable"/>
  </w:font>
  <w:font w:name="Garamond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 w:qFormat="1"/>
    <w:lsdException w:name="Body Text" w:uiPriority="0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semiHidden="0" w:qFormat="1"/>
    <w:lsdException w:name="Normal Table" w:qFormat="1"/>
    <w:lsdException w:name="Table Grid" w:uiPriority="59" w:semiHidden="0" w:unhideWhenUsed="0"/>
    <w:lsdException w:name="List Paragraph" w:uiPriority="34" w:semiHidden="0" w:unhideWhenUsed="0" w:qFormat="1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358f2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Ttulo3">
    <w:name w:val="Heading 3"/>
    <w:basedOn w:val="Normal"/>
    <w:next w:val="Normal"/>
    <w:uiPriority w:val="9"/>
    <w:unhideWhenUsed/>
    <w:qFormat/>
    <w:rsid w:val="001358f2"/>
    <w:pPr>
      <w:widowControl/>
      <w:bidi w:val="0"/>
      <w:spacing w:beforeAutospacing="1" w:afterAutospacing="1"/>
      <w:jc w:val="left"/>
      <w:outlineLvl w:val="2"/>
    </w:pPr>
    <w:rPr>
      <w:rFonts w:ascii="SimSun" w:hAnsi="SimSun"/>
      <w:b/>
      <w:bCs/>
      <w:sz w:val="26"/>
      <w:szCs w:val="26"/>
      <w:lang w:val="en-US" w:eastAsia="zh-CN"/>
    </w:rPr>
  </w:style>
  <w:style w:type="paragraph" w:styleId="Ttulo4">
    <w:name w:val="Heading 4"/>
    <w:uiPriority w:val="9"/>
    <w:qFormat/>
    <w:rsid w:val="001358f2"/>
    <w:pPr>
      <w:keepNext w:val="true"/>
      <w:widowControl w:val="false"/>
      <w:suppressAutoHyphens w:val="false"/>
      <w:spacing w:lineRule="atLeast" w:line="1"/>
      <w:ind w:firstLine="3402"/>
      <w:jc w:val="both"/>
      <w:textAlignment w:val="top"/>
      <w:outlineLvl w:val="3"/>
    </w:pPr>
    <w:rPr>
      <w:rFonts w:ascii="Arial (W1)" w:hAnsi="Arial (W1)" w:eastAsia="Times New Roman" w:cs="Arial"/>
      <w:b/>
      <w:bCs/>
      <w:caps/>
      <w:color w:val="000000"/>
      <w:kern w:val="0"/>
      <w:sz w:val="22"/>
      <w:szCs w:val="18"/>
      <w:lang w:bidi="ar-SA" w:val="pt-BR" w:eastAsia="pt-BR"/>
    </w:rPr>
  </w:style>
  <w:style w:type="paragraph" w:styleId="Ttulo5">
    <w:name w:val="Heading 5"/>
    <w:uiPriority w:val="9"/>
    <w:qFormat/>
    <w:rsid w:val="001358f2"/>
    <w:pPr>
      <w:keepNext w:val="true"/>
      <w:widowControl w:val="false"/>
      <w:suppressAutoHyphens w:val="false"/>
      <w:spacing w:lineRule="atLeast" w:line="1"/>
      <w:jc w:val="both"/>
      <w:textAlignment w:val="top"/>
      <w:outlineLvl w:val="4"/>
    </w:pPr>
    <w:rPr>
      <w:rFonts w:ascii="Arial" w:hAnsi="Arial" w:eastAsia="Times New Roman" w:cs="Arial"/>
      <w:b/>
      <w:color w:val="auto"/>
      <w:kern w:val="0"/>
      <w:sz w:val="22"/>
      <w:szCs w:val="20"/>
      <w:lang w:bidi="ar-SA" w:val="pt-BR" w:eastAsia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uiPriority w:val="22"/>
    <w:qFormat/>
    <w:rsid w:val="001358f2"/>
    <w:rPr>
      <w:b/>
      <w:bCs/>
    </w:rPr>
  </w:style>
  <w:style w:type="character" w:styleId="Nfase">
    <w:name w:val="Ênfase"/>
    <w:basedOn w:val="DefaultParagraphFont"/>
    <w:uiPriority w:val="20"/>
    <w:qFormat/>
    <w:rsid w:val="001358f2"/>
    <w:rPr>
      <w:i/>
      <w:iCs/>
    </w:rPr>
  </w:style>
  <w:style w:type="character" w:styleId="PargrafodaListaChar" w:customStyle="1">
    <w:name w:val="Parágrafo da Lista Char"/>
    <w:link w:val="PargrafodaLista"/>
    <w:uiPriority w:val="34"/>
    <w:qFormat/>
    <w:locked/>
    <w:rsid w:val="001358f2"/>
    <w:rPr>
      <w:rFonts w:ascii="Garamond" w:hAnsi="Garamond" w:eastAsia="Times New Roman" w:cs="Garamond"/>
      <w:sz w:val="24"/>
      <w:szCs w:val="24"/>
      <w:lang w:eastAsia="zh-CN"/>
    </w:rPr>
  </w:style>
  <w:style w:type="character" w:styleId="CorpodetextoChar" w:customStyle="1">
    <w:name w:val="Corpo de texto Char"/>
    <w:basedOn w:val="DefaultParagraphFont"/>
    <w:link w:val="Corpodetexto"/>
    <w:semiHidden/>
    <w:qFormat/>
    <w:rsid w:val="00327a4a"/>
    <w:rPr>
      <w:rFonts w:eastAsia="Times New Roman"/>
      <w:sz w:val="24"/>
      <w:szCs w:val="24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qFormat/>
    <w:rsid w:val="00327a4a"/>
    <w:pPr>
      <w:spacing w:lineRule="auto" w:line="240" w:before="0" w:after="120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Onormal" w:customStyle="1">
    <w:name w:val="LO-normal"/>
    <w:qFormat/>
    <w:rsid w:val="001358f2"/>
    <w:pPr>
      <w:widowControl/>
      <w:suppressAutoHyphens w:val="true"/>
      <w:bidi w:val="0"/>
      <w:jc w:val="left"/>
    </w:pPr>
    <w:rPr>
      <w:rFonts w:ascii="Garamond" w:hAnsi="Garamond" w:eastAsia="Garamond" w:cs="Garamond"/>
      <w:color w:val="auto"/>
      <w:kern w:val="0"/>
      <w:sz w:val="24"/>
      <w:szCs w:val="24"/>
      <w:lang w:eastAsia="zh-CN" w:bidi="hi-IN" w:val="pt-BR"/>
    </w:rPr>
  </w:style>
  <w:style w:type="paragraph" w:styleId="NormalWeb">
    <w:name w:val="Normal (Web)"/>
    <w:basedOn w:val="Normal"/>
    <w:uiPriority w:val="99"/>
    <w:unhideWhenUsed/>
    <w:qFormat/>
    <w:rsid w:val="001358f2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val="zh-CN"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1358f2"/>
    <w:pPr>
      <w:spacing w:lineRule="atLeast" w:line="1" w:before="0" w:after="0"/>
      <w:ind w:left="720" w:hanging="0"/>
      <w:contextualSpacing/>
      <w:textAlignment w:val="top"/>
      <w:outlineLvl w:val="0"/>
    </w:pPr>
    <w:rPr>
      <w:rFonts w:ascii="Garamond" w:hAnsi="Garamond" w:eastAsia="Times New Roman" w:cs="Garamond"/>
      <w:sz w:val="24"/>
      <w:szCs w:val="24"/>
      <w:lang w:eastAsia="zh-CN"/>
    </w:rPr>
  </w:style>
  <w:style w:type="paragraph" w:styleId="Standard" w:customStyle="1">
    <w:name w:val="Standard"/>
    <w:qFormat/>
    <w:rsid w:val="001358f2"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NSimSun" w:cs="Mangal"/>
      <w:color w:val="auto"/>
      <w:kern w:val="2"/>
      <w:sz w:val="24"/>
      <w:szCs w:val="24"/>
      <w:lang w:eastAsia="zh-CN" w:bidi="hi-IN" w:val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oleObject" Target="embeddings/oleObject2.bin"/><Relationship Id="rId5" Type="http://schemas.openxmlformats.org/officeDocument/2006/relationships/image" Target="media/image2.emf"/><Relationship Id="rId6" Type="http://schemas.openxmlformats.org/officeDocument/2006/relationships/oleObject" Target="embeddings/oleObject3.bin"/><Relationship Id="rId7" Type="http://schemas.openxmlformats.org/officeDocument/2006/relationships/image" Target="media/image3.emf"/><Relationship Id="rId8" Type="http://schemas.openxmlformats.org/officeDocument/2006/relationships/oleObject" Target="embeddings/oleObject4.bin"/><Relationship Id="rId9" Type="http://schemas.openxmlformats.org/officeDocument/2006/relationships/image" Target="media/image4.emf"/><Relationship Id="rId10" Type="http://schemas.openxmlformats.org/officeDocument/2006/relationships/oleObject" Target="embeddings/oleObject5.bin"/><Relationship Id="rId11" Type="http://schemas.openxmlformats.org/officeDocument/2006/relationships/image" Target="media/image5.emf"/><Relationship Id="rId12" Type="http://schemas.openxmlformats.org/officeDocument/2006/relationships/oleObject" Target="embeddings/oleObject6.bin"/><Relationship Id="rId13" Type="http://schemas.openxmlformats.org/officeDocument/2006/relationships/image" Target="media/image6.emf"/><Relationship Id="rId14" Type="http://schemas.openxmlformats.org/officeDocument/2006/relationships/oleObject" Target="embeddings/oleObject7.bin"/><Relationship Id="rId15" Type="http://schemas.openxmlformats.org/officeDocument/2006/relationships/image" Target="media/image7.emf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Application>LibreOffice/6.0.2.1$Windows_X86_64 LibreOffice_project/f7f06a8f319e4b62f9bc5095aa112a65d2f3ac89</Application>
  <Pages>3</Pages>
  <Words>3974</Words>
  <Characters>18697</Characters>
  <CharactersWithSpaces>23121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2017-08-23T20:49:00Z</dcterms:created>
  <dc:creator>usuario</dc:creator>
  <dc:description/>
  <dc:language>pt-BR</dc:language>
  <cp:lastModifiedBy>Gabinete 03</cp:lastModifiedBy>
  <cp:lastPrinted>2025-11-17T16:29:00Z</cp:lastPrinted>
  <dcterms:modified xsi:type="dcterms:W3CDTF">2026-02-19T13:04:00Z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ICV">
    <vt:lpwstr>B5D1CF152F184572B1235EC2F134C48A_12</vt:lpwstr>
  </property>
  <property fmtid="{D5CDD505-2E9C-101B-9397-08002B2CF9AE}" pid="6" name="KSOProductBuildVer">
    <vt:lpwstr>1046-12.2.0.23155</vt:lpwstr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