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E9A3FA" w14:textId="5467A348" w:rsidR="00914DC8" w:rsidRDefault="00914DC8" w:rsidP="00914DC8">
      <w:pPr>
        <w:jc w:val="both"/>
        <w:rPr>
          <w:rFonts w:ascii="Times New Roman" w:hAnsi="Times New Roman" w:cs="Times New Roman"/>
          <w:b w:val="0"/>
        </w:rPr>
      </w:pPr>
      <w:r w:rsidRPr="00CE4C2C">
        <w:rPr>
          <w:rFonts w:ascii="Times New Roman" w:hAnsi="Times New Roman" w:cs="Times New Roman"/>
          <w:b w:val="0"/>
        </w:rPr>
        <w:t>INDICAÇÃO Nº</w:t>
      </w:r>
      <w:r w:rsidRPr="00CA77C3">
        <w:rPr>
          <w:rFonts w:ascii="Times New Roman" w:hAnsi="Times New Roman" w:cs="Times New Roman"/>
          <w:b w:val="0"/>
        </w:rPr>
        <w:t xml:space="preserve">: </w:t>
      </w:r>
      <w:r>
        <w:rPr>
          <w:rFonts w:ascii="Times New Roman" w:hAnsi="Times New Roman" w:cs="Times New Roman"/>
          <w:b w:val="0"/>
        </w:rPr>
        <w:t>222</w:t>
      </w:r>
      <w:r w:rsidRPr="00E41688">
        <w:rPr>
          <w:rFonts w:ascii="Times New Roman" w:hAnsi="Times New Roman" w:cs="Times New Roman"/>
          <w:b w:val="0"/>
        </w:rPr>
        <w:t>/2021</w:t>
      </w:r>
    </w:p>
    <w:p w14:paraId="40445BD4" w14:textId="77777777" w:rsidR="00914DC8" w:rsidRDefault="00914DC8" w:rsidP="00914DC8">
      <w:pPr>
        <w:jc w:val="both"/>
        <w:rPr>
          <w:rFonts w:ascii="Times New Roman" w:hAnsi="Times New Roman" w:cs="Times New Roman"/>
          <w:b w:val="0"/>
        </w:rPr>
      </w:pPr>
    </w:p>
    <w:p w14:paraId="19839BBA" w14:textId="241A4D41" w:rsidR="00914DC8" w:rsidRDefault="00914DC8" w:rsidP="00914DC8">
      <w:pPr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Lima Duarte, 28</w:t>
      </w:r>
      <w:r>
        <w:rPr>
          <w:rFonts w:ascii="Times New Roman" w:hAnsi="Times New Roman" w:cs="Times New Roman"/>
          <w:b w:val="0"/>
        </w:rPr>
        <w:t xml:space="preserve"> de </w:t>
      </w:r>
      <w:r>
        <w:rPr>
          <w:rFonts w:ascii="Times New Roman" w:hAnsi="Times New Roman" w:cs="Times New Roman"/>
          <w:b w:val="0"/>
        </w:rPr>
        <w:t>julho</w:t>
      </w:r>
      <w:r>
        <w:rPr>
          <w:rFonts w:ascii="Times New Roman" w:hAnsi="Times New Roman" w:cs="Times New Roman"/>
          <w:b w:val="0"/>
        </w:rPr>
        <w:t xml:space="preserve"> de 2021.</w:t>
      </w:r>
    </w:p>
    <w:p w14:paraId="00000003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04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05" w14:textId="77777777" w:rsidR="00226D1E" w:rsidRDefault="00CE6ED7">
      <w:pPr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</w:t>
      </w:r>
    </w:p>
    <w:p w14:paraId="00000006" w14:textId="77777777" w:rsidR="00226D1E" w:rsidRDefault="00CE6ED7">
      <w:pPr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Presidente da Câmara e </w:t>
      </w:r>
    </w:p>
    <w:p w14:paraId="00000007" w14:textId="77777777" w:rsidR="00226D1E" w:rsidRDefault="00CE6ED7">
      <w:pPr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00000008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09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0A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0B" w14:textId="77777777" w:rsidR="00226D1E" w:rsidRDefault="00CE6ED7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esta subscreve, vêm através desta, INDICAR, respeitosamente, a</w:t>
      </w:r>
      <w:r>
        <w:rPr>
          <w:rFonts w:ascii="Times New Roman" w:eastAsia="Times New Roman" w:hAnsi="Times New Roman" w:cs="Times New Roman"/>
          <w:b w:val="0"/>
          <w:color w:val="202124"/>
          <w:highlight w:val="white"/>
        </w:rPr>
        <w:t> ilustríssima</w:t>
      </w:r>
      <w:r>
        <w:rPr>
          <w:rFonts w:ascii="Times New Roman" w:eastAsia="Times New Roman" w:hAnsi="Times New Roman" w:cs="Times New Roman"/>
          <w:b w:val="0"/>
          <w:color w:val="000000"/>
        </w:rPr>
        <w:t xml:space="preserve"> Sra. Elenice Pereira Delgado Santelli</w:t>
      </w:r>
      <w:r>
        <w:rPr>
          <w:rFonts w:ascii="Times New Roman" w:eastAsia="Times New Roman" w:hAnsi="Times New Roman" w:cs="Times New Roman"/>
          <w:b w:val="0"/>
        </w:rPr>
        <w:t>, Prefeita Municipal, que analise a possibilidade de promover para os fiscais de carreira do município, a Gratificação de Risco</w:t>
      </w:r>
    </w:p>
    <w:p w14:paraId="0000000C" w14:textId="77777777" w:rsidR="00226D1E" w:rsidRDefault="00CE6ED7">
      <w:pPr>
        <w:tabs>
          <w:tab w:val="left" w:pos="3450"/>
        </w:tabs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ab/>
      </w:r>
    </w:p>
    <w:p w14:paraId="0000000D" w14:textId="208AA691" w:rsidR="00226D1E" w:rsidRDefault="00CE6ED7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</w:rPr>
        <w:t>Motivo:</w:t>
      </w:r>
      <w:r>
        <w:rPr>
          <w:rFonts w:ascii="Times New Roman" w:eastAsia="Times New Roman" w:hAnsi="Times New Roman" w:cs="Times New Roman"/>
          <w:b w:val="0"/>
        </w:rPr>
        <w:t xml:space="preserve"> A justificativa se baseia no fato de que é de conhecimento por parte da administração municipal, que os funcionários q</w:t>
      </w:r>
      <w:r>
        <w:rPr>
          <w:rFonts w:ascii="Times New Roman" w:eastAsia="Times New Roman" w:hAnsi="Times New Roman" w:cs="Times New Roman"/>
          <w:b w:val="0"/>
        </w:rPr>
        <w:t>ue ocupam os cargos de fiscais de Obras, Meio Ambiente e Tributos do Município de Lima Duarte – MG, ficam expostos a situações de risco, já que o cumprimento de uma ordem pod</w:t>
      </w:r>
      <w:r w:rsidR="00B76C54">
        <w:rPr>
          <w:rFonts w:ascii="Times New Roman" w:eastAsia="Times New Roman" w:hAnsi="Times New Roman" w:cs="Times New Roman"/>
          <w:b w:val="0"/>
        </w:rPr>
        <w:t>e não ser bem recebido pelo muníci</w:t>
      </w:r>
      <w:r>
        <w:rPr>
          <w:rFonts w:ascii="Times New Roman" w:eastAsia="Times New Roman" w:hAnsi="Times New Roman" w:cs="Times New Roman"/>
          <w:b w:val="0"/>
        </w:rPr>
        <w:t>pe ou cidadão a quem a ordem ou autuação se dest</w:t>
      </w:r>
      <w:r>
        <w:rPr>
          <w:rFonts w:ascii="Times New Roman" w:eastAsia="Times New Roman" w:hAnsi="Times New Roman" w:cs="Times New Roman"/>
          <w:b w:val="0"/>
        </w:rPr>
        <w:t xml:space="preserve">ina. Em anexo segue anteprojeto. </w:t>
      </w:r>
    </w:p>
    <w:p w14:paraId="0000000E" w14:textId="77777777" w:rsidR="00226D1E" w:rsidRDefault="00226D1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 w:val="0"/>
        </w:rPr>
      </w:pPr>
    </w:p>
    <w:p w14:paraId="0000000F" w14:textId="77777777" w:rsidR="00226D1E" w:rsidRDefault="00CE6ED7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Sem mais para o momento, e certo de que ocorrerá atenção a esta indicação, me coloco a disposição para eventuais esclarecimentos e aproveito a oportunidade para renovar os protestos de elevada estima e consideração. </w:t>
      </w:r>
    </w:p>
    <w:p w14:paraId="00000010" w14:textId="77777777" w:rsidR="00226D1E" w:rsidRDefault="00226D1E">
      <w:pPr>
        <w:ind w:firstLine="1701"/>
        <w:jc w:val="both"/>
        <w:rPr>
          <w:rFonts w:ascii="Times New Roman" w:eastAsia="Times New Roman" w:hAnsi="Times New Roman" w:cs="Times New Roman"/>
          <w:b w:val="0"/>
          <w:color w:val="FF0000"/>
        </w:rPr>
      </w:pPr>
    </w:p>
    <w:p w14:paraId="00000011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12" w14:textId="77777777" w:rsidR="00226D1E" w:rsidRDefault="00CE6ED7">
      <w:pPr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</w:t>
      </w:r>
      <w:r>
        <w:rPr>
          <w:rFonts w:ascii="Times New Roman" w:eastAsia="Times New Roman" w:hAnsi="Times New Roman" w:cs="Times New Roman"/>
          <w:b w:val="0"/>
        </w:rPr>
        <w:t xml:space="preserve">la de Sessões,  </w:t>
      </w:r>
    </w:p>
    <w:p w14:paraId="00000013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14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15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16" w14:textId="77777777" w:rsidR="00226D1E" w:rsidRDefault="00226D1E">
      <w:pPr>
        <w:jc w:val="both"/>
        <w:rPr>
          <w:rFonts w:ascii="Times New Roman" w:eastAsia="Times New Roman" w:hAnsi="Times New Roman" w:cs="Times New Roman"/>
          <w:b w:val="0"/>
        </w:rPr>
      </w:pPr>
    </w:p>
    <w:p w14:paraId="00000017" w14:textId="77777777" w:rsidR="00226D1E" w:rsidRDefault="00CE6ED7">
      <w:pPr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Thiago Junior da Silva (Professor Thiago)</w:t>
      </w:r>
    </w:p>
    <w:p w14:paraId="00000018" w14:textId="77777777" w:rsidR="00226D1E" w:rsidRDefault="00CE6ED7">
      <w:pPr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 - PSB</w:t>
      </w:r>
    </w:p>
    <w:p w14:paraId="00000019" w14:textId="77777777" w:rsidR="00226D1E" w:rsidRDefault="00226D1E">
      <w:pPr>
        <w:jc w:val="center"/>
        <w:rPr>
          <w:rFonts w:ascii="Times New Roman" w:eastAsia="Times New Roman" w:hAnsi="Times New Roman" w:cs="Times New Roman"/>
          <w:b w:val="0"/>
        </w:rPr>
      </w:pPr>
    </w:p>
    <w:p w14:paraId="0000001A" w14:textId="77777777" w:rsidR="00226D1E" w:rsidRDefault="00226D1E"/>
    <w:p w14:paraId="0000001B" w14:textId="77777777" w:rsidR="00226D1E" w:rsidRDefault="00226D1E"/>
    <w:p w14:paraId="0000001C" w14:textId="77777777" w:rsidR="00226D1E" w:rsidRDefault="00226D1E"/>
    <w:p w14:paraId="0000001D" w14:textId="77777777" w:rsidR="00226D1E" w:rsidRDefault="00226D1E"/>
    <w:p w14:paraId="0000001E" w14:textId="77777777" w:rsidR="00226D1E" w:rsidRDefault="00226D1E"/>
    <w:p w14:paraId="0000001F" w14:textId="77777777" w:rsidR="00226D1E" w:rsidRDefault="00226D1E"/>
    <w:p w14:paraId="00000020" w14:textId="77777777" w:rsidR="00226D1E" w:rsidRDefault="00226D1E"/>
    <w:p w14:paraId="00000021" w14:textId="77777777" w:rsidR="00226D1E" w:rsidRDefault="00226D1E"/>
    <w:p w14:paraId="00000022" w14:textId="21C8B969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i/>
          <w:color w:val="252525"/>
        </w:rPr>
      </w:pPr>
      <w:r>
        <w:rPr>
          <w:rFonts w:ascii="Times New Roman" w:eastAsia="Times New Roman" w:hAnsi="Times New Roman" w:cs="Times New Roman"/>
          <w:i/>
          <w:color w:val="252525"/>
        </w:rPr>
        <w:t>GRATIFICAÇÃO DE RISCO PARA OS CARGOS DE</w:t>
      </w:r>
      <w:r>
        <w:rPr>
          <w:rFonts w:ascii="Times New Roman" w:eastAsia="Times New Roman" w:hAnsi="Times New Roman" w:cs="Times New Roman"/>
          <w:b w:val="0"/>
          <w:i/>
          <w:color w:val="252525"/>
        </w:rPr>
        <w:t> </w:t>
      </w:r>
      <w:r>
        <w:rPr>
          <w:rFonts w:ascii="Times New Roman" w:eastAsia="Times New Roman" w:hAnsi="Times New Roman" w:cs="Times New Roman"/>
          <w:i/>
          <w:color w:val="252525"/>
        </w:rPr>
        <w:t>FISCAL DE OBRAS, FISCAL DE TRIBUTOS,</w:t>
      </w:r>
      <w:r w:rsidR="00B76C54">
        <w:rPr>
          <w:rFonts w:ascii="Times New Roman" w:eastAsia="Times New Roman" w:hAnsi="Times New Roman" w:cs="Times New Roman"/>
          <w:i/>
          <w:color w:val="252525"/>
        </w:rPr>
        <w:t xml:space="preserve"> </w:t>
      </w:r>
      <w:r>
        <w:rPr>
          <w:rFonts w:ascii="Times New Roman" w:eastAsia="Times New Roman" w:hAnsi="Times New Roman" w:cs="Times New Roman"/>
          <w:i/>
          <w:color w:val="252525"/>
        </w:rPr>
        <w:t>FISCAL DE MEIO AMBIENTE E FISCAL DE TRÂNSITO E DÁ OUTRAS PROVIDÊNCIAS.</w:t>
      </w:r>
    </w:p>
    <w:p w14:paraId="00000023" w14:textId="77777777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 PREFEITA MUNICIPAL DE LIMA DUARTE</w:t>
      </w:r>
      <w:r>
        <w:rPr>
          <w:rFonts w:ascii="Times New Roman" w:eastAsia="Times New Roman" w:hAnsi="Times New Roman" w:cs="Times New Roman"/>
          <w:b w:val="0"/>
          <w:color w:val="252525"/>
        </w:rPr>
        <w:t>, Estado de Minas Gerais, faz saber que a Câmara Municipal aprova e ele sanciona a seguinte Lei:</w:t>
      </w:r>
    </w:p>
    <w:p w14:paraId="00000024" w14:textId="77777777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Art. 1°-</w:t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  Fica criada gratificação mensal aos servidores públicos municipais efetivos ocupantes dos cargos de </w:t>
      </w:r>
      <w:r>
        <w:rPr>
          <w:rFonts w:ascii="Times New Roman" w:eastAsia="Times New Roman" w:hAnsi="Times New Roman" w:cs="Times New Roman"/>
          <w:color w:val="252525"/>
        </w:rPr>
        <w:t>Fiscal de Obra</w:t>
      </w:r>
      <w:r>
        <w:rPr>
          <w:rFonts w:ascii="Times New Roman" w:eastAsia="Times New Roman" w:hAnsi="Times New Roman" w:cs="Times New Roman"/>
          <w:color w:val="252525"/>
        </w:rPr>
        <w:t xml:space="preserve">s, Fiscal de Tributos, Fiscal de Meio Ambiente e Fiscal de Trânsito </w:t>
      </w:r>
      <w:r>
        <w:rPr>
          <w:rFonts w:ascii="Times New Roman" w:eastAsia="Times New Roman" w:hAnsi="Times New Roman" w:cs="Times New Roman"/>
          <w:b w:val="0"/>
          <w:color w:val="252525"/>
        </w:rPr>
        <w:t>nos termos desta Lei.</w:t>
      </w:r>
    </w:p>
    <w:p w14:paraId="00000025" w14:textId="2C7DADC3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Art. 2°</w:t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 - A gratificação mensal, ora denominada Gratificação de Risco – GR é vantagem pecuniária a ser concedida exclusivamente para </w:t>
      </w:r>
      <w:r>
        <w:rPr>
          <w:rFonts w:ascii="Times New Roman" w:eastAsia="Times New Roman" w:hAnsi="Times New Roman" w:cs="Times New Roman"/>
          <w:color w:val="252525"/>
        </w:rPr>
        <w:t>Fiscal de Obras, Fiscal de Tribut</w:t>
      </w:r>
      <w:r>
        <w:rPr>
          <w:rFonts w:ascii="Times New Roman" w:eastAsia="Times New Roman" w:hAnsi="Times New Roman" w:cs="Times New Roman"/>
          <w:color w:val="252525"/>
        </w:rPr>
        <w:t>os,</w:t>
      </w:r>
      <w:r w:rsidR="00B76C54">
        <w:rPr>
          <w:rFonts w:ascii="Times New Roman" w:eastAsia="Times New Roman" w:hAnsi="Times New Roman" w:cs="Times New Roman"/>
          <w:color w:val="252525"/>
        </w:rPr>
        <w:t xml:space="preserve"> </w:t>
      </w:r>
      <w:r>
        <w:rPr>
          <w:rFonts w:ascii="Times New Roman" w:eastAsia="Times New Roman" w:hAnsi="Times New Roman" w:cs="Times New Roman"/>
          <w:color w:val="252525"/>
        </w:rPr>
        <w:t xml:space="preserve">Fiscal de Meio Ambiente e Fiscal de Trânsito </w:t>
      </w:r>
      <w:r>
        <w:rPr>
          <w:rFonts w:ascii="Times New Roman" w:eastAsia="Times New Roman" w:hAnsi="Times New Roman" w:cs="Times New Roman"/>
          <w:b w:val="0"/>
          <w:color w:val="252525"/>
        </w:rPr>
        <w:t>em exercício externo e exposição a risco de vida, integridade física ou moral, visando compensar ônus nos serviços executados.</w:t>
      </w:r>
    </w:p>
    <w:p w14:paraId="00000026" w14:textId="77777777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b w:val="0"/>
          <w:color w:val="252525"/>
        </w:rPr>
        <w:t xml:space="preserve">Parágrafo único: A eventual designação do servidor para qualquer outra função ou </w:t>
      </w:r>
      <w:r>
        <w:rPr>
          <w:rFonts w:ascii="Times New Roman" w:eastAsia="Times New Roman" w:hAnsi="Times New Roman" w:cs="Times New Roman"/>
          <w:b w:val="0"/>
          <w:color w:val="252525"/>
        </w:rPr>
        <w:t>atividade, diversa das nomeadas no artigo 1° desta Lei, implicará na imediata cessação da gratificação.</w:t>
      </w:r>
    </w:p>
    <w:p w14:paraId="00000027" w14:textId="77777777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 xml:space="preserve">Art. 3° - </w:t>
      </w:r>
      <w:r>
        <w:rPr>
          <w:rFonts w:ascii="Times New Roman" w:eastAsia="Times New Roman" w:hAnsi="Times New Roman" w:cs="Times New Roman"/>
          <w:b w:val="0"/>
          <w:color w:val="252525"/>
        </w:rPr>
        <w:t> O valor da Gratificação de Risco – GR será de 30% (Trinta por cento) incidente sobre o vencimento base do servidor.</w:t>
      </w:r>
    </w:p>
    <w:p w14:paraId="00000028" w14:textId="5EC973AC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Art. 4°</w:t>
      </w:r>
      <w:r w:rsidR="00B76C54">
        <w:rPr>
          <w:rFonts w:ascii="Times New Roman" w:eastAsia="Times New Roman" w:hAnsi="Times New Roman" w:cs="Times New Roman"/>
          <w:b w:val="0"/>
          <w:color w:val="252525"/>
        </w:rPr>
        <w:t> </w:t>
      </w:r>
      <w:r>
        <w:rPr>
          <w:rFonts w:ascii="Times New Roman" w:eastAsia="Times New Roman" w:hAnsi="Times New Roman" w:cs="Times New Roman"/>
          <w:b w:val="0"/>
          <w:color w:val="252525"/>
        </w:rPr>
        <w:t>- A Gratificação</w:t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 de Risco tem caráter compensatório e não integra a remuneração dos servidores para qualquer fim, não incidindo sobre ela quaisquer descontos ou abatimentos.</w:t>
      </w:r>
    </w:p>
    <w:p w14:paraId="00000029" w14:textId="7701ADC0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Art. 5°</w:t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 - A Gratificação de Risco não poderá ser acumulada com o adicional de Periculosidade e In</w:t>
      </w:r>
      <w:r>
        <w:rPr>
          <w:rFonts w:ascii="Times New Roman" w:eastAsia="Times New Roman" w:hAnsi="Times New Roman" w:cs="Times New Roman"/>
          <w:b w:val="0"/>
          <w:color w:val="252525"/>
        </w:rPr>
        <w:t>salubridade.</w:t>
      </w:r>
    </w:p>
    <w:p w14:paraId="0000002A" w14:textId="69670DD6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Art. 6°</w:t>
      </w:r>
      <w:r w:rsidR="00B76C54">
        <w:rPr>
          <w:rFonts w:ascii="Times New Roman" w:eastAsia="Times New Roman" w:hAnsi="Times New Roman" w:cs="Times New Roman"/>
          <w:b w:val="0"/>
          <w:color w:val="252525"/>
        </w:rPr>
        <w:t> </w:t>
      </w:r>
      <w:r>
        <w:rPr>
          <w:rFonts w:ascii="Times New Roman" w:eastAsia="Times New Roman" w:hAnsi="Times New Roman" w:cs="Times New Roman"/>
          <w:b w:val="0"/>
          <w:color w:val="252525"/>
        </w:rPr>
        <w:t>- As despesas decorrentes da aplicação desta Lei correrão por conta de dotação orçamentárias próprias.</w:t>
      </w:r>
    </w:p>
    <w:p w14:paraId="0000002B" w14:textId="31203F8C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Art. 7°</w:t>
      </w:r>
      <w:r w:rsidR="00B76C54">
        <w:rPr>
          <w:rFonts w:ascii="Times New Roman" w:eastAsia="Times New Roman" w:hAnsi="Times New Roman" w:cs="Times New Roman"/>
          <w:b w:val="0"/>
          <w:color w:val="252525"/>
        </w:rPr>
        <w:t> </w:t>
      </w:r>
      <w:r>
        <w:rPr>
          <w:rFonts w:ascii="Times New Roman" w:eastAsia="Times New Roman" w:hAnsi="Times New Roman" w:cs="Times New Roman"/>
          <w:b w:val="0"/>
          <w:color w:val="252525"/>
        </w:rPr>
        <w:t>- Esta Lei entra em vigor na data de sua publicação.</w:t>
      </w:r>
    </w:p>
    <w:p w14:paraId="0000002D" w14:textId="2F381386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b w:val="0"/>
          <w:color w:val="252525"/>
        </w:rPr>
        <w:t> </w:t>
      </w:r>
      <w:r>
        <w:rPr>
          <w:rFonts w:ascii="Times New Roman" w:eastAsia="Times New Roman" w:hAnsi="Times New Roman" w:cs="Times New Roman"/>
          <w:b w:val="0"/>
          <w:color w:val="252525"/>
        </w:rPr>
        <w:t>Gabinete da Prefeita Municipal de Lima Duarte, Estado de Minas Gerais.</w:t>
      </w:r>
    </w:p>
    <w:p w14:paraId="00000030" w14:textId="241F0E60" w:rsidR="00226D1E" w:rsidRDefault="00CE6ED7" w:rsidP="00914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center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ELENICE PEREIRA DELGADO SANTELLI</w:t>
      </w:r>
      <w:bookmarkStart w:id="0" w:name="_GoBack"/>
      <w:bookmarkEnd w:id="0"/>
    </w:p>
    <w:p w14:paraId="00000031" w14:textId="77777777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center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b w:val="0"/>
          <w:color w:val="252525"/>
        </w:rPr>
        <w:t>Prefeita Municipal</w:t>
      </w:r>
    </w:p>
    <w:p w14:paraId="00000032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rPr>
          <w:rFonts w:ascii="Times New Roman" w:eastAsia="Times New Roman" w:hAnsi="Times New Roman" w:cs="Times New Roman"/>
          <w:b w:val="0"/>
          <w:color w:val="252525"/>
        </w:rPr>
      </w:pPr>
    </w:p>
    <w:p w14:paraId="56774E84" w14:textId="77777777" w:rsidR="00914DC8" w:rsidRDefault="00914DC8" w:rsidP="00914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center"/>
        <w:rPr>
          <w:rFonts w:ascii="Times New Roman" w:eastAsia="Times New Roman" w:hAnsi="Times New Roman" w:cs="Times New Roman"/>
          <w:color w:val="252525"/>
        </w:rPr>
      </w:pPr>
    </w:p>
    <w:p w14:paraId="00000033" w14:textId="77777777" w:rsidR="00226D1E" w:rsidRDefault="00CE6ED7" w:rsidP="00914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center"/>
        <w:rPr>
          <w:rFonts w:ascii="Times New Roman" w:eastAsia="Times New Roman" w:hAnsi="Times New Roman" w:cs="Times New Roman"/>
          <w:color w:val="252525"/>
        </w:rPr>
      </w:pPr>
      <w:r>
        <w:rPr>
          <w:rFonts w:ascii="Times New Roman" w:eastAsia="Times New Roman" w:hAnsi="Times New Roman" w:cs="Times New Roman"/>
          <w:color w:val="252525"/>
        </w:rPr>
        <w:t>JUSTIFICATIVA:</w:t>
      </w:r>
    </w:p>
    <w:p w14:paraId="00000034" w14:textId="416C68EA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b w:val="0"/>
          <w:color w:val="252525"/>
        </w:rPr>
        <w:br/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         A justificativa do projeto se baseia no fato de que é de conhecimento por parte da administração municipal, que os funcionários que ocupam os cargos de fiscais de obras, Meio Ambiente e Tributos do Município de Lima Duarte - MG ficam expostos a si</w:t>
      </w:r>
      <w:r>
        <w:rPr>
          <w:rFonts w:ascii="Times New Roman" w:eastAsia="Times New Roman" w:hAnsi="Times New Roman" w:cs="Times New Roman"/>
          <w:b w:val="0"/>
          <w:color w:val="252525"/>
        </w:rPr>
        <w:t>tuações de risco, já que o cumprimento de uma ordem pode não ser bem recebido pelo munícipe ou cidadão a quem a ordem ou autuação se destina.</w:t>
      </w:r>
      <w:r>
        <w:rPr>
          <w:rFonts w:ascii="Times New Roman" w:eastAsia="Times New Roman" w:hAnsi="Times New Roman" w:cs="Times New Roman"/>
          <w:b w:val="0"/>
          <w:color w:val="252525"/>
        </w:rPr>
        <w:br/>
        <w:t xml:space="preserve">         Os agentes correm, sim, risco de vida. Ameaças são comuns, diariamente eles sofrem agressões verbais e mo</w:t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ral, podendo resultar até em agressões físicas ou situações mais graves. Nada mais justo do que ter essa gratificação. Segundo a proposta, os agentes receberão um percentual de 30% sobre o vencimento base pela gratificação, não incidindo sobre acúmulos ou </w:t>
      </w:r>
      <w:r>
        <w:rPr>
          <w:rFonts w:ascii="Times New Roman" w:eastAsia="Times New Roman" w:hAnsi="Times New Roman" w:cs="Times New Roman"/>
          <w:b w:val="0"/>
          <w:color w:val="252525"/>
        </w:rPr>
        <w:t>outras gratificações, sendo vedada, ainda a percepção desta vantagem pecuniária juntamente com outra da mesma natureza.</w:t>
      </w:r>
      <w:r>
        <w:rPr>
          <w:rFonts w:ascii="Times New Roman" w:eastAsia="Times New Roman" w:hAnsi="Times New Roman" w:cs="Times New Roman"/>
          <w:b w:val="0"/>
          <w:color w:val="252525"/>
        </w:rPr>
        <w:br/>
        <w:t xml:space="preserve">         Portanto, a carreira destes servidores é perigosa,</w:t>
      </w:r>
      <w:r w:rsidR="00B76C54">
        <w:rPr>
          <w:rFonts w:ascii="Times New Roman" w:eastAsia="Times New Roman" w:hAnsi="Times New Roman" w:cs="Times New Roman"/>
          <w:b w:val="0"/>
          <w:color w:val="252525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252525"/>
        </w:rPr>
        <w:t>uma vez que estão sempre a postos no cumprimento do dever legal de realizar a</w:t>
      </w:r>
      <w:r>
        <w:rPr>
          <w:rFonts w:ascii="Times New Roman" w:eastAsia="Times New Roman" w:hAnsi="Times New Roman" w:cs="Times New Roman"/>
          <w:b w:val="0"/>
          <w:color w:val="252525"/>
        </w:rPr>
        <w:t xml:space="preserve"> arrecadação tão imprescindíve</w:t>
      </w:r>
      <w:r w:rsidR="00B76C54">
        <w:rPr>
          <w:rFonts w:ascii="Times New Roman" w:eastAsia="Times New Roman" w:hAnsi="Times New Roman" w:cs="Times New Roman"/>
          <w:b w:val="0"/>
          <w:color w:val="252525"/>
        </w:rPr>
        <w:t xml:space="preserve">l </w:t>
      </w:r>
      <w:proofErr w:type="spellStart"/>
      <w:r w:rsidR="00B76C54">
        <w:rPr>
          <w:rFonts w:ascii="Times New Roman" w:eastAsia="Times New Roman" w:hAnsi="Times New Roman" w:cs="Times New Roman"/>
          <w:b w:val="0"/>
          <w:color w:val="252525"/>
        </w:rPr>
        <w:t>á</w:t>
      </w:r>
      <w:proofErr w:type="spellEnd"/>
      <w:r w:rsidR="00B76C54">
        <w:rPr>
          <w:rFonts w:ascii="Times New Roman" w:eastAsia="Times New Roman" w:hAnsi="Times New Roman" w:cs="Times New Roman"/>
          <w:b w:val="0"/>
          <w:color w:val="252525"/>
        </w:rPr>
        <w:t xml:space="preserve"> viabilização de políticas pú</w:t>
      </w:r>
      <w:r>
        <w:rPr>
          <w:rFonts w:ascii="Times New Roman" w:eastAsia="Times New Roman" w:hAnsi="Times New Roman" w:cs="Times New Roman"/>
          <w:b w:val="0"/>
          <w:color w:val="252525"/>
        </w:rPr>
        <w:t>blicas,</w:t>
      </w:r>
      <w:r w:rsidR="00B76C54">
        <w:rPr>
          <w:rFonts w:ascii="Times New Roman" w:eastAsia="Times New Roman" w:hAnsi="Times New Roman" w:cs="Times New Roman"/>
          <w:b w:val="0"/>
          <w:color w:val="252525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252525"/>
        </w:rPr>
        <w:t>alavancando assim o desenvolvimento do município de forma ordenada, cumprindo as jornadas diárias de trabalho sem intimidar-se com situações difíceis e ameaças dos infratores, por serem c</w:t>
      </w:r>
      <w:r>
        <w:rPr>
          <w:rFonts w:ascii="Times New Roman" w:eastAsia="Times New Roman" w:hAnsi="Times New Roman" w:cs="Times New Roman"/>
          <w:b w:val="0"/>
          <w:color w:val="252525"/>
        </w:rPr>
        <w:t>umpridores da lei.</w:t>
      </w:r>
    </w:p>
    <w:p w14:paraId="00000035" w14:textId="77777777" w:rsidR="00226D1E" w:rsidRDefault="00CE6E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35"/>
        <w:jc w:val="both"/>
        <w:rPr>
          <w:rFonts w:ascii="Times New Roman" w:eastAsia="Times New Roman" w:hAnsi="Times New Roman" w:cs="Times New Roman"/>
          <w:b w:val="0"/>
          <w:color w:val="252525"/>
        </w:rPr>
      </w:pPr>
      <w:r>
        <w:rPr>
          <w:rFonts w:ascii="Times New Roman" w:eastAsia="Times New Roman" w:hAnsi="Times New Roman" w:cs="Times New Roman"/>
          <w:b w:val="0"/>
          <w:color w:val="252525"/>
        </w:rPr>
        <w:t>O texto do projeto prevê que somente os agentes no exercício da função e em fiscalização externa terão direito ao benefício.</w:t>
      </w:r>
    </w:p>
    <w:p w14:paraId="00000036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 w:val="0"/>
          <w:color w:val="000000"/>
        </w:rPr>
      </w:pPr>
    </w:p>
    <w:p w14:paraId="00000037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 w:val="0"/>
          <w:color w:val="000000"/>
        </w:rPr>
      </w:pPr>
    </w:p>
    <w:p w14:paraId="00000038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 w:val="0"/>
          <w:color w:val="000000"/>
        </w:rPr>
      </w:pPr>
    </w:p>
    <w:p w14:paraId="00000039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 w:val="0"/>
          <w:color w:val="000000"/>
        </w:rPr>
      </w:pPr>
    </w:p>
    <w:p w14:paraId="0000003A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 w:val="0"/>
          <w:color w:val="000000"/>
        </w:rPr>
      </w:pPr>
    </w:p>
    <w:p w14:paraId="0000003B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 w:val="0"/>
          <w:color w:val="000000"/>
        </w:rPr>
      </w:pPr>
    </w:p>
    <w:p w14:paraId="0000003C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 w:val="0"/>
          <w:color w:val="000000"/>
          <w:sz w:val="22"/>
          <w:szCs w:val="22"/>
        </w:rPr>
      </w:pPr>
    </w:p>
    <w:p w14:paraId="0000003D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 w:val="0"/>
          <w:color w:val="000000"/>
          <w:sz w:val="22"/>
          <w:szCs w:val="22"/>
        </w:rPr>
      </w:pPr>
    </w:p>
    <w:p w14:paraId="0000003E" w14:textId="77777777" w:rsidR="00226D1E" w:rsidRDefault="00226D1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 w:val="0"/>
          <w:color w:val="000000"/>
          <w:sz w:val="22"/>
          <w:szCs w:val="22"/>
        </w:rPr>
      </w:pPr>
    </w:p>
    <w:p w14:paraId="0000003F" w14:textId="77777777" w:rsidR="00226D1E" w:rsidRDefault="00226D1E"/>
    <w:sectPr w:rsidR="00226D1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45D1D" w14:textId="77777777" w:rsidR="00CE6ED7" w:rsidRDefault="00CE6ED7" w:rsidP="00914DC8">
      <w:r>
        <w:separator/>
      </w:r>
    </w:p>
  </w:endnote>
  <w:endnote w:type="continuationSeparator" w:id="0">
    <w:p w14:paraId="4EE64CDC" w14:textId="77777777" w:rsidR="00CE6ED7" w:rsidRDefault="00CE6ED7" w:rsidP="0091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3C7B2" w14:textId="77777777" w:rsidR="00914DC8" w:rsidRPr="00387EEB" w:rsidRDefault="00914DC8" w:rsidP="00914DC8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DB0BCAC" w14:textId="77777777" w:rsidR="00914DC8" w:rsidRPr="00387EEB" w:rsidRDefault="00914DC8" w:rsidP="00914DC8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6042F77C" w14:textId="77777777" w:rsidR="00914DC8" w:rsidRPr="00742C92" w:rsidRDefault="00914DC8" w:rsidP="00914DC8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  <w:p w14:paraId="62681AEF" w14:textId="77777777" w:rsidR="00914DC8" w:rsidRDefault="00914DC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7230A" w14:textId="77777777" w:rsidR="00CE6ED7" w:rsidRDefault="00CE6ED7" w:rsidP="00914DC8">
      <w:r>
        <w:separator/>
      </w:r>
    </w:p>
  </w:footnote>
  <w:footnote w:type="continuationSeparator" w:id="0">
    <w:p w14:paraId="618B90B5" w14:textId="77777777" w:rsidR="00CE6ED7" w:rsidRDefault="00CE6ED7" w:rsidP="00914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D2640" w14:textId="37E7F635" w:rsidR="00914DC8" w:rsidRDefault="00914DC8" w:rsidP="00914DC8">
    <w:pPr>
      <w:pStyle w:val="Cabealho"/>
      <w:jc w:val="center"/>
    </w:pPr>
    <w:r>
      <w:rPr>
        <w:noProof/>
      </w:rPr>
      <w:drawing>
        <wp:inline distT="0" distB="0" distL="0" distR="0" wp14:anchorId="58DD24F8" wp14:editId="203BBFC1">
          <wp:extent cx="2701925" cy="961986"/>
          <wp:effectExtent l="0" t="0" r="3175" b="0"/>
          <wp:docPr id="20" name="Imagem 20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9279" cy="968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1E"/>
    <w:rsid w:val="00226D1E"/>
    <w:rsid w:val="00914DC8"/>
    <w:rsid w:val="00B76C54"/>
    <w:rsid w:val="00CE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92BD75-6604-48DA-951B-86AF0CD19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914D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DC8"/>
  </w:style>
  <w:style w:type="paragraph" w:styleId="Rodap">
    <w:name w:val="footer"/>
    <w:basedOn w:val="Normal"/>
    <w:link w:val="RodapChar"/>
    <w:uiPriority w:val="99"/>
    <w:unhideWhenUsed/>
    <w:rsid w:val="00914D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Sidirlene</dc:creator>
  <cp:lastModifiedBy>Sidirlene</cp:lastModifiedBy>
  <cp:revision>2</cp:revision>
  <dcterms:created xsi:type="dcterms:W3CDTF">2021-07-28T17:18:00Z</dcterms:created>
  <dcterms:modified xsi:type="dcterms:W3CDTF">2021-07-28T17:18:00Z</dcterms:modified>
</cp:coreProperties>
</file>