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85155" w14:textId="77777777" w:rsidR="0014745E" w:rsidRDefault="0014745E" w:rsidP="0014745E">
      <w:pPr>
        <w:widowControl w:val="0"/>
        <w:suppressLineNumbers/>
        <w:suppressAutoHyphens w:val="0"/>
        <w:ind w:right="-1"/>
        <w:jc w:val="center"/>
        <w:rPr>
          <w:rFonts w:ascii="Arial" w:hAnsi="Arial" w:cs="Arial"/>
          <w:b/>
          <w:sz w:val="23"/>
          <w:szCs w:val="23"/>
          <w:u w:val="single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  <w:b/>
          <w:sz w:val="23"/>
          <w:szCs w:val="23"/>
          <w:u w:val="single"/>
        </w:rPr>
        <w:t>RESOLUÇÃO N° 01/2022, DE 3 DE FEVEREIRO DE 2022.</w:t>
      </w:r>
    </w:p>
    <w:p w14:paraId="44351840" w14:textId="77777777" w:rsidR="0014745E" w:rsidRDefault="0014745E" w:rsidP="0014745E">
      <w:pPr>
        <w:widowControl w:val="0"/>
        <w:suppressLineNumbers/>
        <w:suppressAutoHyphens w:val="0"/>
        <w:ind w:right="-1"/>
        <w:jc w:val="center"/>
        <w:rPr>
          <w:rFonts w:ascii="Arial" w:hAnsi="Arial" w:cs="Arial"/>
          <w:sz w:val="22"/>
          <w:szCs w:val="22"/>
        </w:rPr>
      </w:pPr>
    </w:p>
    <w:p w14:paraId="43F01815" w14:textId="77777777" w:rsidR="0014745E" w:rsidRDefault="0014745E" w:rsidP="0014745E">
      <w:pPr>
        <w:pStyle w:val="Recuodecorpodetexto"/>
        <w:widowControl w:val="0"/>
        <w:suppressLineNumbers/>
        <w:suppressAutoHyphens w:val="0"/>
        <w:ind w:right="-1" w:firstLine="0"/>
        <w:rPr>
          <w:rFonts w:ascii="Arial" w:hAnsi="Arial" w:cs="Arial"/>
          <w:b/>
          <w:sz w:val="20"/>
        </w:rPr>
      </w:pPr>
    </w:p>
    <w:p w14:paraId="6CD8A662" w14:textId="77777777" w:rsidR="0014745E" w:rsidRDefault="0014745E" w:rsidP="0014745E">
      <w:pPr>
        <w:pStyle w:val="Recuodecorpodetexto"/>
        <w:widowControl w:val="0"/>
        <w:suppressLineNumbers/>
        <w:suppressAutoHyphens w:val="0"/>
        <w:ind w:right="-1" w:firstLine="0"/>
        <w:rPr>
          <w:rFonts w:ascii="Arial" w:hAnsi="Arial" w:cs="Arial"/>
          <w:b/>
          <w:sz w:val="20"/>
        </w:rPr>
      </w:pPr>
    </w:p>
    <w:p w14:paraId="4E73E5C0" w14:textId="77777777" w:rsidR="0014745E" w:rsidRDefault="0014745E" w:rsidP="0014745E">
      <w:pPr>
        <w:ind w:left="4820" w:right="-1"/>
        <w:jc w:val="both"/>
        <w:rPr>
          <w:rFonts w:ascii="Arial" w:hAnsi="Arial" w:cs="Arial"/>
          <w:b/>
          <w:sz w:val="18"/>
          <w:szCs w:val="18"/>
          <w:lang w:eastAsia="en-US"/>
        </w:rPr>
      </w:pPr>
      <w:bookmarkStart w:id="3" w:name="OLE_LINK4"/>
      <w:r>
        <w:rPr>
          <w:rFonts w:ascii="Arial" w:hAnsi="Arial" w:cs="Arial"/>
          <w:b/>
          <w:sz w:val="18"/>
          <w:szCs w:val="18"/>
          <w:lang w:eastAsia="en-US"/>
        </w:rPr>
        <w:t>DETERMINA COMPENSAÇÃO DE HORÁRIO DEVIDO O PONTO FACULTATIVO DO DIA 28 DE FEVEREIRO DE 2022, E DÁ OUTRAS PROVIDÊNCIAS.</w:t>
      </w:r>
    </w:p>
    <w:bookmarkEnd w:id="3"/>
    <w:p w14:paraId="4F41E32C" w14:textId="77777777" w:rsidR="0014745E" w:rsidRDefault="0014745E" w:rsidP="0014745E">
      <w:pPr>
        <w:widowControl w:val="0"/>
        <w:suppressLineNumbers/>
        <w:suppressAutoHyphens w:val="0"/>
        <w:ind w:right="-1"/>
        <w:jc w:val="both"/>
        <w:rPr>
          <w:rFonts w:ascii="Arial" w:hAnsi="Arial" w:cs="Arial"/>
          <w:sz w:val="23"/>
          <w:szCs w:val="23"/>
        </w:rPr>
      </w:pPr>
    </w:p>
    <w:p w14:paraId="2DB4E275" w14:textId="77777777" w:rsidR="0014745E" w:rsidRDefault="0014745E" w:rsidP="0014745E">
      <w:pPr>
        <w:widowControl w:val="0"/>
        <w:suppressLineNumbers/>
        <w:suppressAutoHyphens w:val="0"/>
        <w:ind w:right="-1"/>
        <w:jc w:val="both"/>
        <w:rPr>
          <w:rFonts w:ascii="Arial" w:hAnsi="Arial" w:cs="Arial"/>
          <w:sz w:val="23"/>
          <w:szCs w:val="23"/>
        </w:rPr>
      </w:pPr>
    </w:p>
    <w:p w14:paraId="0F606352" w14:textId="77777777" w:rsidR="0014745E" w:rsidRDefault="0014745E" w:rsidP="0014745E">
      <w:pPr>
        <w:pStyle w:val="Recuodecorpodetexto"/>
        <w:tabs>
          <w:tab w:val="left" w:pos="2835"/>
        </w:tabs>
        <w:spacing w:line="360" w:lineRule="auto"/>
        <w:ind w:left="0" w:right="-1" w:firstLine="1559"/>
        <w:rPr>
          <w:rFonts w:ascii="Arial" w:hAnsi="Arial" w:cs="Arial"/>
          <w:sz w:val="23"/>
          <w:szCs w:val="23"/>
          <w:lang w:eastAsia="en-US"/>
        </w:rPr>
      </w:pPr>
      <w:r>
        <w:rPr>
          <w:rFonts w:ascii="Arial" w:hAnsi="Arial" w:cs="Arial"/>
          <w:sz w:val="23"/>
          <w:szCs w:val="23"/>
          <w:lang w:eastAsia="en-US"/>
        </w:rPr>
        <w:t>O Presidente da Câmara Municipal de Vereadores de Nova Prata – RS., no uso de suas legais atribuições, conforme lhe confere o artigo 35 da Lei Orgânica do Município de Nova Prata, c/c o artigo 15 do Regulamento Interno desta Câmara de Vereadores.</w:t>
      </w:r>
    </w:p>
    <w:p w14:paraId="7FCEF8D5" w14:textId="77777777" w:rsidR="0014745E" w:rsidRDefault="0014745E" w:rsidP="0014745E">
      <w:pPr>
        <w:pStyle w:val="Recuodecorpodetexto"/>
        <w:tabs>
          <w:tab w:val="left" w:pos="2835"/>
        </w:tabs>
        <w:spacing w:after="120"/>
        <w:ind w:left="0" w:right="-1" w:firstLine="1560"/>
        <w:rPr>
          <w:rFonts w:ascii="Arial" w:hAnsi="Arial" w:cs="Arial"/>
          <w:sz w:val="23"/>
          <w:szCs w:val="23"/>
          <w:lang w:eastAsia="en-US"/>
        </w:rPr>
      </w:pPr>
    </w:p>
    <w:p w14:paraId="422CFE7C" w14:textId="77777777" w:rsidR="0014745E" w:rsidRDefault="0014745E" w:rsidP="0014745E">
      <w:pPr>
        <w:pStyle w:val="Recuodecorpodetexto"/>
        <w:tabs>
          <w:tab w:val="left" w:pos="0"/>
        </w:tabs>
        <w:ind w:left="0" w:right="-1" w:firstLine="1560"/>
        <w:rPr>
          <w:rFonts w:ascii="Arial" w:hAnsi="Arial" w:cs="Arial"/>
          <w:b/>
          <w:sz w:val="23"/>
          <w:szCs w:val="23"/>
          <w:lang w:eastAsia="en-US"/>
        </w:rPr>
      </w:pPr>
      <w:r>
        <w:rPr>
          <w:rFonts w:ascii="Arial" w:hAnsi="Arial" w:cs="Arial"/>
          <w:b/>
          <w:sz w:val="23"/>
          <w:szCs w:val="23"/>
          <w:lang w:eastAsia="en-US"/>
        </w:rPr>
        <w:t>PROMULGO:</w:t>
      </w:r>
    </w:p>
    <w:p w14:paraId="532BC5AB" w14:textId="77777777" w:rsidR="0014745E" w:rsidRDefault="0014745E" w:rsidP="0014745E">
      <w:pPr>
        <w:pStyle w:val="Recuodecorpodetexto"/>
        <w:tabs>
          <w:tab w:val="left" w:pos="0"/>
        </w:tabs>
        <w:ind w:left="0" w:right="-1" w:firstLine="1560"/>
        <w:rPr>
          <w:rFonts w:ascii="Arial" w:hAnsi="Arial" w:cs="Arial"/>
          <w:sz w:val="23"/>
          <w:szCs w:val="23"/>
          <w:lang w:eastAsia="en-US"/>
        </w:rPr>
      </w:pPr>
    </w:p>
    <w:p w14:paraId="514B1D2B" w14:textId="77777777" w:rsidR="0014745E" w:rsidRDefault="0014745E" w:rsidP="0014745E">
      <w:pPr>
        <w:pStyle w:val="Recuodecorpodetexto"/>
        <w:tabs>
          <w:tab w:val="left" w:pos="0"/>
        </w:tabs>
        <w:ind w:left="0" w:right="-1" w:firstLine="1560"/>
        <w:rPr>
          <w:rFonts w:ascii="Arial" w:hAnsi="Arial" w:cs="Arial"/>
          <w:sz w:val="23"/>
          <w:szCs w:val="23"/>
          <w:lang w:eastAsia="en-US"/>
        </w:rPr>
      </w:pPr>
    </w:p>
    <w:p w14:paraId="49AAD19D" w14:textId="77777777" w:rsidR="0014745E" w:rsidRDefault="0014745E" w:rsidP="0014745E">
      <w:pPr>
        <w:spacing w:after="120" w:line="360" w:lineRule="auto"/>
        <w:ind w:left="142" w:right="-1" w:firstLine="1418"/>
        <w:jc w:val="both"/>
        <w:rPr>
          <w:rFonts w:ascii="Arial" w:hAnsi="Arial" w:cs="Arial"/>
          <w:sz w:val="23"/>
          <w:szCs w:val="23"/>
          <w:lang w:eastAsia="en-US"/>
        </w:rPr>
      </w:pPr>
      <w:r>
        <w:rPr>
          <w:rFonts w:ascii="Arial" w:hAnsi="Arial" w:cs="Arial"/>
          <w:b/>
          <w:sz w:val="23"/>
          <w:szCs w:val="23"/>
          <w:lang w:eastAsia="en-US"/>
        </w:rPr>
        <w:t>Art. 1.º</w:t>
      </w:r>
      <w:r>
        <w:rPr>
          <w:rFonts w:ascii="Arial" w:hAnsi="Arial" w:cs="Arial"/>
          <w:sz w:val="23"/>
          <w:szCs w:val="23"/>
          <w:lang w:eastAsia="en-US"/>
        </w:rPr>
        <w:t xml:space="preserve"> Fica determinada a compensação de horário a todos os servidores do Poder Legislativo Municipal, no período de 04 a 25 de fevereiro, referente ao ponto facultativo no dia 28 de fevereiro de 2022, para o feriado de Carnaval, estendendo-se o horário conforme a carga horária de cada servidor.</w:t>
      </w:r>
    </w:p>
    <w:p w14:paraId="39384974" w14:textId="77777777" w:rsidR="0014745E" w:rsidRDefault="0014745E" w:rsidP="0014745E">
      <w:pPr>
        <w:pStyle w:val="Corpodetexto"/>
        <w:widowControl w:val="0"/>
        <w:suppressLineNumbers/>
        <w:suppressAutoHyphens w:val="0"/>
        <w:spacing w:after="120" w:line="360" w:lineRule="auto"/>
        <w:ind w:right="-1" w:firstLine="1418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2º</w:t>
      </w:r>
      <w:r>
        <w:rPr>
          <w:rFonts w:ascii="Arial" w:hAnsi="Arial" w:cs="Arial"/>
          <w:sz w:val="23"/>
          <w:szCs w:val="23"/>
        </w:rPr>
        <w:t xml:space="preserve"> - Esta Resolução entrará em vigor na data de sua publicação.</w:t>
      </w:r>
    </w:p>
    <w:p w14:paraId="3F66C3AD" w14:textId="77777777" w:rsidR="0014745E" w:rsidRDefault="0014745E" w:rsidP="0014745E">
      <w:pPr>
        <w:pStyle w:val="NormalWeb"/>
        <w:spacing w:before="0" w:beforeAutospacing="0" w:after="0" w:afterAutospacing="0" w:line="360" w:lineRule="auto"/>
        <w:ind w:right="-1" w:firstLine="1418"/>
        <w:jc w:val="both"/>
        <w:rPr>
          <w:rFonts w:ascii="Arial (W1)" w:hAnsi="Arial (W1)"/>
          <w:sz w:val="23"/>
          <w:szCs w:val="23"/>
        </w:rPr>
      </w:pPr>
      <w:r>
        <w:rPr>
          <w:rFonts w:ascii="Arial (W1)" w:hAnsi="Arial (W1)"/>
          <w:b/>
          <w:sz w:val="23"/>
          <w:szCs w:val="23"/>
        </w:rPr>
        <w:t>Art. 3º</w:t>
      </w:r>
      <w:r>
        <w:rPr>
          <w:rFonts w:ascii="Arial (W1)" w:hAnsi="Arial (W1)"/>
          <w:sz w:val="23"/>
          <w:szCs w:val="23"/>
        </w:rPr>
        <w:t xml:space="preserve"> - Revogadas as disposições em contrário.</w:t>
      </w:r>
    </w:p>
    <w:p w14:paraId="646DAA33" w14:textId="77777777" w:rsidR="0014745E" w:rsidRDefault="0014745E" w:rsidP="0014745E">
      <w:pPr>
        <w:pStyle w:val="NormalWeb"/>
        <w:spacing w:before="0" w:beforeAutospacing="0" w:after="0" w:afterAutospacing="0" w:line="360" w:lineRule="auto"/>
        <w:ind w:right="-1" w:firstLine="1418"/>
        <w:jc w:val="both"/>
        <w:rPr>
          <w:rFonts w:ascii="Arial (W1)" w:hAnsi="Arial (W1)"/>
          <w:sz w:val="23"/>
          <w:szCs w:val="23"/>
        </w:rPr>
      </w:pPr>
    </w:p>
    <w:p w14:paraId="5E274503" w14:textId="77777777" w:rsidR="0014745E" w:rsidRDefault="0014745E" w:rsidP="0014745E">
      <w:pPr>
        <w:pStyle w:val="Recuodecorpodetexto"/>
        <w:tabs>
          <w:tab w:val="left" w:pos="0"/>
        </w:tabs>
        <w:spacing w:line="360" w:lineRule="auto"/>
        <w:ind w:left="0" w:right="-1" w:firstLine="1418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SECRETARIA DA CÂMARA MUNICIPAL DE NOVA PRATA – RS., ao terceiro (3º) dia do mês de fevereiro do ano de dois mil e vinte e dois (2022).</w:t>
      </w:r>
    </w:p>
    <w:p w14:paraId="238F5FCE" w14:textId="77777777" w:rsidR="0014745E" w:rsidRDefault="0014745E" w:rsidP="0014745E">
      <w:pPr>
        <w:ind w:right="-1"/>
        <w:jc w:val="both"/>
        <w:rPr>
          <w:rFonts w:ascii="Arial" w:hAnsi="Arial" w:cs="Arial"/>
          <w:b/>
          <w:sz w:val="23"/>
          <w:szCs w:val="23"/>
        </w:rPr>
      </w:pPr>
    </w:p>
    <w:p w14:paraId="4E5B21E6" w14:textId="77777777" w:rsidR="0014745E" w:rsidRDefault="0014745E" w:rsidP="0014745E">
      <w:pPr>
        <w:ind w:right="-1"/>
        <w:jc w:val="both"/>
        <w:rPr>
          <w:rFonts w:ascii="Arial" w:hAnsi="Arial" w:cs="Arial"/>
          <w:b/>
          <w:sz w:val="23"/>
          <w:szCs w:val="23"/>
        </w:rPr>
      </w:pPr>
    </w:p>
    <w:p w14:paraId="19305A03" w14:textId="77777777" w:rsidR="0014745E" w:rsidRDefault="0014745E" w:rsidP="0014745E">
      <w:pPr>
        <w:ind w:right="-1"/>
        <w:jc w:val="both"/>
        <w:rPr>
          <w:rFonts w:ascii="Arial" w:hAnsi="Arial" w:cs="Arial"/>
          <w:b/>
          <w:sz w:val="23"/>
          <w:szCs w:val="23"/>
        </w:rPr>
      </w:pPr>
    </w:p>
    <w:p w14:paraId="6EF9D651" w14:textId="77777777" w:rsidR="0014745E" w:rsidRDefault="0014745E" w:rsidP="0014745E">
      <w:pPr>
        <w:ind w:right="-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MARCELO BARATO</w:t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  <w:t xml:space="preserve">                 </w:t>
      </w:r>
      <w:r>
        <w:rPr>
          <w:rFonts w:ascii="Arial" w:hAnsi="Arial" w:cs="Arial"/>
          <w:b/>
          <w:sz w:val="23"/>
          <w:szCs w:val="23"/>
        </w:rPr>
        <w:tab/>
      </w:r>
      <w:proofErr w:type="gramStart"/>
      <w:r>
        <w:rPr>
          <w:rFonts w:ascii="Arial" w:hAnsi="Arial" w:cs="Arial"/>
          <w:b/>
          <w:sz w:val="23"/>
          <w:szCs w:val="23"/>
        </w:rPr>
        <w:tab/>
        <w:t xml:space="preserve">  CLAUDIO</w:t>
      </w:r>
      <w:proofErr w:type="gramEnd"/>
      <w:r>
        <w:rPr>
          <w:rFonts w:ascii="Arial" w:hAnsi="Arial" w:cs="Arial"/>
          <w:b/>
          <w:sz w:val="23"/>
          <w:szCs w:val="23"/>
        </w:rPr>
        <w:t xml:space="preserve"> DILDA</w:t>
      </w:r>
    </w:p>
    <w:p w14:paraId="019FC83B" w14:textId="77777777" w:rsidR="0014745E" w:rsidRDefault="0014745E" w:rsidP="0014745E">
      <w:pPr>
        <w:ind w:right="-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Presidente da Câmara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 xml:space="preserve">                                   Secretário da Câmara</w:t>
      </w:r>
      <w:bookmarkEnd w:id="0"/>
      <w:bookmarkEnd w:id="1"/>
      <w:bookmarkEnd w:id="2"/>
    </w:p>
    <w:p w14:paraId="69D13B00" w14:textId="77777777" w:rsidR="0014745E" w:rsidRDefault="0014745E" w:rsidP="0014745E">
      <w:pPr>
        <w:ind w:right="-1"/>
      </w:pPr>
    </w:p>
    <w:p w14:paraId="1AD1585A" w14:textId="77777777" w:rsidR="00636B15" w:rsidRDefault="00636B15"/>
    <w:sectPr w:rsidR="00636B15" w:rsidSect="0014745E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056"/>
    <w:rsid w:val="00090056"/>
    <w:rsid w:val="0014745E"/>
    <w:rsid w:val="002A3C8B"/>
    <w:rsid w:val="00636B15"/>
    <w:rsid w:val="00DE37AF"/>
    <w:rsid w:val="00EF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E444"/>
  <w15:chartTrackingRefBased/>
  <w15:docId w15:val="{F1480988-E235-40C8-8473-2005075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45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14745E"/>
    <w:pPr>
      <w:suppressAutoHyphens w:val="0"/>
      <w:spacing w:before="100" w:beforeAutospacing="1" w:after="100" w:afterAutospacing="1"/>
    </w:pPr>
    <w:rPr>
      <w:szCs w:val="24"/>
    </w:rPr>
  </w:style>
  <w:style w:type="paragraph" w:styleId="Corpodetexto">
    <w:name w:val="Body Text"/>
    <w:basedOn w:val="Normal"/>
    <w:link w:val="CorpodetextoChar"/>
    <w:semiHidden/>
    <w:unhideWhenUsed/>
    <w:rsid w:val="0014745E"/>
    <w:pPr>
      <w:jc w:val="both"/>
    </w:pPr>
    <w:rPr>
      <w:sz w:val="20"/>
    </w:rPr>
  </w:style>
  <w:style w:type="character" w:customStyle="1" w:styleId="CorpodetextoChar">
    <w:name w:val="Corpo de texto Char"/>
    <w:basedOn w:val="Fontepargpadro"/>
    <w:link w:val="Corpodetexto"/>
    <w:semiHidden/>
    <w:rsid w:val="0014745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14745E"/>
    <w:pPr>
      <w:ind w:left="4536" w:firstLine="1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14745E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2024-05-16T17:43:00Z</dcterms:created>
  <dcterms:modified xsi:type="dcterms:W3CDTF">2024-05-16T17:43:00Z</dcterms:modified>
</cp:coreProperties>
</file>