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0A90" w14:textId="77777777" w:rsidR="00C82D7F" w:rsidRPr="00C82D7F" w:rsidRDefault="00C82D7F" w:rsidP="00C82D7F">
      <w:pPr>
        <w:rPr>
          <w:b/>
          <w:bCs/>
        </w:rPr>
      </w:pPr>
      <w:r w:rsidRPr="00C82D7F">
        <w:rPr>
          <w:b/>
          <w:bCs/>
        </w:rPr>
        <w:t>PARECER DA COMISSÃO DE FINANÇAS E ORÇAMENTO Nº 88/2025</w:t>
      </w:r>
    </w:p>
    <w:p w14:paraId="672E82B7" w14:textId="77777777" w:rsidR="00C82D7F" w:rsidRDefault="00C82D7F" w:rsidP="00C82D7F">
      <w:pPr>
        <w:jc w:val="both"/>
        <w:rPr>
          <w:b/>
          <w:bCs/>
        </w:rPr>
      </w:pPr>
      <w:r w:rsidRPr="00C82D7F">
        <w:rPr>
          <w:b/>
          <w:bCs/>
        </w:rPr>
        <w:t>Projeto de Resolução nº 02/2025</w:t>
      </w:r>
    </w:p>
    <w:p w14:paraId="54A4C4AC" w14:textId="77777777" w:rsidR="00C82D7F" w:rsidRDefault="00C82D7F" w:rsidP="00C82D7F">
      <w:pPr>
        <w:jc w:val="both"/>
      </w:pPr>
      <w:r w:rsidRPr="00C82D7F">
        <w:rPr>
          <w:b/>
          <w:bCs/>
        </w:rPr>
        <w:t>Autoria:</w:t>
      </w:r>
      <w:r w:rsidRPr="00C82D7F">
        <w:t xml:space="preserve"> Mesa Diretora da Câmara Municipal de Santo Antônio do Sudoeste – PR</w:t>
      </w:r>
    </w:p>
    <w:p w14:paraId="0B570B49" w14:textId="4FD25F74" w:rsidR="00C82D7F" w:rsidRPr="00C82D7F" w:rsidRDefault="00C82D7F" w:rsidP="00C82D7F">
      <w:pPr>
        <w:ind w:left="2124"/>
        <w:jc w:val="both"/>
      </w:pPr>
      <w:r w:rsidRPr="00C82D7F">
        <w:br/>
      </w:r>
      <w:r w:rsidRPr="00C82D7F">
        <w:rPr>
          <w:b/>
          <w:bCs/>
        </w:rPr>
        <w:t>Ementa:</w:t>
      </w:r>
      <w:r w:rsidRPr="00C82D7F">
        <w:t xml:space="preserve"> Autoriza a abertura de crédito adicional suplementar no orçamento da Câmara de Vereadores de Santo Antônio do Sudoeste-PR e dá outras providências.</w:t>
      </w:r>
    </w:p>
    <w:p w14:paraId="2558A23F" w14:textId="4D50E6D6" w:rsidR="00C82D7F" w:rsidRPr="00C82D7F" w:rsidRDefault="00C82D7F" w:rsidP="00C82D7F">
      <w:pPr>
        <w:jc w:val="both"/>
      </w:pPr>
    </w:p>
    <w:p w14:paraId="5455239A" w14:textId="77777777" w:rsidR="00C82D7F" w:rsidRPr="00C82D7F" w:rsidRDefault="00C82D7F" w:rsidP="00C82D7F">
      <w:pPr>
        <w:jc w:val="both"/>
        <w:rPr>
          <w:b/>
          <w:bCs/>
        </w:rPr>
      </w:pPr>
      <w:r w:rsidRPr="00C82D7F">
        <w:rPr>
          <w:b/>
          <w:bCs/>
        </w:rPr>
        <w:t>EMENTA</w:t>
      </w:r>
    </w:p>
    <w:p w14:paraId="6143A72E" w14:textId="77777777" w:rsidR="00C82D7F" w:rsidRPr="00C82D7F" w:rsidRDefault="00C82D7F" w:rsidP="00C82D7F">
      <w:pPr>
        <w:jc w:val="both"/>
      </w:pPr>
      <w:r w:rsidRPr="00C82D7F">
        <w:t>Parecer da Comissão de Finanças e Orçamento ao Projeto de Resolução nº 02/2025, que trata da abertura de crédito adicional suplementar no valor de R$ 150.000,00 (cento e cinquenta mil reais) no orçamento da Câmara Municipal.</w:t>
      </w:r>
    </w:p>
    <w:p w14:paraId="7B71808D" w14:textId="33B47383" w:rsidR="00C82D7F" w:rsidRPr="00C82D7F" w:rsidRDefault="00C82D7F" w:rsidP="00C82D7F">
      <w:pPr>
        <w:jc w:val="both"/>
      </w:pPr>
    </w:p>
    <w:p w14:paraId="4C5D9031" w14:textId="77777777" w:rsidR="00C82D7F" w:rsidRPr="00C82D7F" w:rsidRDefault="00C82D7F" w:rsidP="00C82D7F">
      <w:pPr>
        <w:jc w:val="both"/>
        <w:rPr>
          <w:b/>
          <w:bCs/>
        </w:rPr>
      </w:pPr>
      <w:r w:rsidRPr="00C82D7F">
        <w:rPr>
          <w:b/>
          <w:bCs/>
        </w:rPr>
        <w:t>RELATÓRIO</w:t>
      </w:r>
    </w:p>
    <w:p w14:paraId="3C718217" w14:textId="77777777" w:rsidR="00C82D7F" w:rsidRPr="00C82D7F" w:rsidRDefault="00C82D7F" w:rsidP="00C82D7F">
      <w:pPr>
        <w:jc w:val="both"/>
      </w:pPr>
      <w:r w:rsidRPr="00C82D7F">
        <w:t xml:space="preserve">O Projeto de Resolução nº 02/2025, de autoria da Mesa Diretora, visa abrir crédito adicional suplementar no orçamento vigente da Câmara de Vereadores de Santo Antônio do Sudoeste – PR, remanejando recursos da dotação orçamentária referente a </w:t>
      </w:r>
      <w:r w:rsidRPr="00C82D7F">
        <w:rPr>
          <w:b/>
          <w:bCs/>
        </w:rPr>
        <w:t>Equipamentos e Material Permanente</w:t>
      </w:r>
      <w:r w:rsidRPr="00C82D7F">
        <w:t xml:space="preserve">, para a rubrica de </w:t>
      </w:r>
      <w:r w:rsidRPr="00C82D7F">
        <w:rPr>
          <w:b/>
          <w:bCs/>
        </w:rPr>
        <w:t>Outros Serviços de Terceiros – Pessoa Jurídica</w:t>
      </w:r>
      <w:r w:rsidRPr="00C82D7F">
        <w:t>.</w:t>
      </w:r>
    </w:p>
    <w:p w14:paraId="69988179" w14:textId="77777777" w:rsidR="00C82D7F" w:rsidRPr="00C82D7F" w:rsidRDefault="00C82D7F" w:rsidP="00C82D7F">
      <w:pPr>
        <w:jc w:val="both"/>
      </w:pPr>
      <w:r w:rsidRPr="00C82D7F">
        <w:t>Segundo a justificativa apresentada, tal medida se mostra necessária para garantir a cobertura das despesas relativas à contratação de serviços que asseguram a manutenção e melhoria das atividades do Poder Legislativo Municipal. Destaca-se, ainda, que o cancelamento parcial da dotação não comprometerá o funcionamento do órgão, conforme atestado pelo setor contábil.</w:t>
      </w:r>
    </w:p>
    <w:p w14:paraId="1AABE5FC" w14:textId="5019EB07" w:rsidR="00C82D7F" w:rsidRPr="00C82D7F" w:rsidRDefault="00C82D7F" w:rsidP="00C82D7F"/>
    <w:p w14:paraId="4FA2C505" w14:textId="77777777" w:rsidR="00C82D7F" w:rsidRPr="00C82D7F" w:rsidRDefault="00C82D7F" w:rsidP="00C82D7F">
      <w:pPr>
        <w:rPr>
          <w:b/>
          <w:bCs/>
        </w:rPr>
      </w:pPr>
      <w:r w:rsidRPr="00C82D7F">
        <w:rPr>
          <w:b/>
          <w:bCs/>
        </w:rPr>
        <w:t>VOTO DO RELATOR</w:t>
      </w:r>
    </w:p>
    <w:p w14:paraId="326D2DCE" w14:textId="77777777" w:rsidR="00C82D7F" w:rsidRPr="00C82D7F" w:rsidRDefault="00C82D7F" w:rsidP="00C82D7F">
      <w:pPr>
        <w:jc w:val="both"/>
      </w:pPr>
      <w:r w:rsidRPr="00C82D7F">
        <w:t xml:space="preserve">Após análise, constata-se que o projeto encontra respaldo na legislação pertinente, especialmente na Lei Federal nº 4.320/64 e na Lei Municipal nº </w:t>
      </w:r>
      <w:r w:rsidRPr="00C82D7F">
        <w:lastRenderedPageBreak/>
        <w:t>3.251/2024 (LDO 2025). Verifica-se, ainda, que há disponibilidade orçamentária para a realização do remanejamento proposto.</w:t>
      </w:r>
    </w:p>
    <w:p w14:paraId="2182FB46" w14:textId="77777777" w:rsidR="00C82D7F" w:rsidRPr="00C82D7F" w:rsidRDefault="00C82D7F" w:rsidP="00C82D7F">
      <w:pPr>
        <w:jc w:val="both"/>
      </w:pPr>
      <w:r w:rsidRPr="00C82D7F">
        <w:t xml:space="preserve">Diante disso, o voto é </w:t>
      </w:r>
      <w:r w:rsidRPr="00C82D7F">
        <w:rPr>
          <w:b/>
          <w:bCs/>
        </w:rPr>
        <w:t>favorável à aprovação do Projeto de Resolução nº 02/2025</w:t>
      </w:r>
      <w:r w:rsidRPr="00C82D7F">
        <w:t>, por atender aos requisitos de legalidade, conveniência e oportunidade.</w:t>
      </w:r>
    </w:p>
    <w:p w14:paraId="38EE7230" w14:textId="0D5A3EA4" w:rsidR="00C82D7F" w:rsidRPr="00C82D7F" w:rsidRDefault="00C82D7F" w:rsidP="00C82D7F"/>
    <w:p w14:paraId="2E9F7966" w14:textId="77777777" w:rsidR="00C82D7F" w:rsidRPr="00C82D7F" w:rsidRDefault="00C82D7F" w:rsidP="00C82D7F">
      <w:pPr>
        <w:rPr>
          <w:b/>
          <w:bCs/>
        </w:rPr>
      </w:pPr>
      <w:r w:rsidRPr="00C82D7F">
        <w:rPr>
          <w:b/>
          <w:bCs/>
        </w:rPr>
        <w:t>DECISÃO DA COMISSÃO</w:t>
      </w:r>
    </w:p>
    <w:p w14:paraId="37010F5A" w14:textId="77777777" w:rsidR="00C82D7F" w:rsidRPr="00C82D7F" w:rsidRDefault="00C82D7F" w:rsidP="00C82D7F">
      <w:r w:rsidRPr="00C82D7F">
        <w:t xml:space="preserve">A Comissão de Finanças e Orçamento, em reunião regular, acompanhou o voto do Relator, manifestando-se </w:t>
      </w:r>
      <w:r w:rsidRPr="00C82D7F">
        <w:rPr>
          <w:b/>
          <w:bCs/>
        </w:rPr>
        <w:t>pela aprovação</w:t>
      </w:r>
      <w:r w:rsidRPr="00C82D7F">
        <w:t xml:space="preserve"> do Projeto de Resolução nº 02/2025.</w:t>
      </w:r>
    </w:p>
    <w:p w14:paraId="3EB6CC9B" w14:textId="5A21DDE9" w:rsidR="00C82D7F" w:rsidRPr="00C82D7F" w:rsidRDefault="00C82D7F" w:rsidP="00C82D7F"/>
    <w:p w14:paraId="05D43925" w14:textId="36FBB71D" w:rsidR="00C82D7F" w:rsidRDefault="00C82D7F" w:rsidP="00C82D7F">
      <w:pPr>
        <w:rPr>
          <w:b/>
          <w:bCs/>
        </w:rPr>
      </w:pPr>
      <w:r w:rsidRPr="00C82D7F">
        <w:rPr>
          <w:b/>
          <w:bCs/>
        </w:rPr>
        <w:t>SALA DAS COMISSÕES</w:t>
      </w:r>
      <w:r>
        <w:rPr>
          <w:b/>
          <w:bCs/>
        </w:rPr>
        <w:t>, 22 de setembro de 2025.</w:t>
      </w:r>
    </w:p>
    <w:p w14:paraId="054DF28A" w14:textId="77777777" w:rsidR="00C82D7F" w:rsidRPr="00C82D7F" w:rsidRDefault="00C82D7F" w:rsidP="00C82D7F">
      <w:pPr>
        <w:rPr>
          <w:b/>
          <w:bCs/>
        </w:rPr>
      </w:pPr>
    </w:p>
    <w:p w14:paraId="71C05090" w14:textId="77777777" w:rsidR="00C82D7F" w:rsidRPr="00C82D7F" w:rsidRDefault="00C82D7F" w:rsidP="00C82D7F">
      <w:pPr>
        <w:rPr>
          <w:b/>
          <w:bCs/>
        </w:rPr>
      </w:pPr>
      <w:r w:rsidRPr="00C82D7F">
        <w:rPr>
          <w:b/>
          <w:bCs/>
        </w:rPr>
        <w:t>_________________________________</w:t>
      </w:r>
      <w:r w:rsidRPr="00C82D7F">
        <w:br/>
      </w:r>
      <w:r w:rsidRPr="00C82D7F">
        <w:rPr>
          <w:b/>
          <w:bCs/>
        </w:rPr>
        <w:t>MICHELI ALVES DE LIMA</w:t>
      </w:r>
    </w:p>
    <w:p w14:paraId="39A0E3F5" w14:textId="12E18BE3" w:rsidR="00C82D7F" w:rsidRPr="00C82D7F" w:rsidRDefault="00C82D7F" w:rsidP="00C82D7F">
      <w:r w:rsidRPr="00C82D7F">
        <w:t>Presidente</w:t>
      </w:r>
    </w:p>
    <w:p w14:paraId="133013B5" w14:textId="37B84F70" w:rsidR="00C82D7F" w:rsidRPr="00C82D7F" w:rsidRDefault="00C82D7F" w:rsidP="00C82D7F">
      <w:pPr>
        <w:rPr>
          <w:b/>
          <w:bCs/>
        </w:rPr>
      </w:pPr>
      <w:r w:rsidRPr="00C82D7F">
        <w:rPr>
          <w:b/>
          <w:bCs/>
        </w:rPr>
        <w:t>_________________________________</w:t>
      </w:r>
      <w:r w:rsidRPr="00C82D7F">
        <w:br/>
      </w:r>
      <w:r w:rsidRPr="00C82D7F">
        <w:rPr>
          <w:b/>
          <w:bCs/>
        </w:rPr>
        <w:t>CLAUDIO ALAIN GUTERRES DO CARMO</w:t>
      </w:r>
    </w:p>
    <w:p w14:paraId="6C560B96" w14:textId="79DFA0FD" w:rsidR="00C82D7F" w:rsidRPr="00C82D7F" w:rsidRDefault="00C82D7F" w:rsidP="00C82D7F">
      <w:r w:rsidRPr="00C82D7F">
        <w:t>Relator</w:t>
      </w:r>
    </w:p>
    <w:p w14:paraId="1BC68711" w14:textId="684A1CD1" w:rsidR="00C82D7F" w:rsidRDefault="00C82D7F" w:rsidP="00C82D7F">
      <w:r w:rsidRPr="00C82D7F">
        <w:rPr>
          <w:b/>
          <w:bCs/>
        </w:rPr>
        <w:t>_________________________________</w:t>
      </w:r>
      <w:r w:rsidRPr="00C82D7F">
        <w:br/>
      </w:r>
      <w:r w:rsidRPr="00C82D7F">
        <w:rPr>
          <w:b/>
          <w:bCs/>
        </w:rPr>
        <w:t>ELIZ MARIA GRADASCHI SCALON</w:t>
      </w:r>
    </w:p>
    <w:p w14:paraId="3C0774AD" w14:textId="34CC46D7" w:rsidR="00C82D7F" w:rsidRPr="00C82D7F" w:rsidRDefault="00C82D7F" w:rsidP="00C82D7F">
      <w:r w:rsidRPr="00C82D7F">
        <w:t>Membro</w:t>
      </w:r>
    </w:p>
    <w:p w14:paraId="2DD61D63" w14:textId="77777777" w:rsidR="005F7079" w:rsidRDefault="005F7079"/>
    <w:sectPr w:rsidR="005F7079" w:rsidSect="00C82D7F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D7F"/>
    <w:rsid w:val="00353DEF"/>
    <w:rsid w:val="005B35FA"/>
    <w:rsid w:val="005F7079"/>
    <w:rsid w:val="00C8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6B0E0"/>
  <w15:chartTrackingRefBased/>
  <w15:docId w15:val="{6766941F-2AD3-4F1F-8373-0B00DF85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2D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2D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2D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2D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2D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2D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2D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2D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2D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2D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2D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2D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2D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2D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2D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2D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2D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2D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2D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2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2D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2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2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2D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2D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2D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2D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2D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2D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2025-09-22T16:19:00Z</dcterms:created>
  <dcterms:modified xsi:type="dcterms:W3CDTF">2025-09-22T16:23:00Z</dcterms:modified>
</cp:coreProperties>
</file>