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35</w:t>
      </w:r>
      <w:bookmarkStart w:id="0" w:name="_GoBack"/>
      <w:bookmarkEnd w:id="0"/>
      <w:r w:rsidRPr="00A478FC">
        <w:rPr>
          <w:rFonts w:ascii="Arial" w:hAnsi="Arial" w:cs="Arial"/>
          <w:sz w:val="24"/>
        </w:rPr>
        <w:t>/2024</w:t>
      </w:r>
    </w:p>
    <w:p w:rsidR="00A478FC" w:rsidRPr="00A478FC" w:rsidRDefault="00A478FC" w:rsidP="00A478FC">
      <w:pPr>
        <w:rPr>
          <w:rFonts w:ascii="Arial" w:hAnsi="Arial" w:cs="Arial"/>
          <w:sz w:val="24"/>
        </w:rPr>
      </w:pPr>
    </w:p>
    <w:p w:rsidR="00A478FC" w:rsidRPr="00A478FC" w:rsidRDefault="00A478FC" w:rsidP="00A478FC">
      <w:pPr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</w:r>
    </w:p>
    <w:p w:rsidR="00A478FC" w:rsidRPr="00A478FC" w:rsidRDefault="00A478FC" w:rsidP="00A478FC">
      <w:pPr>
        <w:ind w:left="1416" w:firstLine="708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Dispõe sobre a abertura de Crédito Adicional Suplementar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A478FC" w:rsidRPr="00A478FC" w:rsidRDefault="00A478FC" w:rsidP="00A478FC">
      <w:pPr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ab/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Art. 1º - Fica aberto na contadoria municipal, um crédito adicional suplementar na importância de até R$ 27.000,00 (vinte e sete mil reais), visando suplementar a(s) seguinte(s) dotação(</w:t>
      </w:r>
      <w:proofErr w:type="spellStart"/>
      <w:r w:rsidRPr="00A478FC">
        <w:rPr>
          <w:rFonts w:ascii="Arial" w:hAnsi="Arial" w:cs="Arial"/>
          <w:sz w:val="24"/>
        </w:rPr>
        <w:t>ões</w:t>
      </w:r>
      <w:proofErr w:type="spellEnd"/>
      <w:r w:rsidRPr="00A478FC">
        <w:rPr>
          <w:rFonts w:ascii="Arial" w:hAnsi="Arial" w:cs="Arial"/>
          <w:sz w:val="24"/>
        </w:rPr>
        <w:t>) abaixo relacionada(s):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both"/>
        <w:rPr>
          <w:rFonts w:ascii="Arial" w:hAnsi="Arial" w:cs="Arial"/>
          <w:b/>
          <w:sz w:val="24"/>
        </w:rPr>
      </w:pPr>
      <w:r w:rsidRPr="00A478FC">
        <w:rPr>
          <w:rFonts w:ascii="Arial" w:hAnsi="Arial" w:cs="Arial"/>
          <w:b/>
          <w:sz w:val="24"/>
        </w:rPr>
        <w:t>0204 – DEPARTAMENTO MUNICIPAL DE EDUCAÇÃO</w:t>
      </w:r>
    </w:p>
    <w:p w:rsidR="00A478FC" w:rsidRPr="00A478FC" w:rsidRDefault="00A478FC" w:rsidP="00A478FC">
      <w:pPr>
        <w:jc w:val="both"/>
        <w:rPr>
          <w:rFonts w:ascii="Arial" w:hAnsi="Arial" w:cs="Arial"/>
          <w:b/>
          <w:sz w:val="24"/>
        </w:rPr>
      </w:pPr>
      <w:r w:rsidRPr="00A478FC">
        <w:rPr>
          <w:rFonts w:ascii="Arial" w:hAnsi="Arial" w:cs="Arial"/>
          <w:b/>
          <w:sz w:val="24"/>
        </w:rPr>
        <w:t>020407 – ENSINO MÉDIO E SUPERIOR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12.364.0012.2027.0000 – Trab. C/ Alunos do Ensino Médio e Superior 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125 - 33901800 – Auxílio Financeiro a Estudante.................................R$         27.000,00  </w:t>
      </w:r>
    </w:p>
    <w:p w:rsidR="00A478FC" w:rsidRPr="00A478FC" w:rsidRDefault="00A478FC" w:rsidP="00A478FC">
      <w:pPr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Art. 2º - O crédito aberto pelo artigo anterior será coberto pela anulação parcial da seguinte dotação do orçamento vigente:</w:t>
      </w:r>
    </w:p>
    <w:p w:rsidR="00A478FC" w:rsidRPr="00A478FC" w:rsidRDefault="00A478FC" w:rsidP="00A478FC">
      <w:pPr>
        <w:ind w:firstLine="708"/>
        <w:jc w:val="both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both"/>
        <w:rPr>
          <w:rFonts w:ascii="Arial" w:hAnsi="Arial" w:cs="Arial"/>
          <w:b/>
          <w:sz w:val="24"/>
        </w:rPr>
      </w:pPr>
      <w:r w:rsidRPr="00A478FC">
        <w:rPr>
          <w:rFonts w:ascii="Arial" w:hAnsi="Arial" w:cs="Arial"/>
          <w:sz w:val="24"/>
        </w:rPr>
        <w:t xml:space="preserve"> </w:t>
      </w:r>
      <w:r w:rsidRPr="00A478FC">
        <w:rPr>
          <w:rFonts w:ascii="Arial" w:hAnsi="Arial" w:cs="Arial"/>
          <w:b/>
          <w:sz w:val="24"/>
        </w:rPr>
        <w:t>0204 – DEPARTAMENTO MUNICIPAL DE EDUCAÇÃO</w:t>
      </w:r>
    </w:p>
    <w:p w:rsidR="00A478FC" w:rsidRPr="00A478FC" w:rsidRDefault="00A478FC" w:rsidP="00A478FC">
      <w:pPr>
        <w:jc w:val="both"/>
        <w:rPr>
          <w:rFonts w:ascii="Arial" w:hAnsi="Arial" w:cs="Arial"/>
          <w:b/>
          <w:sz w:val="24"/>
        </w:rPr>
      </w:pPr>
      <w:r w:rsidRPr="00A478FC">
        <w:rPr>
          <w:rFonts w:ascii="Arial" w:hAnsi="Arial" w:cs="Arial"/>
          <w:b/>
          <w:sz w:val="24"/>
        </w:rPr>
        <w:t>020401 – EDUCAÇÃO INFANTIL - CRECHE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12.365.0007.1007.0000 – Cobertura Pátio/Parquinho CMEI “Sabrina Rodrigues da Silva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250 - 4490510 – Obras e Instalações...................................................R</w:t>
      </w:r>
      <w:proofErr w:type="gramStart"/>
      <w:r w:rsidRPr="00A478FC">
        <w:rPr>
          <w:rFonts w:ascii="Arial" w:hAnsi="Arial" w:cs="Arial"/>
          <w:sz w:val="24"/>
        </w:rPr>
        <w:t>$  .....</w:t>
      </w:r>
      <w:proofErr w:type="gramEnd"/>
      <w:r w:rsidRPr="00A478FC">
        <w:rPr>
          <w:rFonts w:ascii="Arial" w:hAnsi="Arial" w:cs="Arial"/>
          <w:sz w:val="24"/>
        </w:rPr>
        <w:t xml:space="preserve">  27.000,00  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Art. 3º - Esta lei entrará em vigor na data de sua publicação, revogadas as disposições em contrário.         </w:t>
      </w: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                                                                                 Lourdes-SP, 28 de novembro de 2024</w:t>
      </w:r>
    </w:p>
    <w:p w:rsidR="00A478FC" w:rsidRPr="00A478FC" w:rsidRDefault="00A478FC" w:rsidP="00A478FC">
      <w:pPr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                          </w:t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noProof/>
        </w:rPr>
        <w:drawing>
          <wp:inline distT="0" distB="0" distL="0" distR="0" wp14:anchorId="073DF931" wp14:editId="3C7E30C1">
            <wp:extent cx="1057275" cy="533400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Odécio Rodrigues da Silva</w:t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Prefeito Municipal</w:t>
      </w:r>
    </w:p>
    <w:p w:rsidR="00A478FC" w:rsidRPr="00A478FC" w:rsidRDefault="00A478FC" w:rsidP="00A478FC">
      <w:pPr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JUSTIFICATIVA</w:t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</w:r>
      <w:r w:rsidRPr="00A478FC"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Suplementar no valor de até R$ 27.000,00 (vinte e sete mil reais), visa suplementar a dotação de Auxílio Financeiro a Estudantes que será insuficiente até o final do exercício de 2024.</w:t>
      </w:r>
    </w:p>
    <w:p w:rsidR="00A478FC" w:rsidRPr="00A478FC" w:rsidRDefault="00A478FC" w:rsidP="00A478FC">
      <w:pPr>
        <w:jc w:val="both"/>
        <w:rPr>
          <w:rFonts w:ascii="Arial" w:hAnsi="Arial" w:cs="Arial"/>
          <w:b/>
          <w:sz w:val="24"/>
          <w:u w:val="single"/>
        </w:rPr>
      </w:pPr>
    </w:p>
    <w:p w:rsidR="00A478FC" w:rsidRPr="00A478FC" w:rsidRDefault="00A478FC" w:rsidP="00A478FC">
      <w:pPr>
        <w:ind w:firstLine="2124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O crédito aberto será coberto pela anulação parcial de dotação do orçamento </w:t>
      </w:r>
      <w:proofErr w:type="gramStart"/>
      <w:r w:rsidRPr="00A478FC">
        <w:rPr>
          <w:rFonts w:ascii="Arial" w:hAnsi="Arial" w:cs="Arial"/>
          <w:sz w:val="24"/>
        </w:rPr>
        <w:t>vigente..</w:t>
      </w:r>
      <w:proofErr w:type="gramEnd"/>
    </w:p>
    <w:p w:rsidR="00A478FC" w:rsidRPr="00A478FC" w:rsidRDefault="00A478FC" w:rsidP="00A478FC">
      <w:pPr>
        <w:jc w:val="both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 xml:space="preserve"> </w:t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Lourdes-SP, 28 de novembro de 2024</w:t>
      </w:r>
    </w:p>
    <w:p w:rsidR="00A478FC" w:rsidRPr="00A478FC" w:rsidRDefault="00A478FC" w:rsidP="00A478FC">
      <w:pPr>
        <w:rPr>
          <w:rFonts w:ascii="Arial" w:hAnsi="Arial" w:cs="Arial"/>
          <w:sz w:val="24"/>
        </w:rPr>
      </w:pPr>
    </w:p>
    <w:p w:rsidR="00A478FC" w:rsidRPr="00A478FC" w:rsidRDefault="00A478FC" w:rsidP="00A478FC">
      <w:pPr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Pedro Luiz Serafim Pinto</w:t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  <w:r w:rsidRPr="00A478FC">
        <w:rPr>
          <w:rFonts w:ascii="Arial" w:hAnsi="Arial" w:cs="Arial"/>
          <w:sz w:val="24"/>
        </w:rPr>
        <w:t>Contador – CRC1SP160756/O-2</w:t>
      </w: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A478FC" w:rsidRPr="00A478FC" w:rsidRDefault="00A478FC" w:rsidP="00A478FC">
      <w:pPr>
        <w:jc w:val="center"/>
        <w:rPr>
          <w:rFonts w:ascii="Arial" w:hAnsi="Arial" w:cs="Arial"/>
          <w:sz w:val="24"/>
        </w:rPr>
      </w:pPr>
    </w:p>
    <w:p w:rsidR="006546C2" w:rsidRPr="00A478FC" w:rsidRDefault="006546C2" w:rsidP="00A478FC"/>
    <w:sectPr w:rsidR="006546C2" w:rsidRPr="00A478FC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534" w:rsidRDefault="00877534">
      <w:r>
        <w:separator/>
      </w:r>
    </w:p>
  </w:endnote>
  <w:endnote w:type="continuationSeparator" w:id="0">
    <w:p w:rsidR="00877534" w:rsidRDefault="00877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534" w:rsidRDefault="00877534">
      <w:r>
        <w:separator/>
      </w:r>
    </w:p>
  </w:footnote>
  <w:footnote w:type="continuationSeparator" w:id="0">
    <w:p w:rsidR="00877534" w:rsidRDefault="00877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87753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87753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94314646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77534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7B4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478FC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6C2CC4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8D058-540C-40F2-9C05-70CC440C2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2125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2024-11-28T18:58:00Z</dcterms:created>
  <dcterms:modified xsi:type="dcterms:W3CDTF">2024-11-28T18:58:00Z</dcterms:modified>
</cp:coreProperties>
</file>